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5527" w:type="dxa"/>
        <w:tblInd w:w="2235" w:type="dxa"/>
        <w:tblLook w:val="01E0" w:firstRow="1" w:lastRow="1" w:firstColumn="1" w:lastColumn="1" w:noHBand="0" w:noVBand="0"/>
      </w:tblPr>
      <w:tblGrid>
        <w:gridCol w:w="2430"/>
        <w:gridCol w:w="1994"/>
        <w:gridCol w:w="1103"/>
      </w:tblGrid>
      <w:tr w:rsidR="00136F9D" w:rsidRPr="00136F9D" w:rsidTr="00A95ADE">
        <w:tc>
          <w:tcPr>
            <w:tcW w:w="2430" w:type="dxa"/>
            <w:shd w:val="clear" w:color="auto" w:fill="auto"/>
          </w:tcPr>
          <w:p w:rsidR="00136F9D" w:rsidRPr="00136F9D" w:rsidRDefault="00136F9D" w:rsidP="00136F9D">
            <w:pPr>
              <w:autoSpaceDE w:val="0"/>
              <w:autoSpaceDN w:val="0"/>
              <w:spacing w:line="240" w:lineRule="auto"/>
              <w:jc w:val="center"/>
              <w:rPr>
                <w:rFonts w:eastAsia="Times New Roman" w:cs="Times New Roman"/>
                <w:sz w:val="32"/>
                <w:szCs w:val="32"/>
                <w:u w:val="words"/>
                <w:lang w:eastAsia="pt-BR"/>
              </w:rPr>
            </w:pPr>
            <w:r w:rsidRPr="00136F9D">
              <w:rPr>
                <w:rFonts w:eastAsia="Times New Roman" w:cs="Times New Roman"/>
                <w:b/>
                <w:bCs/>
                <w:sz w:val="32"/>
                <w:szCs w:val="32"/>
                <w:lang w:eastAsia="pt-BR"/>
              </w:rPr>
              <w:t>PARECER Nº</w:t>
            </w:r>
          </w:p>
        </w:tc>
        <w:tc>
          <w:tcPr>
            <w:tcW w:w="1994" w:type="dxa"/>
            <w:shd w:val="clear" w:color="auto" w:fill="auto"/>
          </w:tcPr>
          <w:p w:rsidR="00136F9D" w:rsidRPr="00136F9D" w:rsidRDefault="00136F9D" w:rsidP="00136F9D">
            <w:pPr>
              <w:autoSpaceDE w:val="0"/>
              <w:autoSpaceDN w:val="0"/>
              <w:spacing w:line="240" w:lineRule="auto"/>
              <w:jc w:val="center"/>
              <w:rPr>
                <w:rFonts w:eastAsia="Times New Roman" w:cs="Times New Roman"/>
                <w:sz w:val="32"/>
                <w:szCs w:val="32"/>
                <w:u w:val="words"/>
                <w:lang w:eastAsia="pt-BR"/>
              </w:rPr>
            </w:pPr>
            <w:bookmarkStart w:id="0" w:name="_GoBack"/>
            <w:bookmarkEnd w:id="0"/>
          </w:p>
        </w:tc>
        <w:tc>
          <w:tcPr>
            <w:tcW w:w="1103" w:type="dxa"/>
            <w:shd w:val="clear" w:color="auto" w:fill="auto"/>
          </w:tcPr>
          <w:p w:rsidR="00136F9D" w:rsidRPr="00136F9D" w:rsidRDefault="00136F9D" w:rsidP="00136F9D">
            <w:pPr>
              <w:tabs>
                <w:tab w:val="left" w:pos="600"/>
              </w:tabs>
              <w:autoSpaceDE w:val="0"/>
              <w:autoSpaceDN w:val="0"/>
              <w:spacing w:line="240" w:lineRule="auto"/>
              <w:jc w:val="center"/>
              <w:rPr>
                <w:rFonts w:eastAsia="Times New Roman" w:cs="Times New Roman"/>
                <w:sz w:val="32"/>
                <w:szCs w:val="32"/>
                <w:u w:val="words"/>
                <w:lang w:eastAsia="pt-BR"/>
              </w:rPr>
            </w:pPr>
            <w:r w:rsidRPr="00136F9D">
              <w:rPr>
                <w:rFonts w:eastAsia="Times New Roman" w:cs="Times New Roman"/>
                <w:b/>
                <w:bCs/>
                <w:sz w:val="32"/>
                <w:szCs w:val="32"/>
                <w:lang w:eastAsia="pt-BR"/>
              </w:rPr>
              <w:t>/2019</w:t>
            </w:r>
          </w:p>
        </w:tc>
      </w:tr>
    </w:tbl>
    <w:p w:rsidR="00136F9D" w:rsidRPr="00136F9D" w:rsidRDefault="00136F9D" w:rsidP="00136F9D">
      <w:pPr>
        <w:autoSpaceDE w:val="0"/>
        <w:autoSpaceDN w:val="0"/>
        <w:spacing w:line="240" w:lineRule="auto"/>
        <w:jc w:val="both"/>
        <w:rPr>
          <w:rFonts w:ascii="Arial" w:eastAsia="Times New Roman" w:hAnsi="Arial" w:cs="Arial"/>
          <w:b/>
          <w:bCs/>
          <w:szCs w:val="24"/>
          <w:lang w:eastAsia="pt-BR"/>
        </w:rPr>
      </w:pPr>
    </w:p>
    <w:p w:rsidR="00136F9D" w:rsidRPr="00136F9D" w:rsidRDefault="00136F9D" w:rsidP="00136F9D">
      <w:pPr>
        <w:keepNext/>
        <w:autoSpaceDE w:val="0"/>
        <w:autoSpaceDN w:val="0"/>
        <w:spacing w:line="240" w:lineRule="auto"/>
        <w:jc w:val="both"/>
        <w:outlineLvl w:val="0"/>
        <w:rPr>
          <w:rFonts w:ascii="Arial" w:eastAsia="Times New Roman" w:hAnsi="Arial" w:cs="Arial"/>
          <w:szCs w:val="24"/>
          <w:lang w:eastAsia="pt-BR"/>
        </w:rPr>
      </w:pPr>
      <w:r w:rsidRPr="00136F9D">
        <w:rPr>
          <w:rFonts w:ascii="Arial" w:eastAsia="Times New Roman" w:hAnsi="Arial" w:cs="Arial"/>
          <w:bCs/>
          <w:szCs w:val="24"/>
          <w:lang w:eastAsia="pt-BR"/>
        </w:rPr>
        <w:t xml:space="preserve">Processo nº </w:t>
      </w:r>
      <w:r>
        <w:rPr>
          <w:rFonts w:ascii="Arial" w:eastAsia="Times New Roman" w:hAnsi="Arial" w:cs="Arial"/>
          <w:bCs/>
          <w:szCs w:val="24"/>
          <w:lang w:eastAsia="pt-BR"/>
        </w:rPr>
        <w:t>415/2019</w:t>
      </w:r>
    </w:p>
    <w:p w:rsidR="00136F9D" w:rsidRPr="00136F9D" w:rsidRDefault="00136F9D" w:rsidP="00136F9D">
      <w:pPr>
        <w:autoSpaceDE w:val="0"/>
        <w:autoSpaceDN w:val="0"/>
        <w:spacing w:line="240" w:lineRule="auto"/>
        <w:jc w:val="both"/>
        <w:rPr>
          <w:rFonts w:ascii="Arial" w:eastAsia="Times New Roman" w:hAnsi="Arial" w:cs="Arial"/>
          <w:bCs/>
          <w:szCs w:val="24"/>
          <w:lang w:eastAsia="pt-BR"/>
        </w:rPr>
      </w:pPr>
    </w:p>
    <w:p w:rsidR="00136F9D" w:rsidRPr="00136F9D" w:rsidRDefault="00136F9D" w:rsidP="00136F9D">
      <w:pPr>
        <w:keepNext/>
        <w:autoSpaceDE w:val="0"/>
        <w:autoSpaceDN w:val="0"/>
        <w:spacing w:line="240" w:lineRule="auto"/>
        <w:jc w:val="both"/>
        <w:outlineLvl w:val="0"/>
        <w:rPr>
          <w:rFonts w:ascii="Arial" w:eastAsia="Times New Roman" w:hAnsi="Arial" w:cs="Arial"/>
          <w:szCs w:val="24"/>
          <w:lang w:eastAsia="pt-BR"/>
        </w:rPr>
      </w:pPr>
      <w:r>
        <w:rPr>
          <w:rFonts w:ascii="Arial" w:eastAsia="Times New Roman" w:hAnsi="Arial" w:cs="Arial"/>
          <w:bCs/>
          <w:szCs w:val="24"/>
          <w:lang w:eastAsia="pt-BR"/>
        </w:rPr>
        <w:t>Projeto de Lei nº 326/2019</w:t>
      </w:r>
    </w:p>
    <w:p w:rsidR="00136F9D" w:rsidRPr="00136F9D" w:rsidRDefault="00136F9D" w:rsidP="00136F9D">
      <w:pPr>
        <w:autoSpaceDE w:val="0"/>
        <w:autoSpaceDN w:val="0"/>
        <w:spacing w:line="240" w:lineRule="auto"/>
        <w:jc w:val="both"/>
        <w:rPr>
          <w:rFonts w:ascii="Arial" w:eastAsia="Times New Roman" w:hAnsi="Arial" w:cs="Arial"/>
          <w:bCs/>
          <w:szCs w:val="24"/>
          <w:lang w:eastAsia="pt-BR"/>
        </w:rPr>
      </w:pPr>
    </w:p>
    <w:p w:rsidR="00136F9D" w:rsidRPr="00136F9D" w:rsidRDefault="00136F9D" w:rsidP="00136F9D">
      <w:pPr>
        <w:autoSpaceDE w:val="0"/>
        <w:autoSpaceDN w:val="0"/>
        <w:spacing w:line="240" w:lineRule="auto"/>
        <w:jc w:val="both"/>
        <w:rPr>
          <w:rFonts w:ascii="Arial" w:eastAsia="Times New Roman" w:hAnsi="Arial" w:cs="Arial"/>
          <w:szCs w:val="24"/>
          <w:lang w:eastAsia="pt-BR"/>
        </w:rPr>
      </w:pPr>
      <w:r w:rsidRPr="00136F9D">
        <w:rPr>
          <w:rFonts w:ascii="Arial" w:eastAsia="Times New Roman" w:hAnsi="Arial" w:cs="Arial"/>
          <w:bCs/>
          <w:szCs w:val="24"/>
          <w:lang w:eastAsia="pt-BR"/>
        </w:rPr>
        <w:t xml:space="preserve">Iniciativa: </w:t>
      </w:r>
      <w:r>
        <w:rPr>
          <w:rFonts w:ascii="Arial" w:eastAsia="Times New Roman" w:hAnsi="Arial" w:cs="Arial"/>
          <w:szCs w:val="24"/>
          <w:lang w:eastAsia="pt-BR"/>
        </w:rPr>
        <w:t>PREFEITURA DO MUNICÍPIO DE ARARAQUARA</w:t>
      </w:r>
    </w:p>
    <w:p w:rsidR="00136F9D" w:rsidRPr="00136F9D" w:rsidRDefault="00136F9D" w:rsidP="00136F9D">
      <w:pPr>
        <w:autoSpaceDE w:val="0"/>
        <w:autoSpaceDN w:val="0"/>
        <w:spacing w:line="240" w:lineRule="auto"/>
        <w:jc w:val="both"/>
        <w:rPr>
          <w:rFonts w:ascii="Arial" w:eastAsia="Times New Roman" w:hAnsi="Arial" w:cs="Arial"/>
          <w:bCs/>
          <w:szCs w:val="24"/>
          <w:lang w:eastAsia="pt-BR"/>
        </w:rPr>
      </w:pPr>
    </w:p>
    <w:p w:rsidR="00136F9D" w:rsidRPr="00136F9D" w:rsidRDefault="00136F9D" w:rsidP="00136F9D">
      <w:pPr>
        <w:autoSpaceDE w:val="0"/>
        <w:autoSpaceDN w:val="0"/>
        <w:spacing w:line="240" w:lineRule="auto"/>
        <w:jc w:val="both"/>
        <w:rPr>
          <w:rFonts w:ascii="Arial" w:eastAsia="Times New Roman" w:hAnsi="Arial" w:cs="Arial"/>
          <w:bCs/>
          <w:szCs w:val="24"/>
          <w:lang w:eastAsia="pt-BR"/>
        </w:rPr>
      </w:pPr>
      <w:r w:rsidRPr="00136F9D">
        <w:rPr>
          <w:rFonts w:ascii="Arial" w:eastAsia="Times New Roman" w:hAnsi="Arial" w:cs="Arial"/>
          <w:bCs/>
          <w:szCs w:val="24"/>
          <w:lang w:eastAsia="pt-BR"/>
        </w:rPr>
        <w:t xml:space="preserve">Assunto: </w:t>
      </w:r>
      <w:r>
        <w:rPr>
          <w:rFonts w:ascii="Arial" w:eastAsia="Times New Roman" w:hAnsi="Arial" w:cs="Arial"/>
          <w:szCs w:val="24"/>
          <w:lang w:eastAsia="pt-BR"/>
        </w:rPr>
        <w:t>Autoriza o Poder Executivo a abrir um crédito adicional suplementar, até o limite de R$ 1.295.530,00 (um milhão duzentos e noventa e cinco mil e quinhentos e trinta reais), para atender despesas com prorrogação do contrato de auxílio alimentação e manutenção das atividades das unidades de ensino, e dá outras providências.</w:t>
      </w:r>
    </w:p>
    <w:p w:rsidR="00F52668" w:rsidRPr="00F52668" w:rsidRDefault="00F52668" w:rsidP="00F52668">
      <w:pPr>
        <w:tabs>
          <w:tab w:val="left" w:pos="709"/>
          <w:tab w:val="left" w:pos="1418"/>
        </w:tabs>
        <w:autoSpaceDE w:val="0"/>
        <w:autoSpaceDN w:val="0"/>
        <w:spacing w:line="240" w:lineRule="auto"/>
        <w:ind w:left="34"/>
        <w:jc w:val="both"/>
        <w:rPr>
          <w:rFonts w:ascii="Arial" w:eastAsia="Times New Roman" w:hAnsi="Arial" w:cs="Arial"/>
          <w:szCs w:val="24"/>
          <w:lang w:eastAsia="pt-BR"/>
        </w:rPr>
      </w:pPr>
    </w:p>
    <w:p w:rsidR="00F52668" w:rsidRPr="00F52668" w:rsidRDefault="00F52668" w:rsidP="00F52668">
      <w:pPr>
        <w:tabs>
          <w:tab w:val="left" w:pos="709"/>
          <w:tab w:val="left" w:pos="1418"/>
        </w:tabs>
        <w:autoSpaceDE w:val="0"/>
        <w:autoSpaceDN w:val="0"/>
        <w:spacing w:line="240" w:lineRule="auto"/>
        <w:ind w:left="34"/>
        <w:jc w:val="both"/>
        <w:rPr>
          <w:rFonts w:ascii="Arial" w:eastAsia="Times New Roman" w:hAnsi="Arial" w:cs="Arial"/>
          <w:szCs w:val="24"/>
          <w:lang w:eastAsia="pt-BR"/>
        </w:rPr>
      </w:pPr>
      <w:r w:rsidRPr="00F52668">
        <w:rPr>
          <w:rFonts w:ascii="Arial" w:eastAsia="Times New Roman" w:hAnsi="Arial" w:cs="Arial"/>
          <w:szCs w:val="24"/>
          <w:lang w:eastAsia="pt-BR"/>
        </w:rPr>
        <w:tab/>
      </w:r>
      <w:r w:rsidRPr="00F52668">
        <w:rPr>
          <w:rFonts w:ascii="Arial" w:eastAsia="Times New Roman" w:hAnsi="Arial" w:cs="Arial"/>
          <w:szCs w:val="24"/>
          <w:lang w:eastAsia="pt-BR"/>
        </w:rPr>
        <w:tab/>
        <w:t>Ao apreciar a matéria, a douta Comissão de Justiça, Legislação e Redação concluiu pela sua legalidade.</w:t>
      </w:r>
    </w:p>
    <w:p w:rsidR="00F52668" w:rsidRPr="00F52668" w:rsidRDefault="00F52668" w:rsidP="00F52668">
      <w:pPr>
        <w:tabs>
          <w:tab w:val="left" w:pos="709"/>
          <w:tab w:val="left" w:pos="1418"/>
        </w:tabs>
        <w:autoSpaceDE w:val="0"/>
        <w:autoSpaceDN w:val="0"/>
        <w:spacing w:line="240" w:lineRule="auto"/>
        <w:ind w:left="34"/>
        <w:jc w:val="both"/>
        <w:rPr>
          <w:rFonts w:ascii="Arial" w:eastAsia="Times New Roman" w:hAnsi="Arial" w:cs="Arial"/>
          <w:szCs w:val="24"/>
          <w:lang w:eastAsia="pt-BR"/>
        </w:rPr>
      </w:pPr>
    </w:p>
    <w:p w:rsidR="00F52668" w:rsidRPr="00F52668" w:rsidRDefault="00F52668" w:rsidP="00F52668">
      <w:pPr>
        <w:tabs>
          <w:tab w:val="left" w:pos="709"/>
          <w:tab w:val="left" w:pos="1418"/>
        </w:tabs>
        <w:autoSpaceDE w:val="0"/>
        <w:autoSpaceDN w:val="0"/>
        <w:spacing w:line="240" w:lineRule="auto"/>
        <w:ind w:left="34"/>
        <w:jc w:val="both"/>
        <w:rPr>
          <w:rFonts w:ascii="Arial" w:eastAsia="Times New Roman" w:hAnsi="Arial" w:cs="Arial"/>
          <w:szCs w:val="24"/>
          <w:lang w:eastAsia="pt-BR"/>
        </w:rPr>
      </w:pPr>
      <w:r w:rsidRPr="00F52668">
        <w:rPr>
          <w:rFonts w:ascii="Arial" w:eastAsia="Times New Roman" w:hAnsi="Arial" w:cs="Arial"/>
          <w:szCs w:val="24"/>
          <w:lang w:eastAsia="pt-BR"/>
        </w:rPr>
        <w:tab/>
      </w:r>
      <w:r w:rsidRPr="00F52668">
        <w:rPr>
          <w:rFonts w:ascii="Arial" w:eastAsia="Times New Roman" w:hAnsi="Arial" w:cs="Arial"/>
          <w:szCs w:val="24"/>
          <w:lang w:eastAsia="pt-BR"/>
        </w:rPr>
        <w:tab/>
        <w:t>Os meios indicados para prover aos novos encargos são perfeitamente hábeis, face ao disposto na Lei Federal nº 4.320, de 17 de março de 1964, que trata das normas gerais de Direito Financeiro.</w:t>
      </w:r>
    </w:p>
    <w:p w:rsidR="00F52668" w:rsidRPr="00F52668" w:rsidRDefault="00F52668" w:rsidP="00F52668">
      <w:pPr>
        <w:tabs>
          <w:tab w:val="left" w:pos="709"/>
          <w:tab w:val="left" w:pos="1418"/>
        </w:tabs>
        <w:autoSpaceDE w:val="0"/>
        <w:autoSpaceDN w:val="0"/>
        <w:spacing w:line="240" w:lineRule="auto"/>
        <w:ind w:left="34"/>
        <w:jc w:val="both"/>
        <w:rPr>
          <w:rFonts w:ascii="Arial" w:eastAsia="Times New Roman" w:hAnsi="Arial" w:cs="Arial"/>
          <w:szCs w:val="24"/>
          <w:lang w:eastAsia="pt-BR"/>
        </w:rPr>
      </w:pPr>
    </w:p>
    <w:p w:rsidR="00F52668" w:rsidRPr="00F52668" w:rsidRDefault="00F52668" w:rsidP="00F52668">
      <w:pPr>
        <w:tabs>
          <w:tab w:val="left" w:pos="709"/>
          <w:tab w:val="left" w:pos="1418"/>
        </w:tabs>
        <w:autoSpaceDE w:val="0"/>
        <w:autoSpaceDN w:val="0"/>
        <w:spacing w:line="240" w:lineRule="auto"/>
        <w:ind w:left="34"/>
        <w:jc w:val="both"/>
        <w:rPr>
          <w:rFonts w:ascii="Arial" w:eastAsia="Times New Roman" w:hAnsi="Arial" w:cs="Arial"/>
          <w:szCs w:val="24"/>
          <w:lang w:eastAsia="pt-BR"/>
        </w:rPr>
      </w:pPr>
      <w:r w:rsidRPr="00F52668">
        <w:rPr>
          <w:rFonts w:ascii="Arial" w:eastAsia="Times New Roman" w:hAnsi="Arial" w:cs="Arial"/>
          <w:szCs w:val="24"/>
          <w:lang w:eastAsia="pt-BR"/>
        </w:rPr>
        <w:tab/>
      </w:r>
      <w:r w:rsidRPr="00F52668">
        <w:rPr>
          <w:rFonts w:ascii="Arial" w:eastAsia="Times New Roman" w:hAnsi="Arial" w:cs="Arial"/>
          <w:szCs w:val="24"/>
          <w:lang w:eastAsia="pt-BR"/>
        </w:rPr>
        <w:tab/>
        <w:t>No que diz respeito à sua competência, esta Comissão nada tem a objetar.</w:t>
      </w:r>
    </w:p>
    <w:p w:rsidR="00F52668" w:rsidRPr="00F52668" w:rsidRDefault="00F52668" w:rsidP="00F52668">
      <w:pPr>
        <w:tabs>
          <w:tab w:val="left" w:pos="709"/>
          <w:tab w:val="left" w:pos="1418"/>
        </w:tabs>
        <w:autoSpaceDE w:val="0"/>
        <w:autoSpaceDN w:val="0"/>
        <w:spacing w:line="240" w:lineRule="auto"/>
        <w:ind w:left="34"/>
        <w:jc w:val="both"/>
        <w:rPr>
          <w:rFonts w:ascii="Arial" w:eastAsia="Times New Roman" w:hAnsi="Arial" w:cs="Arial"/>
          <w:szCs w:val="24"/>
          <w:lang w:eastAsia="pt-BR"/>
        </w:rPr>
      </w:pPr>
    </w:p>
    <w:p w:rsidR="00F52668" w:rsidRPr="00F52668" w:rsidRDefault="00F52668" w:rsidP="00F52668">
      <w:pPr>
        <w:tabs>
          <w:tab w:val="left" w:pos="709"/>
          <w:tab w:val="left" w:pos="1418"/>
        </w:tabs>
        <w:autoSpaceDE w:val="0"/>
        <w:autoSpaceDN w:val="0"/>
        <w:spacing w:line="240" w:lineRule="auto"/>
        <w:ind w:left="34"/>
        <w:jc w:val="both"/>
        <w:rPr>
          <w:rFonts w:ascii="Arial" w:eastAsia="Times New Roman" w:hAnsi="Arial" w:cs="Arial"/>
          <w:szCs w:val="24"/>
          <w:lang w:eastAsia="pt-BR"/>
        </w:rPr>
      </w:pPr>
      <w:r w:rsidRPr="00F52668">
        <w:rPr>
          <w:rFonts w:ascii="Arial" w:eastAsia="Times New Roman" w:hAnsi="Arial" w:cs="Arial"/>
          <w:szCs w:val="24"/>
          <w:lang w:eastAsia="pt-BR"/>
        </w:rPr>
        <w:tab/>
      </w:r>
      <w:r w:rsidRPr="00F52668">
        <w:rPr>
          <w:rFonts w:ascii="Arial" w:eastAsia="Times New Roman" w:hAnsi="Arial" w:cs="Arial"/>
          <w:szCs w:val="24"/>
          <w:lang w:eastAsia="pt-BR"/>
        </w:rPr>
        <w:tab/>
        <w:t>Cabe ao plenário decidir.</w:t>
      </w:r>
    </w:p>
    <w:p w:rsidR="00F52668" w:rsidRPr="00F52668" w:rsidRDefault="00F52668" w:rsidP="00F52668">
      <w:pPr>
        <w:tabs>
          <w:tab w:val="left" w:pos="709"/>
          <w:tab w:val="left" w:pos="1418"/>
        </w:tabs>
        <w:autoSpaceDE w:val="0"/>
        <w:autoSpaceDN w:val="0"/>
        <w:spacing w:line="240" w:lineRule="auto"/>
        <w:ind w:left="34"/>
        <w:jc w:val="both"/>
        <w:rPr>
          <w:rFonts w:ascii="Arial" w:eastAsia="Times New Roman" w:hAnsi="Arial" w:cs="Arial"/>
          <w:szCs w:val="24"/>
          <w:lang w:eastAsia="pt-BR"/>
        </w:rPr>
      </w:pPr>
    </w:p>
    <w:p w:rsidR="00F52668" w:rsidRPr="00F52668" w:rsidRDefault="00F52668" w:rsidP="00F52668">
      <w:pPr>
        <w:tabs>
          <w:tab w:val="left" w:pos="709"/>
          <w:tab w:val="left" w:pos="1418"/>
        </w:tabs>
        <w:autoSpaceDE w:val="0"/>
        <w:autoSpaceDN w:val="0"/>
        <w:spacing w:line="240" w:lineRule="auto"/>
        <w:ind w:left="34"/>
        <w:jc w:val="both"/>
        <w:rPr>
          <w:rFonts w:ascii="Arial" w:eastAsia="Times New Roman" w:hAnsi="Arial" w:cs="Arial"/>
          <w:szCs w:val="24"/>
          <w:lang w:eastAsia="pt-BR"/>
        </w:rPr>
      </w:pPr>
      <w:r w:rsidRPr="00F52668">
        <w:rPr>
          <w:rFonts w:ascii="Arial" w:eastAsia="Times New Roman" w:hAnsi="Arial" w:cs="Arial"/>
          <w:szCs w:val="24"/>
          <w:lang w:eastAsia="pt-BR"/>
        </w:rPr>
        <w:tab/>
      </w:r>
      <w:r w:rsidRPr="00F52668">
        <w:rPr>
          <w:rFonts w:ascii="Arial" w:eastAsia="Times New Roman" w:hAnsi="Arial" w:cs="Arial"/>
          <w:szCs w:val="24"/>
          <w:lang w:eastAsia="pt-BR"/>
        </w:rPr>
        <w:tab/>
        <w:t>À Comissão de Saúde, Educação e Desenvolvimento Social para manifestação.</w:t>
      </w:r>
    </w:p>
    <w:p w:rsidR="00F52668" w:rsidRPr="00F52668" w:rsidRDefault="00F52668" w:rsidP="00F52668">
      <w:pPr>
        <w:tabs>
          <w:tab w:val="left" w:pos="709"/>
          <w:tab w:val="left" w:pos="1418"/>
        </w:tabs>
        <w:autoSpaceDE w:val="0"/>
        <w:autoSpaceDN w:val="0"/>
        <w:spacing w:line="240" w:lineRule="auto"/>
        <w:ind w:left="34"/>
        <w:jc w:val="both"/>
        <w:rPr>
          <w:rFonts w:ascii="Arial" w:eastAsia="Times New Roman" w:hAnsi="Arial" w:cs="Arial"/>
          <w:szCs w:val="24"/>
          <w:lang w:eastAsia="pt-BR"/>
        </w:rPr>
      </w:pPr>
    </w:p>
    <w:p w:rsidR="00F52668" w:rsidRPr="00F52668" w:rsidRDefault="00F52668" w:rsidP="00F52668">
      <w:pPr>
        <w:tabs>
          <w:tab w:val="left" w:pos="709"/>
          <w:tab w:val="left" w:pos="1418"/>
        </w:tabs>
        <w:autoSpaceDE w:val="0"/>
        <w:autoSpaceDN w:val="0"/>
        <w:spacing w:line="240" w:lineRule="auto"/>
        <w:ind w:left="34"/>
        <w:jc w:val="both"/>
        <w:rPr>
          <w:rFonts w:ascii="Arial" w:eastAsia="Times New Roman" w:hAnsi="Arial" w:cs="Arial"/>
          <w:szCs w:val="24"/>
          <w:lang w:eastAsia="pt-BR"/>
        </w:rPr>
      </w:pPr>
      <w:r w:rsidRPr="00F52668">
        <w:rPr>
          <w:rFonts w:ascii="Arial" w:eastAsia="Times New Roman" w:hAnsi="Arial" w:cs="Arial"/>
          <w:szCs w:val="24"/>
          <w:lang w:eastAsia="pt-BR"/>
        </w:rPr>
        <w:tab/>
      </w:r>
      <w:r w:rsidRPr="00F52668">
        <w:rPr>
          <w:rFonts w:ascii="Arial" w:eastAsia="Times New Roman" w:hAnsi="Arial" w:cs="Arial"/>
          <w:szCs w:val="24"/>
          <w:lang w:eastAsia="pt-BR"/>
        </w:rPr>
        <w:tab/>
        <w:t>É o parecer.</w:t>
      </w:r>
    </w:p>
    <w:p w:rsidR="00136F9D" w:rsidRPr="00136F9D" w:rsidRDefault="00136F9D" w:rsidP="00136F9D">
      <w:pPr>
        <w:autoSpaceDE w:val="0"/>
        <w:autoSpaceDN w:val="0"/>
        <w:spacing w:line="240" w:lineRule="auto"/>
        <w:jc w:val="both"/>
        <w:rPr>
          <w:rFonts w:ascii="Arial" w:eastAsia="Times New Roman" w:hAnsi="Arial" w:cs="Arial"/>
          <w:szCs w:val="24"/>
          <w:lang w:eastAsia="pt-BR"/>
        </w:rPr>
      </w:pPr>
    </w:p>
    <w:p w:rsidR="00136F9D" w:rsidRPr="00136F9D" w:rsidRDefault="008F46CF" w:rsidP="008F46CF">
      <w:pPr>
        <w:autoSpaceDE w:val="0"/>
        <w:autoSpaceDN w:val="0"/>
        <w:spacing w:line="240" w:lineRule="auto"/>
        <w:ind w:left="34" w:firstLine="674"/>
        <w:jc w:val="center"/>
        <w:rPr>
          <w:rFonts w:ascii="Arial" w:eastAsia="Times New Roman" w:hAnsi="Arial" w:cs="Arial"/>
          <w:bCs/>
          <w:szCs w:val="24"/>
          <w:lang w:eastAsia="pt-BR"/>
        </w:rPr>
      </w:pPr>
      <w:r>
        <w:rPr>
          <w:rFonts w:ascii="Arial" w:eastAsia="Times New Roman" w:hAnsi="Arial" w:cs="Arial"/>
          <w:bCs/>
          <w:szCs w:val="24"/>
          <w:lang w:eastAsia="pt-BR"/>
        </w:rPr>
        <w:t xml:space="preserve">  </w:t>
      </w:r>
      <w:r w:rsidR="00136F9D" w:rsidRPr="00136F9D">
        <w:rPr>
          <w:rFonts w:ascii="Arial" w:eastAsia="Times New Roman" w:hAnsi="Arial" w:cs="Arial"/>
          <w:bCs/>
          <w:szCs w:val="24"/>
          <w:lang w:eastAsia="pt-BR"/>
        </w:rPr>
        <w:t>Sala de reuniões das comissões, ______________________</w:t>
      </w:r>
    </w:p>
    <w:p w:rsidR="00136F9D" w:rsidRPr="00136F9D" w:rsidRDefault="00136F9D" w:rsidP="00136F9D">
      <w:pPr>
        <w:autoSpaceDE w:val="0"/>
        <w:autoSpaceDN w:val="0"/>
        <w:spacing w:line="240" w:lineRule="auto"/>
        <w:ind w:left="34"/>
        <w:jc w:val="center"/>
        <w:rPr>
          <w:rFonts w:ascii="Arial" w:eastAsia="Times New Roman" w:hAnsi="Arial" w:cs="Arial"/>
          <w:bCs/>
          <w:szCs w:val="24"/>
          <w:lang w:eastAsia="pt-BR"/>
        </w:rPr>
      </w:pPr>
    </w:p>
    <w:p w:rsidR="00136F9D" w:rsidRPr="00136F9D" w:rsidRDefault="00136F9D" w:rsidP="00136F9D">
      <w:pPr>
        <w:autoSpaceDE w:val="0"/>
        <w:autoSpaceDN w:val="0"/>
        <w:spacing w:line="240" w:lineRule="auto"/>
        <w:ind w:left="34"/>
        <w:jc w:val="center"/>
        <w:rPr>
          <w:rFonts w:ascii="Arial" w:eastAsia="Times New Roman" w:hAnsi="Arial" w:cs="Arial"/>
          <w:bCs/>
          <w:szCs w:val="24"/>
          <w:lang w:eastAsia="pt-BR"/>
        </w:rPr>
      </w:pPr>
    </w:p>
    <w:p w:rsidR="00136F9D" w:rsidRPr="00136F9D" w:rsidRDefault="00136F9D" w:rsidP="00136F9D">
      <w:pPr>
        <w:autoSpaceDE w:val="0"/>
        <w:autoSpaceDN w:val="0"/>
        <w:spacing w:line="240" w:lineRule="auto"/>
        <w:ind w:left="34"/>
        <w:jc w:val="center"/>
        <w:rPr>
          <w:rFonts w:ascii="Arial" w:eastAsia="Times New Roman" w:hAnsi="Arial" w:cs="Arial"/>
          <w:bCs/>
          <w:szCs w:val="24"/>
          <w:lang w:eastAsia="pt-BR"/>
        </w:rPr>
      </w:pPr>
    </w:p>
    <w:p w:rsidR="00136F9D" w:rsidRPr="00136F9D" w:rsidRDefault="00136F9D" w:rsidP="00136F9D">
      <w:pPr>
        <w:autoSpaceDE w:val="0"/>
        <w:autoSpaceDN w:val="0"/>
        <w:spacing w:line="240" w:lineRule="auto"/>
        <w:ind w:left="34"/>
        <w:jc w:val="center"/>
        <w:rPr>
          <w:rFonts w:ascii="Arial" w:eastAsia="Times New Roman" w:hAnsi="Arial" w:cs="Arial"/>
          <w:bCs/>
          <w:szCs w:val="24"/>
          <w:lang w:eastAsia="pt-BR"/>
        </w:rPr>
      </w:pPr>
      <w:r w:rsidRPr="00136F9D">
        <w:rPr>
          <w:rFonts w:ascii="Arial" w:eastAsia="Times New Roman" w:hAnsi="Arial" w:cs="Arial"/>
          <w:bCs/>
          <w:szCs w:val="24"/>
          <w:lang w:eastAsia="pt-BR"/>
        </w:rPr>
        <w:t>____________________________</w:t>
      </w:r>
    </w:p>
    <w:p w:rsidR="00136F9D" w:rsidRPr="00136F9D" w:rsidRDefault="00136F9D" w:rsidP="00136F9D">
      <w:pPr>
        <w:autoSpaceDE w:val="0"/>
        <w:autoSpaceDN w:val="0"/>
        <w:spacing w:line="240" w:lineRule="auto"/>
        <w:ind w:left="34"/>
        <w:jc w:val="center"/>
        <w:rPr>
          <w:rFonts w:ascii="Arial" w:eastAsia="Times New Roman" w:hAnsi="Arial" w:cs="Arial"/>
          <w:b/>
          <w:bCs/>
          <w:szCs w:val="24"/>
          <w:lang w:eastAsia="pt-BR"/>
        </w:rPr>
      </w:pPr>
      <w:r w:rsidRPr="00136F9D">
        <w:rPr>
          <w:rFonts w:ascii="Arial" w:eastAsia="Times New Roman" w:hAnsi="Arial" w:cs="Arial"/>
          <w:b/>
          <w:bCs/>
          <w:szCs w:val="24"/>
          <w:lang w:eastAsia="pt-BR"/>
        </w:rPr>
        <w:t>Zé Luiz (Zé Macaco)</w:t>
      </w:r>
    </w:p>
    <w:p w:rsidR="00136F9D" w:rsidRPr="00136F9D" w:rsidRDefault="00136F9D" w:rsidP="00136F9D">
      <w:pPr>
        <w:autoSpaceDE w:val="0"/>
        <w:autoSpaceDN w:val="0"/>
        <w:spacing w:line="240" w:lineRule="auto"/>
        <w:ind w:left="34"/>
        <w:jc w:val="center"/>
        <w:rPr>
          <w:rFonts w:ascii="Arial" w:eastAsia="Times New Roman" w:hAnsi="Arial" w:cs="Arial"/>
          <w:bCs/>
          <w:szCs w:val="24"/>
          <w:lang w:eastAsia="pt-BR"/>
        </w:rPr>
      </w:pPr>
      <w:r w:rsidRPr="00136F9D">
        <w:rPr>
          <w:rFonts w:ascii="Arial" w:eastAsia="Times New Roman" w:hAnsi="Arial" w:cs="Arial"/>
          <w:b/>
          <w:bCs/>
          <w:szCs w:val="24"/>
          <w:lang w:eastAsia="pt-BR"/>
        </w:rPr>
        <w:t>Presidente da CTFO</w:t>
      </w:r>
    </w:p>
    <w:p w:rsidR="00136F9D" w:rsidRPr="00136F9D" w:rsidRDefault="00136F9D" w:rsidP="00136F9D">
      <w:pPr>
        <w:autoSpaceDE w:val="0"/>
        <w:autoSpaceDN w:val="0"/>
        <w:spacing w:line="240" w:lineRule="auto"/>
        <w:ind w:left="34"/>
        <w:jc w:val="center"/>
        <w:rPr>
          <w:rFonts w:ascii="Arial" w:eastAsia="Times New Roman" w:hAnsi="Arial" w:cs="Arial"/>
          <w:bCs/>
          <w:szCs w:val="24"/>
          <w:lang w:eastAsia="pt-BR"/>
        </w:rPr>
      </w:pPr>
    </w:p>
    <w:p w:rsidR="00136F9D" w:rsidRPr="00136F9D" w:rsidRDefault="00136F9D" w:rsidP="00136F9D">
      <w:pPr>
        <w:autoSpaceDE w:val="0"/>
        <w:autoSpaceDN w:val="0"/>
        <w:spacing w:line="240" w:lineRule="auto"/>
        <w:ind w:left="34"/>
        <w:jc w:val="center"/>
        <w:rPr>
          <w:rFonts w:ascii="Arial" w:eastAsia="Times New Roman" w:hAnsi="Arial" w:cs="Arial"/>
          <w:bCs/>
          <w:szCs w:val="24"/>
          <w:lang w:eastAsia="pt-BR"/>
        </w:rPr>
      </w:pPr>
    </w:p>
    <w:p w:rsidR="00136F9D" w:rsidRPr="00136F9D" w:rsidRDefault="00136F9D" w:rsidP="00136F9D">
      <w:pPr>
        <w:autoSpaceDE w:val="0"/>
        <w:autoSpaceDN w:val="0"/>
        <w:spacing w:line="240" w:lineRule="auto"/>
        <w:ind w:left="34"/>
        <w:jc w:val="center"/>
        <w:rPr>
          <w:rFonts w:ascii="Arial" w:eastAsia="Times New Roman" w:hAnsi="Arial" w:cs="Arial"/>
          <w:bCs/>
          <w:szCs w:val="24"/>
          <w:lang w:eastAsia="pt-BR"/>
        </w:rPr>
      </w:pPr>
    </w:p>
    <w:p w:rsidR="00136F9D" w:rsidRPr="00136F9D" w:rsidRDefault="00136F9D" w:rsidP="00136F9D">
      <w:pPr>
        <w:autoSpaceDE w:val="0"/>
        <w:autoSpaceDN w:val="0"/>
        <w:spacing w:line="240" w:lineRule="auto"/>
        <w:ind w:left="34"/>
        <w:jc w:val="center"/>
        <w:rPr>
          <w:rFonts w:ascii="Arial" w:eastAsia="Times New Roman" w:hAnsi="Arial" w:cs="Arial"/>
          <w:bCs/>
          <w:szCs w:val="24"/>
          <w:lang w:eastAsia="pt-BR"/>
        </w:rPr>
      </w:pPr>
      <w:r w:rsidRPr="00136F9D">
        <w:rPr>
          <w:rFonts w:ascii="Arial" w:eastAsia="Times New Roman" w:hAnsi="Arial" w:cs="Arial"/>
          <w:bCs/>
          <w:szCs w:val="24"/>
          <w:lang w:eastAsia="pt-BR"/>
        </w:rPr>
        <w:t>____________________________              ____________________________</w:t>
      </w:r>
    </w:p>
    <w:p w:rsidR="009C5FA0" w:rsidRPr="00136F9D" w:rsidRDefault="00136F9D" w:rsidP="00C838B5">
      <w:pPr>
        <w:autoSpaceDE w:val="0"/>
        <w:autoSpaceDN w:val="0"/>
        <w:spacing w:line="240" w:lineRule="auto"/>
        <w:ind w:left="34"/>
        <w:jc w:val="both"/>
        <w:rPr>
          <w:rStyle w:val="Estilo1"/>
          <w:rFonts w:ascii="Times New Roman" w:hAnsi="Times New Roman"/>
          <w:b w:val="0"/>
          <w:szCs w:val="22"/>
        </w:rPr>
      </w:pPr>
      <w:r>
        <w:rPr>
          <w:rFonts w:ascii="Arial" w:eastAsia="Times New Roman" w:hAnsi="Arial" w:cs="Arial"/>
          <w:b/>
          <w:bCs/>
          <w:szCs w:val="24"/>
          <w:lang w:eastAsia="pt-BR"/>
        </w:rPr>
        <w:t xml:space="preserve">                 </w:t>
      </w:r>
      <w:r w:rsidRPr="00136F9D">
        <w:rPr>
          <w:rFonts w:ascii="Arial" w:eastAsia="Times New Roman" w:hAnsi="Arial" w:cs="Arial"/>
          <w:b/>
          <w:bCs/>
          <w:szCs w:val="24"/>
          <w:lang w:eastAsia="pt-BR"/>
        </w:rPr>
        <w:t>Elias Chediek</w:t>
      </w:r>
      <w:r w:rsidRPr="00136F9D">
        <w:rPr>
          <w:rFonts w:ascii="Arial" w:eastAsia="Times New Roman" w:hAnsi="Arial" w:cs="Arial"/>
          <w:b/>
          <w:bCs/>
          <w:szCs w:val="24"/>
          <w:lang w:eastAsia="pt-BR"/>
        </w:rPr>
        <w:tab/>
        <w:t xml:space="preserve">                       </w:t>
      </w:r>
      <w:r>
        <w:rPr>
          <w:rFonts w:ascii="Arial" w:eastAsia="Times New Roman" w:hAnsi="Arial" w:cs="Arial"/>
          <w:b/>
          <w:bCs/>
          <w:szCs w:val="24"/>
          <w:lang w:eastAsia="pt-BR"/>
        </w:rPr>
        <w:t xml:space="preserve">                     </w:t>
      </w:r>
      <w:r w:rsidRPr="00136F9D">
        <w:rPr>
          <w:rFonts w:ascii="Arial" w:eastAsia="Times New Roman" w:hAnsi="Arial" w:cs="Arial"/>
          <w:b/>
          <w:bCs/>
          <w:szCs w:val="24"/>
          <w:lang w:eastAsia="pt-BR"/>
        </w:rPr>
        <w:t>Juliana Damus</w:t>
      </w:r>
    </w:p>
    <w:sectPr w:rsidR="009C5FA0" w:rsidRPr="00136F9D" w:rsidSect="00A939CC">
      <w:headerReference w:type="default" r:id="rId8"/>
      <w:footerReference w:type="default" r:id="rId9"/>
      <w:pgSz w:w="11906" w:h="16838"/>
      <w:pgMar w:top="1701" w:right="1701" w:bottom="1134" w:left="1701" w:header="567" w:footer="356" w:gutter="0"/>
      <w:pgNumType w:chapStyle="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675B8" w:rsidRDefault="004675B8" w:rsidP="00126850">
      <w:pPr>
        <w:spacing w:line="240" w:lineRule="auto"/>
      </w:pPr>
      <w:r>
        <w:separator/>
      </w:r>
    </w:p>
  </w:endnote>
  <w:endnote w:type="continuationSeparator" w:id="0">
    <w:p w:rsidR="004675B8" w:rsidRDefault="004675B8" w:rsidP="0012685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159734412"/>
      <w:docPartObj>
        <w:docPartGallery w:val="Page Numbers (Bottom of Page)"/>
        <w:docPartUnique/>
      </w:docPartObj>
    </w:sdtPr>
    <w:sdtEndPr/>
    <w:sdtContent>
      <w:sdt>
        <w:sdtPr>
          <w:id w:val="1459989175"/>
          <w:docPartObj>
            <w:docPartGallery w:val="Page Numbers (Top of Page)"/>
            <w:docPartUnique/>
          </w:docPartObj>
        </w:sdtPr>
        <w:sdtEndPr/>
        <w:sdtContent>
          <w:p w:rsidR="00A939CC" w:rsidRPr="00136F9D" w:rsidRDefault="00A939CC" w:rsidP="00A939CC">
            <w:pPr>
              <w:pStyle w:val="Cabealho"/>
              <w:jc w:val="center"/>
              <w:rPr>
                <w:rFonts w:asciiTheme="majorHAnsi" w:hAnsiTheme="majorHAnsi"/>
                <w:b/>
                <w:szCs w:val="24"/>
              </w:rPr>
            </w:pPr>
            <w:r w:rsidRPr="00136F9D">
              <w:rPr>
                <w:rFonts w:asciiTheme="majorHAnsi" w:hAnsiTheme="majorHAnsi"/>
                <w:b/>
                <w:szCs w:val="24"/>
              </w:rPr>
              <w:t>_________________________________________________________________________________</w:t>
            </w:r>
          </w:p>
          <w:p w:rsidR="00A939CC" w:rsidRPr="00136F9D" w:rsidRDefault="00A939CC" w:rsidP="00A939CC">
            <w:pPr>
              <w:pStyle w:val="Rodap"/>
              <w:jc w:val="center"/>
              <w:rPr>
                <w:rFonts w:asciiTheme="majorHAnsi" w:hAnsiTheme="majorHAnsi"/>
                <w:sz w:val="20"/>
                <w:szCs w:val="20"/>
              </w:rPr>
            </w:pPr>
            <w:r w:rsidRPr="00136F9D">
              <w:rPr>
                <w:rFonts w:asciiTheme="majorHAnsi" w:hAnsiTheme="majorHAnsi"/>
                <w:sz w:val="20"/>
                <w:szCs w:val="20"/>
              </w:rPr>
              <w:t>Rua São Bento, 887, Centro, Araraquara - SP, CEP 14801-300</w:t>
            </w:r>
          </w:p>
          <w:p w:rsidR="00A939CC" w:rsidRPr="00136F9D" w:rsidRDefault="00A939CC" w:rsidP="00A939CC">
            <w:pPr>
              <w:pStyle w:val="Rodap"/>
              <w:jc w:val="center"/>
              <w:rPr>
                <w:rFonts w:asciiTheme="majorHAnsi" w:hAnsiTheme="majorHAnsi"/>
                <w:sz w:val="20"/>
                <w:szCs w:val="20"/>
              </w:rPr>
            </w:pPr>
            <w:r w:rsidRPr="00136F9D">
              <w:rPr>
                <w:rFonts w:asciiTheme="majorHAnsi" w:hAnsiTheme="majorHAnsi"/>
                <w:sz w:val="20"/>
                <w:szCs w:val="20"/>
              </w:rPr>
              <w:t>www.camara-arq.sp.gov.br</w:t>
            </w:r>
          </w:p>
          <w:p w:rsidR="00A939CC" w:rsidRDefault="00A939CC">
            <w:pPr>
              <w:pStyle w:val="Rodap"/>
              <w:jc w:val="right"/>
            </w:pPr>
            <w:r w:rsidRPr="00136F9D">
              <w:rPr>
                <w:rFonts w:asciiTheme="majorHAnsi" w:hAnsiTheme="majorHAnsi"/>
              </w:rPr>
              <w:t xml:space="preserve">Página </w:t>
            </w:r>
            <w:r w:rsidRPr="00136F9D">
              <w:rPr>
                <w:rFonts w:asciiTheme="majorHAnsi" w:hAnsiTheme="majorHAnsi"/>
                <w:b/>
                <w:bCs/>
                <w:szCs w:val="24"/>
              </w:rPr>
              <w:fldChar w:fldCharType="begin"/>
            </w:r>
            <w:r w:rsidRPr="00136F9D">
              <w:rPr>
                <w:rFonts w:asciiTheme="majorHAnsi" w:hAnsiTheme="majorHAnsi"/>
                <w:b/>
                <w:bCs/>
              </w:rPr>
              <w:instrText>PAGE</w:instrText>
            </w:r>
            <w:r w:rsidRPr="00136F9D">
              <w:rPr>
                <w:rFonts w:asciiTheme="majorHAnsi" w:hAnsiTheme="majorHAnsi"/>
                <w:b/>
                <w:bCs/>
                <w:szCs w:val="24"/>
              </w:rPr>
              <w:fldChar w:fldCharType="separate"/>
            </w:r>
            <w:r w:rsidR="00077448">
              <w:rPr>
                <w:rFonts w:asciiTheme="majorHAnsi" w:hAnsiTheme="majorHAnsi"/>
                <w:b/>
                <w:bCs/>
                <w:noProof/>
              </w:rPr>
              <w:t>1</w:t>
            </w:r>
            <w:r w:rsidRPr="00136F9D">
              <w:rPr>
                <w:rFonts w:asciiTheme="majorHAnsi" w:hAnsiTheme="majorHAnsi"/>
                <w:b/>
                <w:bCs/>
                <w:szCs w:val="24"/>
              </w:rPr>
              <w:fldChar w:fldCharType="end"/>
            </w:r>
            <w:r w:rsidRPr="00136F9D">
              <w:rPr>
                <w:rFonts w:asciiTheme="majorHAnsi" w:hAnsiTheme="majorHAnsi"/>
              </w:rPr>
              <w:t xml:space="preserve"> de </w:t>
            </w:r>
            <w:r w:rsidRPr="00136F9D">
              <w:rPr>
                <w:rFonts w:asciiTheme="majorHAnsi" w:hAnsiTheme="majorHAnsi"/>
                <w:b/>
                <w:bCs/>
                <w:szCs w:val="24"/>
              </w:rPr>
              <w:fldChar w:fldCharType="begin"/>
            </w:r>
            <w:r w:rsidRPr="00136F9D">
              <w:rPr>
                <w:rFonts w:asciiTheme="majorHAnsi" w:hAnsiTheme="majorHAnsi"/>
                <w:b/>
                <w:bCs/>
              </w:rPr>
              <w:instrText>NUMPAGES</w:instrText>
            </w:r>
            <w:r w:rsidRPr="00136F9D">
              <w:rPr>
                <w:rFonts w:asciiTheme="majorHAnsi" w:hAnsiTheme="majorHAnsi"/>
                <w:b/>
                <w:bCs/>
                <w:szCs w:val="24"/>
              </w:rPr>
              <w:fldChar w:fldCharType="separate"/>
            </w:r>
            <w:r w:rsidR="00077448">
              <w:rPr>
                <w:rFonts w:asciiTheme="majorHAnsi" w:hAnsiTheme="majorHAnsi"/>
                <w:b/>
                <w:bCs/>
                <w:noProof/>
              </w:rPr>
              <w:t>1</w:t>
            </w:r>
            <w:r w:rsidRPr="00136F9D">
              <w:rPr>
                <w:rFonts w:asciiTheme="majorHAnsi" w:hAnsiTheme="majorHAnsi"/>
                <w:b/>
                <w:bCs/>
                <w:szCs w:val="24"/>
              </w:rPr>
              <w:fldChar w:fldCharType="end"/>
            </w:r>
          </w:p>
        </w:sdtContent>
      </w:sdt>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675B8" w:rsidRDefault="004675B8" w:rsidP="00126850">
      <w:pPr>
        <w:spacing w:line="240" w:lineRule="auto"/>
      </w:pPr>
      <w:r>
        <w:separator/>
      </w:r>
    </w:p>
  </w:footnote>
  <w:footnote w:type="continuationSeparator" w:id="0">
    <w:p w:rsidR="004675B8" w:rsidRDefault="004675B8" w:rsidP="00126850">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F5765" w:rsidRPr="00A939CC" w:rsidRDefault="00751C03" w:rsidP="00751C03">
    <w:pPr>
      <w:spacing w:after="120" w:line="240" w:lineRule="auto"/>
      <w:jc w:val="center"/>
      <w:rPr>
        <w:rFonts w:ascii="Cambria" w:hAnsi="Cambria"/>
        <w:smallCaps/>
        <w:color w:val="0070C0"/>
        <w:sz w:val="50"/>
      </w:rPr>
    </w:pPr>
    <w:r w:rsidRPr="00A939CC">
      <w:rPr>
        <w:noProof/>
        <w:color w:val="0070C0"/>
        <w:lang w:eastAsia="pt-BR"/>
      </w:rPr>
      <w:drawing>
        <wp:anchor distT="0" distB="0" distL="114300" distR="114300" simplePos="0" relativeHeight="251661312" behindDoc="0" locked="0" layoutInCell="1" allowOverlap="1">
          <wp:simplePos x="0" y="0"/>
          <wp:positionH relativeFrom="margin">
            <wp:align>left</wp:align>
          </wp:positionH>
          <wp:positionV relativeFrom="paragraph">
            <wp:posOffset>-155575</wp:posOffset>
          </wp:positionV>
          <wp:extent cx="798195" cy="878205"/>
          <wp:effectExtent l="0" t="0" r="1905" b="0"/>
          <wp:wrapSquare wrapText="bothSides"/>
          <wp:docPr id="3" name="Imagem 3" descr="brasão - sem assinatur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2" descr="brasão - sem assinatura.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98195" cy="878205"/>
                  </a:xfrm>
                  <a:prstGeom prst="rect">
                    <a:avLst/>
                  </a:prstGeom>
                  <a:noFill/>
                  <a:ln>
                    <a:noFill/>
                  </a:ln>
                </pic:spPr>
              </pic:pic>
            </a:graphicData>
          </a:graphic>
          <wp14:sizeRelH relativeFrom="page">
            <wp14:pctWidth>0</wp14:pctWidth>
          </wp14:sizeRelH>
          <wp14:sizeRelV relativeFrom="page">
            <wp14:pctHeight>0</wp14:pctHeight>
          </wp14:sizeRelV>
        </wp:anchor>
      </w:drawing>
    </w:r>
    <w:r w:rsidR="002F5765" w:rsidRPr="00A939CC">
      <w:rPr>
        <w:rFonts w:ascii="Cambria" w:hAnsi="Cambria"/>
        <w:smallCaps/>
        <w:color w:val="0070C0"/>
        <w:sz w:val="50"/>
      </w:rPr>
      <w:t>Câmara Municipal de Araraquara</w:t>
    </w:r>
  </w:p>
  <w:p w:rsidR="002F5765" w:rsidRPr="001E186C" w:rsidRDefault="00A939CC" w:rsidP="00751C03">
    <w:pPr>
      <w:spacing w:line="240" w:lineRule="auto"/>
      <w:jc w:val="center"/>
      <w:rPr>
        <w:rFonts w:ascii="Arial" w:hAnsi="Arial"/>
        <w:sz w:val="28"/>
        <w:szCs w:val="32"/>
      </w:rPr>
    </w:pPr>
    <w:r>
      <w:rPr>
        <w:rFonts w:ascii="Arial" w:hAnsi="Arial"/>
        <w:sz w:val="28"/>
        <w:szCs w:val="32"/>
      </w:rPr>
      <w:t xml:space="preserve">Comissão de </w:t>
    </w:r>
    <w:r w:rsidR="00F52668">
      <w:rPr>
        <w:rFonts w:ascii="Arial" w:hAnsi="Arial"/>
        <w:sz w:val="28"/>
        <w:szCs w:val="32"/>
      </w:rPr>
      <w:t>Tributação, Finanças e Orçamento</w:t>
    </w:r>
  </w:p>
  <w:p w:rsidR="002F5765" w:rsidRPr="00136F9D" w:rsidRDefault="002F5765">
    <w:pPr>
      <w:pStyle w:val="Cabealho"/>
      <w:rPr>
        <w:rFonts w:ascii="Calibri Light" w:hAnsi="Calibri Light"/>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3750FB"/>
    <w:multiLevelType w:val="hybridMultilevel"/>
    <w:tmpl w:val="FAB8F3C8"/>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15:restartNumberingAfterBreak="0">
    <w:nsid w:val="660805D8"/>
    <w:multiLevelType w:val="hybridMultilevel"/>
    <w:tmpl w:val="41EA025E"/>
    <w:lvl w:ilvl="0" w:tplc="6610FEC4">
      <w:start w:val="1"/>
      <w:numFmt w:val="lowerLetter"/>
      <w:lvlText w:val="%1)"/>
      <w:lvlJc w:val="left"/>
      <w:pPr>
        <w:ind w:left="410" w:hanging="360"/>
      </w:pPr>
      <w:rPr>
        <w:rFonts w:hint="default"/>
      </w:rPr>
    </w:lvl>
    <w:lvl w:ilvl="1" w:tplc="04160019" w:tentative="1">
      <w:start w:val="1"/>
      <w:numFmt w:val="lowerLetter"/>
      <w:lvlText w:val="%2."/>
      <w:lvlJc w:val="left"/>
      <w:pPr>
        <w:ind w:left="1130" w:hanging="360"/>
      </w:pPr>
    </w:lvl>
    <w:lvl w:ilvl="2" w:tplc="0416001B" w:tentative="1">
      <w:start w:val="1"/>
      <w:numFmt w:val="lowerRoman"/>
      <w:lvlText w:val="%3."/>
      <w:lvlJc w:val="right"/>
      <w:pPr>
        <w:ind w:left="1850" w:hanging="180"/>
      </w:pPr>
    </w:lvl>
    <w:lvl w:ilvl="3" w:tplc="0416000F" w:tentative="1">
      <w:start w:val="1"/>
      <w:numFmt w:val="decimal"/>
      <w:lvlText w:val="%4."/>
      <w:lvlJc w:val="left"/>
      <w:pPr>
        <w:ind w:left="2570" w:hanging="360"/>
      </w:pPr>
    </w:lvl>
    <w:lvl w:ilvl="4" w:tplc="04160019" w:tentative="1">
      <w:start w:val="1"/>
      <w:numFmt w:val="lowerLetter"/>
      <w:lvlText w:val="%5."/>
      <w:lvlJc w:val="left"/>
      <w:pPr>
        <w:ind w:left="3290" w:hanging="360"/>
      </w:pPr>
    </w:lvl>
    <w:lvl w:ilvl="5" w:tplc="0416001B" w:tentative="1">
      <w:start w:val="1"/>
      <w:numFmt w:val="lowerRoman"/>
      <w:lvlText w:val="%6."/>
      <w:lvlJc w:val="right"/>
      <w:pPr>
        <w:ind w:left="4010" w:hanging="180"/>
      </w:pPr>
    </w:lvl>
    <w:lvl w:ilvl="6" w:tplc="0416000F" w:tentative="1">
      <w:start w:val="1"/>
      <w:numFmt w:val="decimal"/>
      <w:lvlText w:val="%7."/>
      <w:lvlJc w:val="left"/>
      <w:pPr>
        <w:ind w:left="4730" w:hanging="360"/>
      </w:pPr>
    </w:lvl>
    <w:lvl w:ilvl="7" w:tplc="04160019" w:tentative="1">
      <w:start w:val="1"/>
      <w:numFmt w:val="lowerLetter"/>
      <w:lvlText w:val="%8."/>
      <w:lvlJc w:val="left"/>
      <w:pPr>
        <w:ind w:left="5450" w:hanging="360"/>
      </w:pPr>
    </w:lvl>
    <w:lvl w:ilvl="8" w:tplc="0416001B" w:tentative="1">
      <w:start w:val="1"/>
      <w:numFmt w:val="lowerRoman"/>
      <w:lvlText w:val="%9."/>
      <w:lvlJc w:val="right"/>
      <w:pPr>
        <w:ind w:left="6170" w:hanging="180"/>
      </w:pPr>
    </w:lvl>
  </w:abstractNum>
  <w:abstractNum w:abstractNumId="2" w15:restartNumberingAfterBreak="0">
    <w:nsid w:val="6E451FD0"/>
    <w:multiLevelType w:val="hybridMultilevel"/>
    <w:tmpl w:val="3E84BF56"/>
    <w:lvl w:ilvl="0" w:tplc="0416000F">
      <w:start w:val="1"/>
      <w:numFmt w:val="decimal"/>
      <w:lvlText w:val="%1."/>
      <w:lvlJc w:val="left"/>
      <w:pPr>
        <w:ind w:left="770" w:hanging="360"/>
      </w:pPr>
    </w:lvl>
    <w:lvl w:ilvl="1" w:tplc="04160019" w:tentative="1">
      <w:start w:val="1"/>
      <w:numFmt w:val="lowerLetter"/>
      <w:lvlText w:val="%2."/>
      <w:lvlJc w:val="left"/>
      <w:pPr>
        <w:ind w:left="1490" w:hanging="360"/>
      </w:pPr>
    </w:lvl>
    <w:lvl w:ilvl="2" w:tplc="0416001B" w:tentative="1">
      <w:start w:val="1"/>
      <w:numFmt w:val="lowerRoman"/>
      <w:lvlText w:val="%3."/>
      <w:lvlJc w:val="right"/>
      <w:pPr>
        <w:ind w:left="2210" w:hanging="180"/>
      </w:pPr>
    </w:lvl>
    <w:lvl w:ilvl="3" w:tplc="0416000F" w:tentative="1">
      <w:start w:val="1"/>
      <w:numFmt w:val="decimal"/>
      <w:lvlText w:val="%4."/>
      <w:lvlJc w:val="left"/>
      <w:pPr>
        <w:ind w:left="2930" w:hanging="360"/>
      </w:pPr>
    </w:lvl>
    <w:lvl w:ilvl="4" w:tplc="04160019" w:tentative="1">
      <w:start w:val="1"/>
      <w:numFmt w:val="lowerLetter"/>
      <w:lvlText w:val="%5."/>
      <w:lvlJc w:val="left"/>
      <w:pPr>
        <w:ind w:left="3650" w:hanging="360"/>
      </w:pPr>
    </w:lvl>
    <w:lvl w:ilvl="5" w:tplc="0416001B" w:tentative="1">
      <w:start w:val="1"/>
      <w:numFmt w:val="lowerRoman"/>
      <w:lvlText w:val="%6."/>
      <w:lvlJc w:val="right"/>
      <w:pPr>
        <w:ind w:left="4370" w:hanging="180"/>
      </w:pPr>
    </w:lvl>
    <w:lvl w:ilvl="6" w:tplc="0416000F" w:tentative="1">
      <w:start w:val="1"/>
      <w:numFmt w:val="decimal"/>
      <w:lvlText w:val="%7."/>
      <w:lvlJc w:val="left"/>
      <w:pPr>
        <w:ind w:left="5090" w:hanging="360"/>
      </w:pPr>
    </w:lvl>
    <w:lvl w:ilvl="7" w:tplc="04160019" w:tentative="1">
      <w:start w:val="1"/>
      <w:numFmt w:val="lowerLetter"/>
      <w:lvlText w:val="%8."/>
      <w:lvlJc w:val="left"/>
      <w:pPr>
        <w:ind w:left="5810" w:hanging="360"/>
      </w:pPr>
    </w:lvl>
    <w:lvl w:ilvl="8" w:tplc="0416001B" w:tentative="1">
      <w:start w:val="1"/>
      <w:numFmt w:val="lowerRoman"/>
      <w:lvlText w:val="%9."/>
      <w:lvlJc w:val="right"/>
      <w:pPr>
        <w:ind w:left="6530" w:hanging="18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A252D"/>
    <w:rsid w:val="0000107A"/>
    <w:rsid w:val="000022A6"/>
    <w:rsid w:val="000031AE"/>
    <w:rsid w:val="000175A6"/>
    <w:rsid w:val="000233B5"/>
    <w:rsid w:val="00024445"/>
    <w:rsid w:val="00031A6A"/>
    <w:rsid w:val="00037AD0"/>
    <w:rsid w:val="000430CE"/>
    <w:rsid w:val="000463D4"/>
    <w:rsid w:val="000477D9"/>
    <w:rsid w:val="00055EFF"/>
    <w:rsid w:val="000745D9"/>
    <w:rsid w:val="00077448"/>
    <w:rsid w:val="000805FE"/>
    <w:rsid w:val="00085AB3"/>
    <w:rsid w:val="0009552F"/>
    <w:rsid w:val="000A3863"/>
    <w:rsid w:val="000B0F87"/>
    <w:rsid w:val="000B3DCA"/>
    <w:rsid w:val="000B604E"/>
    <w:rsid w:val="000B74D3"/>
    <w:rsid w:val="000C5E7B"/>
    <w:rsid w:val="000D29BF"/>
    <w:rsid w:val="000D3138"/>
    <w:rsid w:val="000D6E02"/>
    <w:rsid w:val="000E4448"/>
    <w:rsid w:val="000F3FE4"/>
    <w:rsid w:val="00103D27"/>
    <w:rsid w:val="00110688"/>
    <w:rsid w:val="001108EC"/>
    <w:rsid w:val="00112AE8"/>
    <w:rsid w:val="0012203E"/>
    <w:rsid w:val="00125F89"/>
    <w:rsid w:val="00126850"/>
    <w:rsid w:val="0013543B"/>
    <w:rsid w:val="001362F6"/>
    <w:rsid w:val="00136F9D"/>
    <w:rsid w:val="00142621"/>
    <w:rsid w:val="001432A3"/>
    <w:rsid w:val="001545AF"/>
    <w:rsid w:val="00166BC6"/>
    <w:rsid w:val="0017202C"/>
    <w:rsid w:val="00172DCA"/>
    <w:rsid w:val="00173F4C"/>
    <w:rsid w:val="00176546"/>
    <w:rsid w:val="001766DC"/>
    <w:rsid w:val="00185DF4"/>
    <w:rsid w:val="001915A0"/>
    <w:rsid w:val="001941A7"/>
    <w:rsid w:val="001A462F"/>
    <w:rsid w:val="001B1AA9"/>
    <w:rsid w:val="001C00A7"/>
    <w:rsid w:val="001D70B1"/>
    <w:rsid w:val="001E186C"/>
    <w:rsid w:val="001E7134"/>
    <w:rsid w:val="001F77BF"/>
    <w:rsid w:val="00204F41"/>
    <w:rsid w:val="002100B5"/>
    <w:rsid w:val="0021066F"/>
    <w:rsid w:val="00216529"/>
    <w:rsid w:val="00226348"/>
    <w:rsid w:val="0022698D"/>
    <w:rsid w:val="0023204E"/>
    <w:rsid w:val="002324EF"/>
    <w:rsid w:val="002347BC"/>
    <w:rsid w:val="00236FBB"/>
    <w:rsid w:val="0026535A"/>
    <w:rsid w:val="00272320"/>
    <w:rsid w:val="00274DAC"/>
    <w:rsid w:val="0028013F"/>
    <w:rsid w:val="00281A7C"/>
    <w:rsid w:val="002821BE"/>
    <w:rsid w:val="00294D7F"/>
    <w:rsid w:val="00296F4F"/>
    <w:rsid w:val="002A2CB1"/>
    <w:rsid w:val="002A51FB"/>
    <w:rsid w:val="002B0F5D"/>
    <w:rsid w:val="002B7337"/>
    <w:rsid w:val="002C324C"/>
    <w:rsid w:val="002C51EC"/>
    <w:rsid w:val="002C70A2"/>
    <w:rsid w:val="002D6FE2"/>
    <w:rsid w:val="002E2968"/>
    <w:rsid w:val="002E4C11"/>
    <w:rsid w:val="002E555F"/>
    <w:rsid w:val="002F2944"/>
    <w:rsid w:val="002F5765"/>
    <w:rsid w:val="002F5A90"/>
    <w:rsid w:val="003029A5"/>
    <w:rsid w:val="0030770A"/>
    <w:rsid w:val="00324875"/>
    <w:rsid w:val="003345C9"/>
    <w:rsid w:val="00344FD9"/>
    <w:rsid w:val="003535BF"/>
    <w:rsid w:val="003651BB"/>
    <w:rsid w:val="00375815"/>
    <w:rsid w:val="003765B5"/>
    <w:rsid w:val="00381BD9"/>
    <w:rsid w:val="003A6E53"/>
    <w:rsid w:val="003D339F"/>
    <w:rsid w:val="003E2A88"/>
    <w:rsid w:val="003E53DF"/>
    <w:rsid w:val="003F57F3"/>
    <w:rsid w:val="00403D90"/>
    <w:rsid w:val="00405402"/>
    <w:rsid w:val="004061D9"/>
    <w:rsid w:val="004107A7"/>
    <w:rsid w:val="00437607"/>
    <w:rsid w:val="00452481"/>
    <w:rsid w:val="00457314"/>
    <w:rsid w:val="004675B8"/>
    <w:rsid w:val="00467A4B"/>
    <w:rsid w:val="0048193E"/>
    <w:rsid w:val="00487FA6"/>
    <w:rsid w:val="004B76A2"/>
    <w:rsid w:val="004C0464"/>
    <w:rsid w:val="004C08AB"/>
    <w:rsid w:val="004C21E4"/>
    <w:rsid w:val="004C2283"/>
    <w:rsid w:val="004C2425"/>
    <w:rsid w:val="004D7A1D"/>
    <w:rsid w:val="004E0809"/>
    <w:rsid w:val="004E1D74"/>
    <w:rsid w:val="004E4DB7"/>
    <w:rsid w:val="004F0A44"/>
    <w:rsid w:val="004F251B"/>
    <w:rsid w:val="004F3BA9"/>
    <w:rsid w:val="0050453B"/>
    <w:rsid w:val="0050743E"/>
    <w:rsid w:val="00520A83"/>
    <w:rsid w:val="00530438"/>
    <w:rsid w:val="005345CD"/>
    <w:rsid w:val="00543C84"/>
    <w:rsid w:val="005479AE"/>
    <w:rsid w:val="00552214"/>
    <w:rsid w:val="005574D6"/>
    <w:rsid w:val="00560F38"/>
    <w:rsid w:val="00563D96"/>
    <w:rsid w:val="005664DE"/>
    <w:rsid w:val="005676EF"/>
    <w:rsid w:val="00581D7A"/>
    <w:rsid w:val="00593A59"/>
    <w:rsid w:val="00593AB9"/>
    <w:rsid w:val="00597EFC"/>
    <w:rsid w:val="005A1737"/>
    <w:rsid w:val="005A48D1"/>
    <w:rsid w:val="005A55EA"/>
    <w:rsid w:val="005A5C82"/>
    <w:rsid w:val="005C0AD2"/>
    <w:rsid w:val="005C6FFB"/>
    <w:rsid w:val="005C7890"/>
    <w:rsid w:val="005D4CB8"/>
    <w:rsid w:val="005E41CD"/>
    <w:rsid w:val="005E56F1"/>
    <w:rsid w:val="005E5D0B"/>
    <w:rsid w:val="005E689B"/>
    <w:rsid w:val="005E6CA5"/>
    <w:rsid w:val="005F47F9"/>
    <w:rsid w:val="005F4B2B"/>
    <w:rsid w:val="005F4BA3"/>
    <w:rsid w:val="005F6B3E"/>
    <w:rsid w:val="006112CC"/>
    <w:rsid w:val="00624A5E"/>
    <w:rsid w:val="00625E87"/>
    <w:rsid w:val="006302CD"/>
    <w:rsid w:val="006338C7"/>
    <w:rsid w:val="00634197"/>
    <w:rsid w:val="0063523E"/>
    <w:rsid w:val="00635F14"/>
    <w:rsid w:val="00642028"/>
    <w:rsid w:val="00646022"/>
    <w:rsid w:val="006578A9"/>
    <w:rsid w:val="0066306B"/>
    <w:rsid w:val="00663FFB"/>
    <w:rsid w:val="006768B7"/>
    <w:rsid w:val="00690A1F"/>
    <w:rsid w:val="006A2506"/>
    <w:rsid w:val="006B2547"/>
    <w:rsid w:val="006B6B54"/>
    <w:rsid w:val="006D1A6E"/>
    <w:rsid w:val="006D3056"/>
    <w:rsid w:val="006D397C"/>
    <w:rsid w:val="006D7CD7"/>
    <w:rsid w:val="006E0481"/>
    <w:rsid w:val="006E796D"/>
    <w:rsid w:val="006F61D2"/>
    <w:rsid w:val="006F75E9"/>
    <w:rsid w:val="00705666"/>
    <w:rsid w:val="00707BD9"/>
    <w:rsid w:val="00714AE4"/>
    <w:rsid w:val="0072570A"/>
    <w:rsid w:val="007418D3"/>
    <w:rsid w:val="00751C03"/>
    <w:rsid w:val="00756229"/>
    <w:rsid w:val="00760CB5"/>
    <w:rsid w:val="007622D2"/>
    <w:rsid w:val="00781B87"/>
    <w:rsid w:val="00785355"/>
    <w:rsid w:val="00796FD3"/>
    <w:rsid w:val="007B4EDA"/>
    <w:rsid w:val="007D3E59"/>
    <w:rsid w:val="007D7A18"/>
    <w:rsid w:val="0080024E"/>
    <w:rsid w:val="00801A34"/>
    <w:rsid w:val="00807F5B"/>
    <w:rsid w:val="00814615"/>
    <w:rsid w:val="00814DC5"/>
    <w:rsid w:val="0082212A"/>
    <w:rsid w:val="00852AF6"/>
    <w:rsid w:val="00857BAF"/>
    <w:rsid w:val="00870902"/>
    <w:rsid w:val="00871077"/>
    <w:rsid w:val="008757C1"/>
    <w:rsid w:val="00877BAE"/>
    <w:rsid w:val="00887917"/>
    <w:rsid w:val="0089403A"/>
    <w:rsid w:val="008A3CA1"/>
    <w:rsid w:val="008B56CB"/>
    <w:rsid w:val="008B7176"/>
    <w:rsid w:val="008C5E36"/>
    <w:rsid w:val="008D0FE4"/>
    <w:rsid w:val="008E32AE"/>
    <w:rsid w:val="008F46CF"/>
    <w:rsid w:val="00901D0B"/>
    <w:rsid w:val="00903CF9"/>
    <w:rsid w:val="00907FF0"/>
    <w:rsid w:val="00910FA0"/>
    <w:rsid w:val="00913F52"/>
    <w:rsid w:val="0091434E"/>
    <w:rsid w:val="0092056F"/>
    <w:rsid w:val="009223C5"/>
    <w:rsid w:val="009310B6"/>
    <w:rsid w:val="009341F0"/>
    <w:rsid w:val="00935B48"/>
    <w:rsid w:val="009435AA"/>
    <w:rsid w:val="0095295F"/>
    <w:rsid w:val="00952E6F"/>
    <w:rsid w:val="00955D7C"/>
    <w:rsid w:val="00961ED4"/>
    <w:rsid w:val="009657F7"/>
    <w:rsid w:val="00975847"/>
    <w:rsid w:val="00982852"/>
    <w:rsid w:val="009828FF"/>
    <w:rsid w:val="00983AD4"/>
    <w:rsid w:val="00987183"/>
    <w:rsid w:val="009903A3"/>
    <w:rsid w:val="00990AC7"/>
    <w:rsid w:val="00991221"/>
    <w:rsid w:val="00991F61"/>
    <w:rsid w:val="00994C6A"/>
    <w:rsid w:val="009A48EC"/>
    <w:rsid w:val="009A6ED0"/>
    <w:rsid w:val="009C0DAD"/>
    <w:rsid w:val="009C4410"/>
    <w:rsid w:val="009C5FA0"/>
    <w:rsid w:val="009C77A1"/>
    <w:rsid w:val="009D2F70"/>
    <w:rsid w:val="009F0025"/>
    <w:rsid w:val="009F28CB"/>
    <w:rsid w:val="00A00E7C"/>
    <w:rsid w:val="00A01D42"/>
    <w:rsid w:val="00A0766E"/>
    <w:rsid w:val="00A16AEE"/>
    <w:rsid w:val="00A342B1"/>
    <w:rsid w:val="00A351A9"/>
    <w:rsid w:val="00A540E4"/>
    <w:rsid w:val="00A6784E"/>
    <w:rsid w:val="00A75CB6"/>
    <w:rsid w:val="00A75EC2"/>
    <w:rsid w:val="00A828F4"/>
    <w:rsid w:val="00A86C7B"/>
    <w:rsid w:val="00A939CC"/>
    <w:rsid w:val="00AA066E"/>
    <w:rsid w:val="00AA6B90"/>
    <w:rsid w:val="00AB1F68"/>
    <w:rsid w:val="00AB6B10"/>
    <w:rsid w:val="00AC217A"/>
    <w:rsid w:val="00AC4FB5"/>
    <w:rsid w:val="00AD4C29"/>
    <w:rsid w:val="00AE2A44"/>
    <w:rsid w:val="00AE79DA"/>
    <w:rsid w:val="00AF2DAA"/>
    <w:rsid w:val="00AF3D97"/>
    <w:rsid w:val="00AF560F"/>
    <w:rsid w:val="00AF6785"/>
    <w:rsid w:val="00B03915"/>
    <w:rsid w:val="00B11BE8"/>
    <w:rsid w:val="00B17E12"/>
    <w:rsid w:val="00B207CD"/>
    <w:rsid w:val="00B231F9"/>
    <w:rsid w:val="00B31E98"/>
    <w:rsid w:val="00B52D35"/>
    <w:rsid w:val="00B56353"/>
    <w:rsid w:val="00B57AFA"/>
    <w:rsid w:val="00B645B2"/>
    <w:rsid w:val="00B70FB6"/>
    <w:rsid w:val="00B80D48"/>
    <w:rsid w:val="00B87B27"/>
    <w:rsid w:val="00B92F72"/>
    <w:rsid w:val="00B9574E"/>
    <w:rsid w:val="00BB599F"/>
    <w:rsid w:val="00BC0DE9"/>
    <w:rsid w:val="00BD7ABC"/>
    <w:rsid w:val="00C01FE7"/>
    <w:rsid w:val="00C1199D"/>
    <w:rsid w:val="00C20CBF"/>
    <w:rsid w:val="00C2184B"/>
    <w:rsid w:val="00C670FA"/>
    <w:rsid w:val="00C67C79"/>
    <w:rsid w:val="00C71281"/>
    <w:rsid w:val="00C73F1C"/>
    <w:rsid w:val="00C74A18"/>
    <w:rsid w:val="00C753FA"/>
    <w:rsid w:val="00C766C1"/>
    <w:rsid w:val="00C77659"/>
    <w:rsid w:val="00C838B5"/>
    <w:rsid w:val="00C93D51"/>
    <w:rsid w:val="00CA3C0A"/>
    <w:rsid w:val="00CA6B5D"/>
    <w:rsid w:val="00CC4497"/>
    <w:rsid w:val="00CC4561"/>
    <w:rsid w:val="00CE2063"/>
    <w:rsid w:val="00CE362A"/>
    <w:rsid w:val="00CE4FE7"/>
    <w:rsid w:val="00CE67AD"/>
    <w:rsid w:val="00D01AF8"/>
    <w:rsid w:val="00D01AFB"/>
    <w:rsid w:val="00D11A28"/>
    <w:rsid w:val="00D11F9C"/>
    <w:rsid w:val="00D201B4"/>
    <w:rsid w:val="00D3315E"/>
    <w:rsid w:val="00D404CB"/>
    <w:rsid w:val="00D46F4C"/>
    <w:rsid w:val="00D637E5"/>
    <w:rsid w:val="00D73F1A"/>
    <w:rsid w:val="00D77189"/>
    <w:rsid w:val="00D914CF"/>
    <w:rsid w:val="00D94230"/>
    <w:rsid w:val="00DB085F"/>
    <w:rsid w:val="00DB3ADC"/>
    <w:rsid w:val="00DB50EC"/>
    <w:rsid w:val="00DD0E2F"/>
    <w:rsid w:val="00DD2377"/>
    <w:rsid w:val="00DD6CA2"/>
    <w:rsid w:val="00DD70EB"/>
    <w:rsid w:val="00DF1CCD"/>
    <w:rsid w:val="00E00389"/>
    <w:rsid w:val="00E00945"/>
    <w:rsid w:val="00E07B28"/>
    <w:rsid w:val="00E15CAA"/>
    <w:rsid w:val="00E30C44"/>
    <w:rsid w:val="00E32038"/>
    <w:rsid w:val="00E36C3D"/>
    <w:rsid w:val="00E40ADB"/>
    <w:rsid w:val="00E420A2"/>
    <w:rsid w:val="00E524C3"/>
    <w:rsid w:val="00E525B4"/>
    <w:rsid w:val="00E55328"/>
    <w:rsid w:val="00E64A3E"/>
    <w:rsid w:val="00E7174C"/>
    <w:rsid w:val="00E744E6"/>
    <w:rsid w:val="00E879BE"/>
    <w:rsid w:val="00E90A5C"/>
    <w:rsid w:val="00E91CB6"/>
    <w:rsid w:val="00E96629"/>
    <w:rsid w:val="00EA252D"/>
    <w:rsid w:val="00EB0DBA"/>
    <w:rsid w:val="00EB405C"/>
    <w:rsid w:val="00ED2CBE"/>
    <w:rsid w:val="00ED45DD"/>
    <w:rsid w:val="00ED5E38"/>
    <w:rsid w:val="00EE00AF"/>
    <w:rsid w:val="00EE1BB2"/>
    <w:rsid w:val="00EE2728"/>
    <w:rsid w:val="00EF2B79"/>
    <w:rsid w:val="00EF68B7"/>
    <w:rsid w:val="00F04CA2"/>
    <w:rsid w:val="00F269F6"/>
    <w:rsid w:val="00F26D6E"/>
    <w:rsid w:val="00F2707E"/>
    <w:rsid w:val="00F52668"/>
    <w:rsid w:val="00F53ED0"/>
    <w:rsid w:val="00F53F67"/>
    <w:rsid w:val="00F56763"/>
    <w:rsid w:val="00F70343"/>
    <w:rsid w:val="00F7081F"/>
    <w:rsid w:val="00F7218A"/>
    <w:rsid w:val="00F75089"/>
    <w:rsid w:val="00F80A59"/>
    <w:rsid w:val="00F86861"/>
    <w:rsid w:val="00F873AA"/>
    <w:rsid w:val="00F9102D"/>
    <w:rsid w:val="00F94CCF"/>
    <w:rsid w:val="00FA644F"/>
    <w:rsid w:val="00FB05AF"/>
    <w:rsid w:val="00FB0977"/>
    <w:rsid w:val="00FC4AFA"/>
    <w:rsid w:val="00FC5C51"/>
    <w:rsid w:val="00FD469B"/>
    <w:rsid w:val="00FE11D0"/>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B3680ED4-5B03-4E66-9AC1-5E0BEC5FF5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4"/>
        <w:szCs w:val="22"/>
        <w:lang w:val="pt-BR" w:eastAsia="en-US" w:bidi="ar-SA"/>
      </w:rPr>
    </w:rPrDefault>
    <w:pPrDefault>
      <w:pPr>
        <w:spacing w:line="360"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1066F"/>
  </w:style>
  <w:style w:type="paragraph" w:styleId="Ttulo1">
    <w:name w:val="heading 1"/>
    <w:basedOn w:val="Normal"/>
    <w:next w:val="Normal"/>
    <w:link w:val="Ttulo1Char"/>
    <w:uiPriority w:val="9"/>
    <w:qFormat/>
    <w:rsid w:val="00487FA6"/>
    <w:pPr>
      <w:keepNext/>
      <w:keepLines/>
      <w:spacing w:before="240"/>
      <w:outlineLvl w:val="0"/>
    </w:pPr>
    <w:rPr>
      <w:rFonts w:asciiTheme="majorHAnsi" w:eastAsiaTheme="majorEastAsia" w:hAnsiTheme="majorHAnsi" w:cstheme="majorBidi"/>
      <w:color w:val="4F81BD" w:themeColor="accent1"/>
      <w:sz w:val="40"/>
      <w:szCs w:val="32"/>
    </w:rPr>
  </w:style>
  <w:style w:type="paragraph" w:styleId="Ttulo2">
    <w:name w:val="heading 2"/>
    <w:basedOn w:val="Normal"/>
    <w:next w:val="Normal"/>
    <w:link w:val="Ttulo2Char"/>
    <w:uiPriority w:val="9"/>
    <w:unhideWhenUsed/>
    <w:qFormat/>
    <w:rsid w:val="000233B5"/>
    <w:pPr>
      <w:keepNext/>
      <w:keepLines/>
      <w:spacing w:before="40"/>
      <w:outlineLvl w:val="1"/>
    </w:pPr>
    <w:rPr>
      <w:rFonts w:asciiTheme="majorHAnsi" w:eastAsiaTheme="majorEastAsia" w:hAnsiTheme="majorHAnsi" w:cstheme="majorBidi"/>
      <w:color w:val="365F91" w:themeColor="accent1" w:themeShade="BF"/>
      <w:sz w:val="28"/>
      <w:szCs w:val="26"/>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Refdecomentrio">
    <w:name w:val="annotation reference"/>
    <w:basedOn w:val="Fontepargpadro"/>
    <w:uiPriority w:val="99"/>
    <w:semiHidden/>
    <w:unhideWhenUsed/>
    <w:rsid w:val="00A00E7C"/>
    <w:rPr>
      <w:sz w:val="16"/>
      <w:szCs w:val="16"/>
    </w:rPr>
  </w:style>
  <w:style w:type="paragraph" w:styleId="Textodecomentrio">
    <w:name w:val="annotation text"/>
    <w:basedOn w:val="Normal"/>
    <w:link w:val="TextodecomentrioChar"/>
    <w:uiPriority w:val="99"/>
    <w:semiHidden/>
    <w:unhideWhenUsed/>
    <w:rsid w:val="00A00E7C"/>
    <w:pPr>
      <w:spacing w:line="240" w:lineRule="auto"/>
    </w:pPr>
    <w:rPr>
      <w:sz w:val="20"/>
      <w:szCs w:val="20"/>
    </w:rPr>
  </w:style>
  <w:style w:type="character" w:customStyle="1" w:styleId="TextodecomentrioChar">
    <w:name w:val="Texto de comentário Char"/>
    <w:basedOn w:val="Fontepargpadro"/>
    <w:link w:val="Textodecomentrio"/>
    <w:uiPriority w:val="99"/>
    <w:semiHidden/>
    <w:rsid w:val="00A00E7C"/>
    <w:rPr>
      <w:sz w:val="20"/>
      <w:szCs w:val="20"/>
    </w:rPr>
  </w:style>
  <w:style w:type="paragraph" w:styleId="Assuntodocomentrio">
    <w:name w:val="annotation subject"/>
    <w:basedOn w:val="Textodecomentrio"/>
    <w:next w:val="Textodecomentrio"/>
    <w:link w:val="AssuntodocomentrioChar"/>
    <w:uiPriority w:val="99"/>
    <w:semiHidden/>
    <w:unhideWhenUsed/>
    <w:rsid w:val="00A00E7C"/>
    <w:rPr>
      <w:b/>
      <w:bCs/>
    </w:rPr>
  </w:style>
  <w:style w:type="character" w:customStyle="1" w:styleId="AssuntodocomentrioChar">
    <w:name w:val="Assunto do comentário Char"/>
    <w:basedOn w:val="TextodecomentrioChar"/>
    <w:link w:val="Assuntodocomentrio"/>
    <w:uiPriority w:val="99"/>
    <w:semiHidden/>
    <w:rsid w:val="00A00E7C"/>
    <w:rPr>
      <w:b/>
      <w:bCs/>
      <w:sz w:val="20"/>
      <w:szCs w:val="20"/>
    </w:rPr>
  </w:style>
  <w:style w:type="paragraph" w:styleId="Textodebalo">
    <w:name w:val="Balloon Text"/>
    <w:basedOn w:val="Normal"/>
    <w:link w:val="TextodebaloChar"/>
    <w:uiPriority w:val="99"/>
    <w:semiHidden/>
    <w:unhideWhenUsed/>
    <w:rsid w:val="00A00E7C"/>
    <w:pPr>
      <w:spacing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A00E7C"/>
    <w:rPr>
      <w:rFonts w:ascii="Tahoma" w:hAnsi="Tahoma" w:cs="Tahoma"/>
      <w:sz w:val="16"/>
      <w:szCs w:val="16"/>
    </w:rPr>
  </w:style>
  <w:style w:type="table" w:styleId="Tabelacomgrade">
    <w:name w:val="Table Grid"/>
    <w:basedOn w:val="Tabelanormal"/>
    <w:uiPriority w:val="59"/>
    <w:rsid w:val="002D6FE2"/>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grafodaLista">
    <w:name w:val="List Paragraph"/>
    <w:basedOn w:val="Normal"/>
    <w:uiPriority w:val="34"/>
    <w:qFormat/>
    <w:rsid w:val="00714AE4"/>
    <w:pPr>
      <w:ind w:left="720"/>
      <w:contextualSpacing/>
    </w:pPr>
  </w:style>
  <w:style w:type="character" w:customStyle="1" w:styleId="Ttulo1Char">
    <w:name w:val="Título 1 Char"/>
    <w:basedOn w:val="Fontepargpadro"/>
    <w:link w:val="Ttulo1"/>
    <w:uiPriority w:val="9"/>
    <w:rsid w:val="00487FA6"/>
    <w:rPr>
      <w:rFonts w:asciiTheme="majorHAnsi" w:eastAsiaTheme="majorEastAsia" w:hAnsiTheme="majorHAnsi" w:cstheme="majorBidi"/>
      <w:color w:val="4F81BD" w:themeColor="accent1"/>
      <w:sz w:val="40"/>
      <w:szCs w:val="32"/>
    </w:rPr>
  </w:style>
  <w:style w:type="character" w:customStyle="1" w:styleId="Ttulo2Char">
    <w:name w:val="Título 2 Char"/>
    <w:basedOn w:val="Fontepargpadro"/>
    <w:link w:val="Ttulo2"/>
    <w:uiPriority w:val="9"/>
    <w:rsid w:val="000233B5"/>
    <w:rPr>
      <w:rFonts w:asciiTheme="majorHAnsi" w:eastAsiaTheme="majorEastAsia" w:hAnsiTheme="majorHAnsi" w:cstheme="majorBidi"/>
      <w:color w:val="365F91" w:themeColor="accent1" w:themeShade="BF"/>
      <w:sz w:val="28"/>
      <w:szCs w:val="26"/>
    </w:rPr>
  </w:style>
  <w:style w:type="paragraph" w:styleId="Cabealho">
    <w:name w:val="header"/>
    <w:basedOn w:val="Normal"/>
    <w:link w:val="CabealhoChar"/>
    <w:uiPriority w:val="99"/>
    <w:unhideWhenUsed/>
    <w:rsid w:val="00126850"/>
    <w:pPr>
      <w:tabs>
        <w:tab w:val="center" w:pos="4252"/>
        <w:tab w:val="right" w:pos="8504"/>
      </w:tabs>
      <w:spacing w:line="240" w:lineRule="auto"/>
    </w:pPr>
  </w:style>
  <w:style w:type="character" w:customStyle="1" w:styleId="CabealhoChar">
    <w:name w:val="Cabeçalho Char"/>
    <w:basedOn w:val="Fontepargpadro"/>
    <w:link w:val="Cabealho"/>
    <w:uiPriority w:val="99"/>
    <w:rsid w:val="00126850"/>
  </w:style>
  <w:style w:type="paragraph" w:styleId="Rodap">
    <w:name w:val="footer"/>
    <w:basedOn w:val="Normal"/>
    <w:link w:val="RodapChar"/>
    <w:uiPriority w:val="99"/>
    <w:unhideWhenUsed/>
    <w:rsid w:val="00126850"/>
    <w:pPr>
      <w:tabs>
        <w:tab w:val="center" w:pos="4252"/>
        <w:tab w:val="right" w:pos="8504"/>
      </w:tabs>
      <w:spacing w:line="240" w:lineRule="auto"/>
    </w:pPr>
  </w:style>
  <w:style w:type="character" w:customStyle="1" w:styleId="RodapChar">
    <w:name w:val="Rodapé Char"/>
    <w:basedOn w:val="Fontepargpadro"/>
    <w:link w:val="Rodap"/>
    <w:uiPriority w:val="99"/>
    <w:rsid w:val="00126850"/>
  </w:style>
  <w:style w:type="paragraph" w:styleId="CabealhodoSumrio">
    <w:name w:val="TOC Heading"/>
    <w:basedOn w:val="Ttulo1"/>
    <w:next w:val="Normal"/>
    <w:uiPriority w:val="39"/>
    <w:unhideWhenUsed/>
    <w:qFormat/>
    <w:rsid w:val="0028013F"/>
    <w:pPr>
      <w:spacing w:line="259" w:lineRule="auto"/>
      <w:outlineLvl w:val="9"/>
    </w:pPr>
    <w:rPr>
      <w:b/>
      <w:color w:val="365F91" w:themeColor="accent1" w:themeShade="BF"/>
      <w:lang w:eastAsia="pt-BR"/>
    </w:rPr>
  </w:style>
  <w:style w:type="paragraph" w:styleId="Sumrio1">
    <w:name w:val="toc 1"/>
    <w:basedOn w:val="Normal"/>
    <w:next w:val="Normal"/>
    <w:autoRedefine/>
    <w:uiPriority w:val="39"/>
    <w:unhideWhenUsed/>
    <w:rsid w:val="0028013F"/>
    <w:pPr>
      <w:tabs>
        <w:tab w:val="right" w:leader="dot" w:pos="9061"/>
      </w:tabs>
      <w:spacing w:after="100"/>
    </w:pPr>
    <w:rPr>
      <w:rFonts w:asciiTheme="majorHAnsi" w:hAnsiTheme="majorHAnsi"/>
      <w:noProof/>
      <w:sz w:val="32"/>
      <w:szCs w:val="32"/>
    </w:rPr>
  </w:style>
  <w:style w:type="paragraph" w:styleId="Sumrio2">
    <w:name w:val="toc 2"/>
    <w:basedOn w:val="Normal"/>
    <w:next w:val="Normal"/>
    <w:autoRedefine/>
    <w:uiPriority w:val="39"/>
    <w:unhideWhenUsed/>
    <w:rsid w:val="0028013F"/>
    <w:pPr>
      <w:spacing w:after="100"/>
      <w:ind w:left="240"/>
    </w:pPr>
  </w:style>
  <w:style w:type="character" w:styleId="Hyperlink">
    <w:name w:val="Hyperlink"/>
    <w:basedOn w:val="Fontepargpadro"/>
    <w:uiPriority w:val="99"/>
    <w:unhideWhenUsed/>
    <w:rsid w:val="0028013F"/>
    <w:rPr>
      <w:color w:val="0000FF" w:themeColor="hyperlink"/>
      <w:u w:val="single"/>
    </w:rPr>
  </w:style>
  <w:style w:type="character" w:customStyle="1" w:styleId="Estilo1">
    <w:name w:val="Estilo1"/>
    <w:basedOn w:val="Fontepargpadro"/>
    <w:uiPriority w:val="1"/>
    <w:qFormat/>
    <w:rsid w:val="000233B5"/>
    <w:rPr>
      <w:rFonts w:ascii="Cambria" w:hAnsi="Cambria"/>
      <w:b/>
      <w:color w:val="auto"/>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366149">
      <w:bodyDiv w:val="1"/>
      <w:marLeft w:val="0"/>
      <w:marRight w:val="0"/>
      <w:marTop w:val="0"/>
      <w:marBottom w:val="0"/>
      <w:divBdr>
        <w:top w:val="none" w:sz="0" w:space="0" w:color="auto"/>
        <w:left w:val="none" w:sz="0" w:space="0" w:color="auto"/>
        <w:bottom w:val="none" w:sz="0" w:space="0" w:color="auto"/>
        <w:right w:val="none" w:sz="0" w:space="0" w:color="auto"/>
      </w:divBdr>
    </w:div>
    <w:div w:id="104231868">
      <w:bodyDiv w:val="1"/>
      <w:marLeft w:val="0"/>
      <w:marRight w:val="0"/>
      <w:marTop w:val="0"/>
      <w:marBottom w:val="0"/>
      <w:divBdr>
        <w:top w:val="none" w:sz="0" w:space="0" w:color="auto"/>
        <w:left w:val="none" w:sz="0" w:space="0" w:color="auto"/>
        <w:bottom w:val="none" w:sz="0" w:space="0" w:color="auto"/>
        <w:right w:val="none" w:sz="0" w:space="0" w:color="auto"/>
      </w:divBdr>
    </w:div>
    <w:div w:id="174467898">
      <w:bodyDiv w:val="1"/>
      <w:marLeft w:val="0"/>
      <w:marRight w:val="0"/>
      <w:marTop w:val="0"/>
      <w:marBottom w:val="0"/>
      <w:divBdr>
        <w:top w:val="none" w:sz="0" w:space="0" w:color="auto"/>
        <w:left w:val="none" w:sz="0" w:space="0" w:color="auto"/>
        <w:bottom w:val="none" w:sz="0" w:space="0" w:color="auto"/>
        <w:right w:val="none" w:sz="0" w:space="0" w:color="auto"/>
      </w:divBdr>
    </w:div>
    <w:div w:id="200898174">
      <w:bodyDiv w:val="1"/>
      <w:marLeft w:val="0"/>
      <w:marRight w:val="0"/>
      <w:marTop w:val="0"/>
      <w:marBottom w:val="0"/>
      <w:divBdr>
        <w:top w:val="none" w:sz="0" w:space="0" w:color="auto"/>
        <w:left w:val="none" w:sz="0" w:space="0" w:color="auto"/>
        <w:bottom w:val="none" w:sz="0" w:space="0" w:color="auto"/>
        <w:right w:val="none" w:sz="0" w:space="0" w:color="auto"/>
      </w:divBdr>
    </w:div>
    <w:div w:id="403188365">
      <w:bodyDiv w:val="1"/>
      <w:marLeft w:val="0"/>
      <w:marRight w:val="0"/>
      <w:marTop w:val="0"/>
      <w:marBottom w:val="0"/>
      <w:divBdr>
        <w:top w:val="none" w:sz="0" w:space="0" w:color="auto"/>
        <w:left w:val="none" w:sz="0" w:space="0" w:color="auto"/>
        <w:bottom w:val="none" w:sz="0" w:space="0" w:color="auto"/>
        <w:right w:val="none" w:sz="0" w:space="0" w:color="auto"/>
      </w:divBdr>
    </w:div>
    <w:div w:id="431978333">
      <w:bodyDiv w:val="1"/>
      <w:marLeft w:val="0"/>
      <w:marRight w:val="0"/>
      <w:marTop w:val="0"/>
      <w:marBottom w:val="0"/>
      <w:divBdr>
        <w:top w:val="none" w:sz="0" w:space="0" w:color="auto"/>
        <w:left w:val="none" w:sz="0" w:space="0" w:color="auto"/>
        <w:bottom w:val="none" w:sz="0" w:space="0" w:color="auto"/>
        <w:right w:val="none" w:sz="0" w:space="0" w:color="auto"/>
      </w:divBdr>
    </w:div>
    <w:div w:id="585576469">
      <w:bodyDiv w:val="1"/>
      <w:marLeft w:val="0"/>
      <w:marRight w:val="0"/>
      <w:marTop w:val="0"/>
      <w:marBottom w:val="0"/>
      <w:divBdr>
        <w:top w:val="none" w:sz="0" w:space="0" w:color="auto"/>
        <w:left w:val="none" w:sz="0" w:space="0" w:color="auto"/>
        <w:bottom w:val="none" w:sz="0" w:space="0" w:color="auto"/>
        <w:right w:val="none" w:sz="0" w:space="0" w:color="auto"/>
      </w:divBdr>
    </w:div>
    <w:div w:id="610086556">
      <w:bodyDiv w:val="1"/>
      <w:marLeft w:val="0"/>
      <w:marRight w:val="0"/>
      <w:marTop w:val="0"/>
      <w:marBottom w:val="0"/>
      <w:divBdr>
        <w:top w:val="none" w:sz="0" w:space="0" w:color="auto"/>
        <w:left w:val="none" w:sz="0" w:space="0" w:color="auto"/>
        <w:bottom w:val="none" w:sz="0" w:space="0" w:color="auto"/>
        <w:right w:val="none" w:sz="0" w:space="0" w:color="auto"/>
      </w:divBdr>
    </w:div>
    <w:div w:id="775559082">
      <w:bodyDiv w:val="1"/>
      <w:marLeft w:val="0"/>
      <w:marRight w:val="0"/>
      <w:marTop w:val="0"/>
      <w:marBottom w:val="0"/>
      <w:divBdr>
        <w:top w:val="none" w:sz="0" w:space="0" w:color="auto"/>
        <w:left w:val="none" w:sz="0" w:space="0" w:color="auto"/>
        <w:bottom w:val="none" w:sz="0" w:space="0" w:color="auto"/>
        <w:right w:val="none" w:sz="0" w:space="0" w:color="auto"/>
      </w:divBdr>
    </w:div>
    <w:div w:id="831604970">
      <w:bodyDiv w:val="1"/>
      <w:marLeft w:val="0"/>
      <w:marRight w:val="0"/>
      <w:marTop w:val="0"/>
      <w:marBottom w:val="0"/>
      <w:divBdr>
        <w:top w:val="none" w:sz="0" w:space="0" w:color="auto"/>
        <w:left w:val="none" w:sz="0" w:space="0" w:color="auto"/>
        <w:bottom w:val="none" w:sz="0" w:space="0" w:color="auto"/>
        <w:right w:val="none" w:sz="0" w:space="0" w:color="auto"/>
      </w:divBdr>
    </w:div>
    <w:div w:id="847912853">
      <w:bodyDiv w:val="1"/>
      <w:marLeft w:val="0"/>
      <w:marRight w:val="0"/>
      <w:marTop w:val="0"/>
      <w:marBottom w:val="0"/>
      <w:divBdr>
        <w:top w:val="none" w:sz="0" w:space="0" w:color="auto"/>
        <w:left w:val="none" w:sz="0" w:space="0" w:color="auto"/>
        <w:bottom w:val="none" w:sz="0" w:space="0" w:color="auto"/>
        <w:right w:val="none" w:sz="0" w:space="0" w:color="auto"/>
      </w:divBdr>
    </w:div>
    <w:div w:id="878858945">
      <w:bodyDiv w:val="1"/>
      <w:marLeft w:val="0"/>
      <w:marRight w:val="0"/>
      <w:marTop w:val="0"/>
      <w:marBottom w:val="0"/>
      <w:divBdr>
        <w:top w:val="none" w:sz="0" w:space="0" w:color="auto"/>
        <w:left w:val="none" w:sz="0" w:space="0" w:color="auto"/>
        <w:bottom w:val="none" w:sz="0" w:space="0" w:color="auto"/>
        <w:right w:val="none" w:sz="0" w:space="0" w:color="auto"/>
      </w:divBdr>
    </w:div>
    <w:div w:id="1000081817">
      <w:bodyDiv w:val="1"/>
      <w:marLeft w:val="0"/>
      <w:marRight w:val="0"/>
      <w:marTop w:val="0"/>
      <w:marBottom w:val="0"/>
      <w:divBdr>
        <w:top w:val="none" w:sz="0" w:space="0" w:color="auto"/>
        <w:left w:val="none" w:sz="0" w:space="0" w:color="auto"/>
        <w:bottom w:val="none" w:sz="0" w:space="0" w:color="auto"/>
        <w:right w:val="none" w:sz="0" w:space="0" w:color="auto"/>
      </w:divBdr>
    </w:div>
    <w:div w:id="1013726556">
      <w:bodyDiv w:val="1"/>
      <w:marLeft w:val="0"/>
      <w:marRight w:val="0"/>
      <w:marTop w:val="0"/>
      <w:marBottom w:val="0"/>
      <w:divBdr>
        <w:top w:val="none" w:sz="0" w:space="0" w:color="auto"/>
        <w:left w:val="none" w:sz="0" w:space="0" w:color="auto"/>
        <w:bottom w:val="none" w:sz="0" w:space="0" w:color="auto"/>
        <w:right w:val="none" w:sz="0" w:space="0" w:color="auto"/>
      </w:divBdr>
    </w:div>
    <w:div w:id="1036463045">
      <w:bodyDiv w:val="1"/>
      <w:marLeft w:val="0"/>
      <w:marRight w:val="0"/>
      <w:marTop w:val="0"/>
      <w:marBottom w:val="0"/>
      <w:divBdr>
        <w:top w:val="none" w:sz="0" w:space="0" w:color="auto"/>
        <w:left w:val="none" w:sz="0" w:space="0" w:color="auto"/>
        <w:bottom w:val="none" w:sz="0" w:space="0" w:color="auto"/>
        <w:right w:val="none" w:sz="0" w:space="0" w:color="auto"/>
      </w:divBdr>
    </w:div>
    <w:div w:id="1079795004">
      <w:bodyDiv w:val="1"/>
      <w:marLeft w:val="0"/>
      <w:marRight w:val="0"/>
      <w:marTop w:val="0"/>
      <w:marBottom w:val="0"/>
      <w:divBdr>
        <w:top w:val="none" w:sz="0" w:space="0" w:color="auto"/>
        <w:left w:val="none" w:sz="0" w:space="0" w:color="auto"/>
        <w:bottom w:val="none" w:sz="0" w:space="0" w:color="auto"/>
        <w:right w:val="none" w:sz="0" w:space="0" w:color="auto"/>
      </w:divBdr>
    </w:div>
    <w:div w:id="1109859913">
      <w:bodyDiv w:val="1"/>
      <w:marLeft w:val="0"/>
      <w:marRight w:val="0"/>
      <w:marTop w:val="0"/>
      <w:marBottom w:val="0"/>
      <w:divBdr>
        <w:top w:val="none" w:sz="0" w:space="0" w:color="auto"/>
        <w:left w:val="none" w:sz="0" w:space="0" w:color="auto"/>
        <w:bottom w:val="none" w:sz="0" w:space="0" w:color="auto"/>
        <w:right w:val="none" w:sz="0" w:space="0" w:color="auto"/>
      </w:divBdr>
    </w:div>
    <w:div w:id="1118791396">
      <w:bodyDiv w:val="1"/>
      <w:marLeft w:val="0"/>
      <w:marRight w:val="0"/>
      <w:marTop w:val="0"/>
      <w:marBottom w:val="0"/>
      <w:divBdr>
        <w:top w:val="none" w:sz="0" w:space="0" w:color="auto"/>
        <w:left w:val="none" w:sz="0" w:space="0" w:color="auto"/>
        <w:bottom w:val="none" w:sz="0" w:space="0" w:color="auto"/>
        <w:right w:val="none" w:sz="0" w:space="0" w:color="auto"/>
      </w:divBdr>
    </w:div>
    <w:div w:id="1182167498">
      <w:bodyDiv w:val="1"/>
      <w:marLeft w:val="0"/>
      <w:marRight w:val="0"/>
      <w:marTop w:val="0"/>
      <w:marBottom w:val="0"/>
      <w:divBdr>
        <w:top w:val="none" w:sz="0" w:space="0" w:color="auto"/>
        <w:left w:val="none" w:sz="0" w:space="0" w:color="auto"/>
        <w:bottom w:val="none" w:sz="0" w:space="0" w:color="auto"/>
        <w:right w:val="none" w:sz="0" w:space="0" w:color="auto"/>
      </w:divBdr>
    </w:div>
    <w:div w:id="1215968370">
      <w:bodyDiv w:val="1"/>
      <w:marLeft w:val="0"/>
      <w:marRight w:val="0"/>
      <w:marTop w:val="0"/>
      <w:marBottom w:val="0"/>
      <w:divBdr>
        <w:top w:val="none" w:sz="0" w:space="0" w:color="auto"/>
        <w:left w:val="none" w:sz="0" w:space="0" w:color="auto"/>
        <w:bottom w:val="none" w:sz="0" w:space="0" w:color="auto"/>
        <w:right w:val="none" w:sz="0" w:space="0" w:color="auto"/>
      </w:divBdr>
    </w:div>
    <w:div w:id="1333029154">
      <w:bodyDiv w:val="1"/>
      <w:marLeft w:val="0"/>
      <w:marRight w:val="0"/>
      <w:marTop w:val="0"/>
      <w:marBottom w:val="0"/>
      <w:divBdr>
        <w:top w:val="none" w:sz="0" w:space="0" w:color="auto"/>
        <w:left w:val="none" w:sz="0" w:space="0" w:color="auto"/>
        <w:bottom w:val="none" w:sz="0" w:space="0" w:color="auto"/>
        <w:right w:val="none" w:sz="0" w:space="0" w:color="auto"/>
      </w:divBdr>
    </w:div>
    <w:div w:id="1360468742">
      <w:bodyDiv w:val="1"/>
      <w:marLeft w:val="0"/>
      <w:marRight w:val="0"/>
      <w:marTop w:val="0"/>
      <w:marBottom w:val="0"/>
      <w:divBdr>
        <w:top w:val="none" w:sz="0" w:space="0" w:color="auto"/>
        <w:left w:val="none" w:sz="0" w:space="0" w:color="auto"/>
        <w:bottom w:val="none" w:sz="0" w:space="0" w:color="auto"/>
        <w:right w:val="none" w:sz="0" w:space="0" w:color="auto"/>
      </w:divBdr>
    </w:div>
    <w:div w:id="1476528372">
      <w:bodyDiv w:val="1"/>
      <w:marLeft w:val="0"/>
      <w:marRight w:val="0"/>
      <w:marTop w:val="0"/>
      <w:marBottom w:val="0"/>
      <w:divBdr>
        <w:top w:val="none" w:sz="0" w:space="0" w:color="auto"/>
        <w:left w:val="none" w:sz="0" w:space="0" w:color="auto"/>
        <w:bottom w:val="none" w:sz="0" w:space="0" w:color="auto"/>
        <w:right w:val="none" w:sz="0" w:space="0" w:color="auto"/>
      </w:divBdr>
    </w:div>
    <w:div w:id="1532380776">
      <w:bodyDiv w:val="1"/>
      <w:marLeft w:val="0"/>
      <w:marRight w:val="0"/>
      <w:marTop w:val="0"/>
      <w:marBottom w:val="0"/>
      <w:divBdr>
        <w:top w:val="none" w:sz="0" w:space="0" w:color="auto"/>
        <w:left w:val="none" w:sz="0" w:space="0" w:color="auto"/>
        <w:bottom w:val="none" w:sz="0" w:space="0" w:color="auto"/>
        <w:right w:val="none" w:sz="0" w:space="0" w:color="auto"/>
      </w:divBdr>
    </w:div>
    <w:div w:id="1563446216">
      <w:bodyDiv w:val="1"/>
      <w:marLeft w:val="0"/>
      <w:marRight w:val="0"/>
      <w:marTop w:val="0"/>
      <w:marBottom w:val="0"/>
      <w:divBdr>
        <w:top w:val="none" w:sz="0" w:space="0" w:color="auto"/>
        <w:left w:val="none" w:sz="0" w:space="0" w:color="auto"/>
        <w:bottom w:val="none" w:sz="0" w:space="0" w:color="auto"/>
        <w:right w:val="none" w:sz="0" w:space="0" w:color="auto"/>
      </w:divBdr>
    </w:div>
    <w:div w:id="1570925605">
      <w:bodyDiv w:val="1"/>
      <w:marLeft w:val="0"/>
      <w:marRight w:val="0"/>
      <w:marTop w:val="0"/>
      <w:marBottom w:val="0"/>
      <w:divBdr>
        <w:top w:val="none" w:sz="0" w:space="0" w:color="auto"/>
        <w:left w:val="none" w:sz="0" w:space="0" w:color="auto"/>
        <w:bottom w:val="none" w:sz="0" w:space="0" w:color="auto"/>
        <w:right w:val="none" w:sz="0" w:space="0" w:color="auto"/>
      </w:divBdr>
    </w:div>
    <w:div w:id="1607998547">
      <w:bodyDiv w:val="1"/>
      <w:marLeft w:val="0"/>
      <w:marRight w:val="0"/>
      <w:marTop w:val="0"/>
      <w:marBottom w:val="0"/>
      <w:divBdr>
        <w:top w:val="none" w:sz="0" w:space="0" w:color="auto"/>
        <w:left w:val="none" w:sz="0" w:space="0" w:color="auto"/>
        <w:bottom w:val="none" w:sz="0" w:space="0" w:color="auto"/>
        <w:right w:val="none" w:sz="0" w:space="0" w:color="auto"/>
      </w:divBdr>
    </w:div>
    <w:div w:id="1739205024">
      <w:bodyDiv w:val="1"/>
      <w:marLeft w:val="0"/>
      <w:marRight w:val="0"/>
      <w:marTop w:val="0"/>
      <w:marBottom w:val="0"/>
      <w:divBdr>
        <w:top w:val="none" w:sz="0" w:space="0" w:color="auto"/>
        <w:left w:val="none" w:sz="0" w:space="0" w:color="auto"/>
        <w:bottom w:val="none" w:sz="0" w:space="0" w:color="auto"/>
        <w:right w:val="none" w:sz="0" w:space="0" w:color="auto"/>
      </w:divBdr>
    </w:div>
    <w:div w:id="1781534580">
      <w:bodyDiv w:val="1"/>
      <w:marLeft w:val="0"/>
      <w:marRight w:val="0"/>
      <w:marTop w:val="0"/>
      <w:marBottom w:val="0"/>
      <w:divBdr>
        <w:top w:val="none" w:sz="0" w:space="0" w:color="auto"/>
        <w:left w:val="none" w:sz="0" w:space="0" w:color="auto"/>
        <w:bottom w:val="none" w:sz="0" w:space="0" w:color="auto"/>
        <w:right w:val="none" w:sz="0" w:space="0" w:color="auto"/>
      </w:divBdr>
    </w:div>
    <w:div w:id="1840923227">
      <w:bodyDiv w:val="1"/>
      <w:marLeft w:val="0"/>
      <w:marRight w:val="0"/>
      <w:marTop w:val="0"/>
      <w:marBottom w:val="0"/>
      <w:divBdr>
        <w:top w:val="none" w:sz="0" w:space="0" w:color="auto"/>
        <w:left w:val="none" w:sz="0" w:space="0" w:color="auto"/>
        <w:bottom w:val="none" w:sz="0" w:space="0" w:color="auto"/>
        <w:right w:val="none" w:sz="0" w:space="0" w:color="auto"/>
      </w:divBdr>
    </w:div>
    <w:div w:id="20836029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29DC8D2-23AD-4595-BB3C-DBBBC08230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194</Words>
  <Characters>1052</Characters>
  <Application>Microsoft Office Word</Application>
  <DocSecurity>0</DocSecurity>
  <Lines>8</Lines>
  <Paragraphs>2</Paragraphs>
  <ScaleCrop>false</ScaleCrop>
  <HeadingPairs>
    <vt:vector size="4" baseType="variant">
      <vt:variant>
        <vt:lpstr>Título</vt:lpstr>
      </vt:variant>
      <vt:variant>
        <vt:i4>1</vt:i4>
      </vt:variant>
      <vt:variant>
        <vt:lpstr>Títulos</vt:lpstr>
      </vt:variant>
      <vt:variant>
        <vt:i4>4</vt:i4>
      </vt:variant>
    </vt:vector>
  </HeadingPairs>
  <TitlesOfParts>
    <vt:vector size="5" baseType="lpstr">
      <vt:lpstr/>
      <vt:lpstr>Processo nº $DOCUMENTOTRAMITEPROCESSO$</vt:lpstr>
      <vt:lpstr>$DOCUMENTOTRAMITEDOCUMENTO$</vt:lpstr>
      <vt:lpstr>Processo nº $DOCUMENTOTRAMITEPROCESSO$</vt:lpstr>
      <vt:lpstr>$DOCUMENTOTRAMITEDOCUMENTO$</vt:lpstr>
    </vt:vector>
  </TitlesOfParts>
  <Company/>
  <LinksUpToDate>false</LinksUpToDate>
  <CharactersWithSpaces>1244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DLOM</dc:creator>
  <cp:lastModifiedBy>Caio Felipe Barbosa Rocha</cp:lastModifiedBy>
  <cp:revision>5</cp:revision>
  <cp:lastPrinted>2019-09-30T12:24:00Z</cp:lastPrinted>
  <dcterms:created xsi:type="dcterms:W3CDTF">2019-01-29T17:16:00Z</dcterms:created>
  <dcterms:modified xsi:type="dcterms:W3CDTF">2019-09-30T12:24:00Z</dcterms:modified>
</cp:coreProperties>
</file>