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413/2019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324/2019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Dispõe sobre a desafetação e autorização de alienação de imóvel do Município registrado sob a matrícula nº 106.460, do 1º Cartório de Registro de Imóveis de Araraquara, localizado no alinhamento predial da Rua Américo Brasiliense, ao lado da UPA Central, com área de 1.906,51 metros quadrados, e dá outras providências.</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eastAsia="Times New Roman" w:cs="Times New Roman"/>
          <w:sz w:val="20"/>
          <w:szCs w:val="20"/>
          <w:lang w:eastAsia="pt-BR"/>
        </w:rPr>
        <w:tab/>
      </w:r>
      <w:r w:rsidRPr="00136F9D">
        <w:rPr>
          <w:rFonts w:eastAsia="Times New Roman" w:cs="Times New Roman"/>
          <w:sz w:val="20"/>
          <w:szCs w:val="20"/>
          <w:lang w:eastAsia="pt-BR"/>
        </w:rPr>
        <w:tab/>
      </w:r>
      <w:r w:rsidRPr="00136F9D">
        <w:rPr>
          <w:rFonts w:ascii="Arial" w:eastAsia="Times New Roman" w:hAnsi="Arial" w:cs="Arial"/>
          <w:szCs w:val="24"/>
          <w:lang w:eastAsia="pt-BR"/>
        </w:rPr>
        <w:t>Ao apreciar a matéria, a douta Comissão de Justiça Legislação e Redação, concluiu pela sua legalidade.</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Em obediência ao disposto no artigo 130, da Lei Orgânica Municipal, o imóvel que se pretende alienar, foi devidamente avaliado, conforme laudo constante deste processo.</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No que diz respeito a sua competência, esta Comissão nada tem a objetar.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4572CC" w:rsidRDefault="004572CC"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4572CC" w:rsidRPr="00136F9D" w:rsidRDefault="004572CC"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de Desenvolvimento Econômico, Ciência, Tecnologia e Urbano Ambiental para manifestação. </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1F72B8" w:rsidP="001F72B8">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136F9D" w:rsidRPr="00136F9D" w:rsidRDefault="00136F9D" w:rsidP="004572CC">
      <w:pPr>
        <w:autoSpaceDE w:val="0"/>
        <w:autoSpaceDN w:val="0"/>
        <w:spacing w:line="240" w:lineRule="auto"/>
        <w:rPr>
          <w:rFonts w:ascii="Arial" w:eastAsia="Times New Roman" w:hAnsi="Arial" w:cs="Arial"/>
          <w:b/>
          <w:bCs/>
          <w:szCs w:val="24"/>
          <w:lang w:eastAsia="pt-BR"/>
        </w:rPr>
      </w:pPr>
    </w:p>
    <w:sectPr w:rsidR="00136F9D"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A85" w:rsidRDefault="00F45A85" w:rsidP="00126850">
      <w:pPr>
        <w:spacing w:line="240" w:lineRule="auto"/>
      </w:pPr>
      <w:r>
        <w:separator/>
      </w:r>
    </w:p>
  </w:endnote>
  <w:endnote w:type="continuationSeparator" w:id="0">
    <w:p w:rsidR="00F45A85" w:rsidRDefault="00F45A8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4572C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4572C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A85" w:rsidRDefault="00F45A85" w:rsidP="00126850">
      <w:pPr>
        <w:spacing w:line="240" w:lineRule="auto"/>
      </w:pPr>
      <w:r>
        <w:separator/>
      </w:r>
    </w:p>
  </w:footnote>
  <w:footnote w:type="continuationSeparator" w:id="0">
    <w:p w:rsidR="00F45A85" w:rsidRDefault="00F45A8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1A3C07">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3C07"/>
    <w:rsid w:val="001A462F"/>
    <w:rsid w:val="001B1AA9"/>
    <w:rsid w:val="001C00A7"/>
    <w:rsid w:val="001D70B1"/>
    <w:rsid w:val="001E186C"/>
    <w:rsid w:val="001E7134"/>
    <w:rsid w:val="001F72B8"/>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2CC"/>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12D8"/>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43E8C"/>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45A85"/>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1B25E-575F-415F-90AF-700C402D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1052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2019-01-29T16:51:00Z</dcterms:created>
  <dcterms:modified xsi:type="dcterms:W3CDTF">2019-09-27T11:49:00Z</dcterms:modified>
</cp:coreProperties>
</file>