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R$ 23.000,00 (vinte e três mil reais), para a aquisição de cabine para o trator John Deere - prefixo 821,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440F2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B5" w:rsidRDefault="00BE1FB5" w:rsidP="00126850">
      <w:pPr>
        <w:spacing w:line="240" w:lineRule="auto"/>
      </w:pPr>
      <w:r>
        <w:separator/>
      </w:r>
    </w:p>
  </w:endnote>
  <w:endnote w:type="continuationSeparator" w:id="0">
    <w:p w:rsidR="00BE1FB5" w:rsidRDefault="00BE1F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40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440F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B5" w:rsidRDefault="00BE1FB5" w:rsidP="00126850">
      <w:pPr>
        <w:spacing w:line="240" w:lineRule="auto"/>
      </w:pPr>
      <w:r>
        <w:separator/>
      </w:r>
    </w:p>
  </w:footnote>
  <w:footnote w:type="continuationSeparator" w:id="0">
    <w:p w:rsidR="00BE1FB5" w:rsidRDefault="00BE1F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40F2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1FB5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4F5E-AF22-4358-9B8C-3E55BFF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2019-09-12T22:40:00Z</dcterms:modified>
</cp:coreProperties>
</file>