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R$ 23.000,00 (vinte e três mil reais), para a aquisição de cabine para o trator John Deere - prefixo 821,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440F2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FB5" w:rsidRDefault="00BE1FB5" w:rsidP="00126850">
      <w:pPr>
        <w:spacing w:line="240" w:lineRule="auto"/>
      </w:pPr>
      <w:r>
        <w:separator/>
      </w:r>
    </w:p>
  </w:endnote>
  <w:endnote w:type="continuationSeparator" w:id="0">
    <w:p w:rsidR="00BE1FB5" w:rsidRDefault="00BE1F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40F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440F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FB5" w:rsidRDefault="00BE1FB5" w:rsidP="00126850">
      <w:pPr>
        <w:spacing w:line="240" w:lineRule="auto"/>
      </w:pPr>
      <w:r>
        <w:separator/>
      </w:r>
    </w:p>
  </w:footnote>
  <w:footnote w:type="continuationSeparator" w:id="0">
    <w:p w:rsidR="00BE1FB5" w:rsidRDefault="00BE1F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40F2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1FB5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64F5E-AF22-4358-9B8C-3E55BFFA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2019-09-12T22:40:00Z</dcterms:modified>
</cp:coreProperties>
</file>