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A5458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A545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4493E">
        <w:rPr>
          <w:rFonts w:ascii="Arial" w:hAnsi="Arial" w:cs="Arial"/>
          <w:sz w:val="24"/>
          <w:szCs w:val="24"/>
        </w:rPr>
        <w:t>29</w:t>
      </w:r>
      <w:r w:rsidR="00964352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96435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2"/>
          <w:szCs w:val="12"/>
        </w:rPr>
      </w:pPr>
    </w:p>
    <w:p w:rsidR="00EF7583" w:rsidRPr="0096435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2"/>
          <w:szCs w:val="12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4493E">
        <w:rPr>
          <w:b/>
          <w:bCs/>
          <w:sz w:val="32"/>
          <w:szCs w:val="32"/>
        </w:rPr>
        <w:t>29</w:t>
      </w:r>
      <w:r w:rsidR="00964352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964352" w:rsidRDefault="00CC2294" w:rsidP="00CC2294">
      <w:pPr>
        <w:jc w:val="both"/>
        <w:rPr>
          <w:rFonts w:ascii="Arial" w:hAnsi="Arial" w:cs="Arial"/>
          <w:sz w:val="12"/>
          <w:szCs w:val="12"/>
        </w:rPr>
      </w:pPr>
    </w:p>
    <w:p w:rsidR="00CC2294" w:rsidRPr="00964352" w:rsidRDefault="00CC2294" w:rsidP="00CC2294">
      <w:pPr>
        <w:jc w:val="both"/>
        <w:rPr>
          <w:rFonts w:ascii="Arial" w:hAnsi="Arial" w:cs="Arial"/>
          <w:sz w:val="12"/>
          <w:szCs w:val="12"/>
        </w:rPr>
      </w:pPr>
    </w:p>
    <w:p w:rsidR="00CC2294" w:rsidRPr="00CC2294" w:rsidRDefault="0096435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64352">
        <w:rPr>
          <w:rFonts w:ascii="Arial" w:hAnsi="Arial" w:cs="Arial"/>
          <w:sz w:val="22"/>
          <w:szCs w:val="22"/>
        </w:rPr>
        <w:t>Altera a Lei nº 7.604, de 12 de dezembro de 2011, e dá outra providência.</w:t>
      </w:r>
    </w:p>
    <w:p w:rsidR="00CC2294" w:rsidRPr="0096435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CC2294" w:rsidRPr="0096435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ab/>
      </w:r>
      <w:r w:rsidRPr="00964352">
        <w:rPr>
          <w:rFonts w:ascii="Arial" w:hAnsi="Arial" w:cs="Arial"/>
          <w:sz w:val="24"/>
          <w:szCs w:val="24"/>
        </w:rPr>
        <w:tab/>
        <w:t>Art. 1º A Lei nº 7.604, de 12 de dezembro de 2011, passa a vigorar com a seguinte alteração: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“Art. 5</w:t>
      </w:r>
      <w:proofErr w:type="gramStart"/>
      <w:r w:rsidRPr="00964352">
        <w:rPr>
          <w:rFonts w:ascii="Arial" w:hAnsi="Arial" w:cs="Arial"/>
          <w:sz w:val="24"/>
          <w:szCs w:val="24"/>
        </w:rPr>
        <w:t>º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§ 2º O Conselho Curador, cujas atribuições, responsabilidades e diretrizes estão definidas no estatuto da Fundação, é constituído por 9 (nove) membros, com mandatos não remunerados de 4 (quatro) anos, sendo: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I - 2 (dois) membros titulares e seus suplentes indicados pelo Gabinete do Prefeito Municipal, sendo um destes membros titulares o Presidente do Conselho;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II - 2 (dois) membros titulares e seus suplentes indicados pela Secretaria Municipal de Saúde;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III - 1 (um) membro titular e seu suplente indicados pela Secretaria Municipal de Planejamento e Participação Popular;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IV - 1 (um) membro titular e seu suplente eleitos entre os membros do Conselho Municipal de Saúde;</w:t>
      </w:r>
      <w:bookmarkStart w:id="0" w:name="_GoBack"/>
      <w:bookmarkEnd w:id="0"/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V - 1 (um) membro titular e seu suplente eleitos entre os membros do Conselho Municipal das Mulheres;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VI - 1 (um) membro titular e seu suplente eleitos dentre os empregados da Fundação; e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>VII - 1 (um) membro titular e seu suplente eleitos pelos demais membros integrantes do Conselho, a partir de indicações realizadas pelos cursos de medicina ou enfermagem contendo nomes de notória capacidade técnica e reconhecida idoneidade moral</w:t>
      </w:r>
      <w:proofErr w:type="gramStart"/>
      <w:r w:rsidRPr="00964352">
        <w:rPr>
          <w:rFonts w:ascii="Arial" w:hAnsi="Arial" w:cs="Arial"/>
          <w:sz w:val="24"/>
          <w:szCs w:val="24"/>
        </w:rPr>
        <w:t>.”(</w:t>
      </w:r>
      <w:proofErr w:type="gramEnd"/>
      <w:r w:rsidRPr="00964352">
        <w:rPr>
          <w:rFonts w:ascii="Arial" w:hAnsi="Arial" w:cs="Arial"/>
          <w:sz w:val="24"/>
          <w:szCs w:val="24"/>
        </w:rPr>
        <w:t>NR)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ab/>
      </w:r>
      <w:r w:rsidRPr="00964352">
        <w:rPr>
          <w:rFonts w:ascii="Arial" w:hAnsi="Arial" w:cs="Arial"/>
          <w:sz w:val="24"/>
          <w:szCs w:val="24"/>
        </w:rPr>
        <w:tab/>
        <w:t>Art. 2º Fica revogado o § 2º do art. 9º da Lei nº 7.604, de 12 de dezembro de 2011.</w:t>
      </w: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964352" w:rsidRPr="00964352" w:rsidRDefault="00964352" w:rsidP="0096435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4352">
        <w:rPr>
          <w:rFonts w:ascii="Arial" w:hAnsi="Arial" w:cs="Arial"/>
          <w:sz w:val="24"/>
          <w:szCs w:val="24"/>
        </w:rPr>
        <w:tab/>
      </w:r>
      <w:r w:rsidRPr="00964352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8B13B9" w:rsidRPr="0096435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8B13B9" w:rsidRPr="0096435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64352" w:rsidRDefault="00844E26" w:rsidP="00844E26">
      <w:pPr>
        <w:ind w:left="34"/>
        <w:jc w:val="center"/>
        <w:rPr>
          <w:rFonts w:ascii="Arial" w:hAnsi="Arial" w:cs="Arial"/>
          <w:bCs/>
          <w:sz w:val="12"/>
          <w:szCs w:val="12"/>
        </w:rPr>
      </w:pPr>
    </w:p>
    <w:p w:rsidR="00844E26" w:rsidRPr="00964352" w:rsidRDefault="00844E26" w:rsidP="00844E26">
      <w:pPr>
        <w:ind w:left="34"/>
        <w:jc w:val="center"/>
        <w:rPr>
          <w:rFonts w:ascii="Arial" w:hAnsi="Arial" w:cs="Arial"/>
          <w:bCs/>
          <w:sz w:val="12"/>
          <w:szCs w:val="12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64352" w:rsidRDefault="00844E26" w:rsidP="00844E26">
      <w:pPr>
        <w:ind w:left="34"/>
        <w:jc w:val="center"/>
        <w:rPr>
          <w:rFonts w:ascii="Arial" w:hAnsi="Arial" w:cs="Arial"/>
          <w:bCs/>
          <w:sz w:val="12"/>
          <w:szCs w:val="12"/>
        </w:rPr>
      </w:pPr>
    </w:p>
    <w:p w:rsidR="00844E26" w:rsidRPr="00964352" w:rsidRDefault="00844E26" w:rsidP="00844E26">
      <w:pPr>
        <w:ind w:left="34"/>
        <w:jc w:val="center"/>
        <w:rPr>
          <w:rFonts w:ascii="Arial" w:hAnsi="Arial" w:cs="Arial"/>
          <w:bCs/>
          <w:sz w:val="12"/>
          <w:szCs w:val="12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4493E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64352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A5458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54</cp:revision>
  <cp:lastPrinted>1998-11-10T17:41:00Z</cp:lastPrinted>
  <dcterms:created xsi:type="dcterms:W3CDTF">2017-03-28T14:59:00Z</dcterms:created>
  <dcterms:modified xsi:type="dcterms:W3CDTF">2019-09-10T14:03:00Z</dcterms:modified>
</cp:coreProperties>
</file>