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381/2019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298/2019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9.657, de 18 de julho de 2019 (reformula a Comissão Municipal de Combate ao Assédio e à Discriminação), de modo a prever excepcional hipótese de extensão do mandato dos membros titulares e suplentes e da diretoria.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71C68" w:rsidRDefault="00171C6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71C68" w:rsidRPr="001B5DD7" w:rsidRDefault="00171C6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71C68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Elias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Chediek</w:t>
      </w:r>
      <w:proofErr w:type="spellEnd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 xml:space="preserve">Juliana </w:t>
      </w:r>
      <w:proofErr w:type="spellStart"/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Damus</w:t>
      </w:r>
      <w:proofErr w:type="spellEnd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F6" w:rsidRDefault="00C962F6" w:rsidP="00126850">
      <w:pPr>
        <w:spacing w:line="240" w:lineRule="auto"/>
      </w:pPr>
      <w:r>
        <w:separator/>
      </w:r>
    </w:p>
  </w:endnote>
  <w:endnote w:type="continuationSeparator" w:id="0">
    <w:p w:rsidR="00C962F6" w:rsidRDefault="00C962F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1C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71C6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F6" w:rsidRDefault="00C962F6" w:rsidP="00126850">
      <w:pPr>
        <w:spacing w:line="240" w:lineRule="auto"/>
      </w:pPr>
      <w:r>
        <w:separator/>
      </w:r>
    </w:p>
  </w:footnote>
  <w:footnote w:type="continuationSeparator" w:id="0">
    <w:p w:rsidR="00C962F6" w:rsidRDefault="00C962F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1C68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962F6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90152-5E63-4B3E-9B0D-553D3F8D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2019-09-05T23:06:00Z</dcterms:modified>
</cp:coreProperties>
</file>