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86AE9" w:rsidRDefault="00E86AE9" w:rsidP="00E86AE9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329/2019</w:t>
      </w:r>
    </w:p>
    <w:p w:rsidR="00E86AE9" w:rsidRDefault="00E86AE9" w:rsidP="00E86AE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86AE9" w:rsidRDefault="00E86AE9" w:rsidP="00E86AE9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261/2019, acompanhado de Substitutivo</w:t>
      </w:r>
    </w:p>
    <w:p w:rsidR="00E86AE9" w:rsidRDefault="00E86AE9" w:rsidP="00E86AE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86AE9" w:rsidRDefault="00E86AE9" w:rsidP="00E86AE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E86AE9" w:rsidRDefault="00E86AE9" w:rsidP="00E86AE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86AE9" w:rsidRDefault="00E86AE9" w:rsidP="00E86AE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alienar, por permuta, imóveis, que passam a integralizar o patrimônio da Companhia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Tróleibus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(CTA),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86AE9" w:rsidRDefault="00E86AE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86AE9" w:rsidRPr="00635C11" w:rsidRDefault="00E86AE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Bens e Serviços Públicos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48" w:rsidRDefault="00DA7548" w:rsidP="00126850">
      <w:pPr>
        <w:spacing w:line="240" w:lineRule="auto"/>
      </w:pPr>
      <w:r>
        <w:separator/>
      </w:r>
    </w:p>
  </w:endnote>
  <w:endnote w:type="continuationSeparator" w:id="0">
    <w:p w:rsidR="00DA7548" w:rsidRDefault="00DA75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6A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6A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48" w:rsidRDefault="00DA7548" w:rsidP="00126850">
      <w:pPr>
        <w:spacing w:line="240" w:lineRule="auto"/>
      </w:pPr>
      <w:r>
        <w:separator/>
      </w:r>
    </w:p>
  </w:footnote>
  <w:footnote w:type="continuationSeparator" w:id="0">
    <w:p w:rsidR="00DA7548" w:rsidRDefault="00DA75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7548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6AE9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36DD-2DA7-447B-BC9A-906BD4AA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2019-08-26T13:58:00Z</dcterms:modified>
</cp:coreProperties>
</file>