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53EF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F5E69">
        <w:rPr>
          <w:rFonts w:ascii="Tahoma" w:hAnsi="Tahoma" w:cs="Tahoma"/>
          <w:b/>
          <w:sz w:val="32"/>
          <w:szCs w:val="32"/>
          <w:u w:val="single"/>
        </w:rPr>
        <w:t>27</w:t>
      </w:r>
      <w:r w:rsidR="00F53EF7">
        <w:rPr>
          <w:rFonts w:ascii="Tahoma" w:hAnsi="Tahoma" w:cs="Tahoma"/>
          <w:b/>
          <w:sz w:val="32"/>
          <w:szCs w:val="32"/>
          <w:u w:val="single"/>
        </w:rPr>
        <w:t>3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3032D">
        <w:rPr>
          <w:rFonts w:ascii="Tahoma" w:hAnsi="Tahoma" w:cs="Tahoma"/>
          <w:b/>
          <w:sz w:val="32"/>
          <w:szCs w:val="32"/>
          <w:u w:val="single"/>
        </w:rPr>
        <w:t>284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0115A3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0115A3">
        <w:rPr>
          <w:rFonts w:ascii="Calibri" w:hAnsi="Calibri" w:cs="Calibri"/>
          <w:sz w:val="22"/>
          <w:szCs w:val="22"/>
        </w:rPr>
        <w:t xml:space="preserve">Dispõe sobre a abertura de </w:t>
      </w:r>
      <w:r w:rsidR="002F151D">
        <w:rPr>
          <w:rFonts w:ascii="Calibri" w:hAnsi="Calibri" w:cs="Calibri"/>
          <w:sz w:val="22"/>
          <w:szCs w:val="22"/>
        </w:rPr>
        <w:t>c</w:t>
      </w:r>
      <w:r w:rsidRPr="000115A3">
        <w:rPr>
          <w:rFonts w:ascii="Calibri" w:hAnsi="Calibri" w:cs="Calibri"/>
          <w:sz w:val="22"/>
          <w:szCs w:val="22"/>
        </w:rPr>
        <w:t xml:space="preserve">rédito </w:t>
      </w:r>
      <w:r w:rsidR="002F151D">
        <w:rPr>
          <w:rFonts w:ascii="Calibri" w:hAnsi="Calibri" w:cs="Calibri"/>
          <w:sz w:val="22"/>
          <w:szCs w:val="22"/>
        </w:rPr>
        <w:t>a</w:t>
      </w:r>
      <w:r w:rsidRPr="000115A3">
        <w:rPr>
          <w:rFonts w:ascii="Calibri" w:hAnsi="Calibri" w:cs="Calibri"/>
          <w:sz w:val="22"/>
          <w:szCs w:val="22"/>
        </w:rPr>
        <w:t xml:space="preserve">dicional </w:t>
      </w:r>
      <w:r w:rsidR="002F151D">
        <w:rPr>
          <w:rFonts w:ascii="Calibri" w:hAnsi="Calibri" w:cs="Calibri"/>
          <w:sz w:val="22"/>
          <w:szCs w:val="22"/>
        </w:rPr>
        <w:t>s</w:t>
      </w:r>
      <w:r w:rsidRPr="000115A3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115A3" w:rsidRPr="000115A3" w:rsidRDefault="000115A3" w:rsidP="000115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115A3">
        <w:rPr>
          <w:rFonts w:ascii="Calibri" w:hAnsi="Calibri" w:cs="Calibri"/>
          <w:sz w:val="24"/>
          <w:szCs w:val="22"/>
        </w:rPr>
        <w:t>Art. 1º</w:t>
      </w:r>
      <w:r>
        <w:rPr>
          <w:rFonts w:ascii="Calibri" w:hAnsi="Calibri" w:cs="Calibri"/>
          <w:sz w:val="24"/>
          <w:szCs w:val="22"/>
        </w:rPr>
        <w:t xml:space="preserve"> </w:t>
      </w:r>
      <w:r w:rsidRPr="000115A3">
        <w:rPr>
          <w:rFonts w:ascii="Calibri" w:hAnsi="Calibri" w:cs="Calibri"/>
          <w:sz w:val="24"/>
          <w:szCs w:val="22"/>
        </w:rPr>
        <w:t xml:space="preserve"> Fica o Poder Executivo autorizado a abrir um </w:t>
      </w:r>
      <w:r w:rsidR="002F151D">
        <w:rPr>
          <w:rFonts w:ascii="Calibri" w:hAnsi="Calibri" w:cs="Calibri"/>
          <w:sz w:val="24"/>
          <w:szCs w:val="22"/>
        </w:rPr>
        <w:t>c</w:t>
      </w:r>
      <w:r w:rsidRPr="000115A3">
        <w:rPr>
          <w:rFonts w:ascii="Calibri" w:hAnsi="Calibri" w:cs="Calibri"/>
          <w:sz w:val="24"/>
          <w:szCs w:val="22"/>
        </w:rPr>
        <w:t xml:space="preserve">rédito </w:t>
      </w:r>
      <w:r w:rsidR="002F151D">
        <w:rPr>
          <w:rFonts w:ascii="Calibri" w:hAnsi="Calibri" w:cs="Calibri"/>
          <w:sz w:val="24"/>
          <w:szCs w:val="22"/>
        </w:rPr>
        <w:t>a</w:t>
      </w:r>
      <w:r w:rsidRPr="000115A3">
        <w:rPr>
          <w:rFonts w:ascii="Calibri" w:hAnsi="Calibri" w:cs="Calibri"/>
          <w:sz w:val="24"/>
          <w:szCs w:val="22"/>
        </w:rPr>
        <w:t xml:space="preserve">dicional </w:t>
      </w:r>
      <w:r w:rsidR="002F151D">
        <w:rPr>
          <w:rFonts w:ascii="Calibri" w:hAnsi="Calibri" w:cs="Calibri"/>
          <w:sz w:val="24"/>
          <w:szCs w:val="22"/>
        </w:rPr>
        <w:t>s</w:t>
      </w:r>
      <w:r w:rsidRPr="000115A3">
        <w:rPr>
          <w:rFonts w:ascii="Calibri" w:hAnsi="Calibri" w:cs="Calibri"/>
          <w:sz w:val="24"/>
          <w:szCs w:val="22"/>
        </w:rPr>
        <w:t>uplementar, até o limite de R$ 943.634,80 (novecentos e quarenta e três mil, seiscentos e trinta e quatro reais e oitenta centavo</w:t>
      </w:r>
      <w:r w:rsidR="002F151D">
        <w:rPr>
          <w:rFonts w:ascii="Calibri" w:hAnsi="Calibri" w:cs="Calibri"/>
          <w:sz w:val="24"/>
          <w:szCs w:val="22"/>
        </w:rPr>
        <w:t>s</w:t>
      </w:r>
      <w:r w:rsidRPr="000115A3">
        <w:rPr>
          <w:rFonts w:ascii="Calibri" w:hAnsi="Calibri" w:cs="Calibri"/>
          <w:sz w:val="24"/>
          <w:szCs w:val="22"/>
        </w:rPr>
        <w:t>), para atender contratação de empresa especializada em prestação de serviço continuado de intermediação e agenciamento de transporte de passageiros, via aplicativo para smartphone, conforme demonstrativo abaixo:</w:t>
      </w:r>
    </w:p>
    <w:p w:rsidR="000115A3" w:rsidRDefault="000115A3" w:rsidP="000115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71E3" w:rsidRPr="003C71E3" w:rsidRDefault="003C71E3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71E3" w:rsidRPr="003C71E3" w:rsidRDefault="003C71E3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bCs/>
                <w:color w:val="000000"/>
                <w:sz w:val="24"/>
                <w:szCs w:val="24"/>
              </w:rPr>
              <w:t>02.06.06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71E3" w:rsidRPr="003C71E3" w:rsidRDefault="003C71E3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SUPRIMENTOS E LOGISTICA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26.782.0052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MANUTENÇÃO DA FROTA DO MUNICÍPIO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26.782.0052.2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26.782.0052.2.017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 xml:space="preserve"> R$      401.214,40 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 xml:space="preserve"> R$      401.214,40 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71E3" w:rsidRPr="003C71E3" w:rsidRDefault="003C71E3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71E3" w:rsidRPr="003C71E3" w:rsidRDefault="003C71E3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10.302.0080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CUIDANDO DAS PESSOAS - ASSISTÊNCIA DE MÉDIA E ALTA COMPLEXIDADE COM QUALIDADE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10.302.0080.2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10.302.0080.2.177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MANUTENÇÃO E DESENVOLVIMENTO DAS UNIDADES DE SAÚDE DA ATENÇÃO ESPECIALIZADA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 xml:space="preserve"> R$      355.668,00 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 xml:space="preserve"> R$      355.668,00 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71E3" w:rsidRPr="003C71E3" w:rsidRDefault="003C71E3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71E3" w:rsidRPr="003C71E3" w:rsidRDefault="003C71E3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12.122.0015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12.122.0015.2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12.122.0015.2.033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ADMINISTRAÇÃO DAS UNIDADES ESCOLARES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 xml:space="preserve"> R$        76.346,80 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 xml:space="preserve"> R$        76.346,80 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71E3" w:rsidRPr="003C71E3" w:rsidRDefault="003C71E3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71E3" w:rsidRPr="003C71E3" w:rsidRDefault="003C71E3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13.122.0013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13.122.0013.2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13.122.0013.2.017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71E3" w:rsidRPr="003C71E3" w:rsidRDefault="003C71E3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71E3" w:rsidRPr="003C71E3" w:rsidRDefault="003C71E3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08.244.0041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08.244.0041.2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08.244.0041.2.017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 xml:space="preserve"> R$        95.405,60 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C71E3" w:rsidRPr="003C71E3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E3" w:rsidRPr="003C71E3" w:rsidRDefault="003C71E3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1E3" w:rsidRPr="003C71E3" w:rsidRDefault="003C71E3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1E3">
              <w:rPr>
                <w:rFonts w:ascii="Calibri" w:hAnsi="Calibri"/>
                <w:color w:val="000000"/>
                <w:sz w:val="24"/>
                <w:szCs w:val="24"/>
              </w:rPr>
              <w:t xml:space="preserve"> R$        95.405,60 </w:t>
            </w:r>
          </w:p>
        </w:tc>
      </w:tr>
    </w:tbl>
    <w:p w:rsidR="000115A3" w:rsidRDefault="000115A3" w:rsidP="000115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0115A3" w:rsidRPr="000115A3" w:rsidRDefault="000115A3" w:rsidP="000115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115A3">
        <w:rPr>
          <w:rFonts w:ascii="Calibri" w:hAnsi="Calibri" w:cs="Calibri"/>
          <w:sz w:val="24"/>
          <w:szCs w:val="22"/>
        </w:rPr>
        <w:t>Art. 2º</w:t>
      </w:r>
      <w:r>
        <w:rPr>
          <w:rFonts w:ascii="Calibri" w:hAnsi="Calibri" w:cs="Calibri"/>
          <w:sz w:val="24"/>
          <w:szCs w:val="22"/>
        </w:rPr>
        <w:t xml:space="preserve"> </w:t>
      </w:r>
      <w:r w:rsidR="002F151D">
        <w:rPr>
          <w:rFonts w:ascii="Calibri" w:hAnsi="Calibri" w:cs="Calibri"/>
          <w:sz w:val="24"/>
          <w:szCs w:val="22"/>
        </w:rPr>
        <w:t xml:space="preserve"> O crédito autorizado no art.</w:t>
      </w:r>
      <w:r w:rsidRPr="000115A3">
        <w:rPr>
          <w:rFonts w:ascii="Calibri" w:hAnsi="Calibri" w:cs="Calibri"/>
          <w:sz w:val="24"/>
          <w:szCs w:val="22"/>
        </w:rPr>
        <w:t xml:space="preserve"> 1º desta lei será coberto com a anulação parcial da dotação orçamentária</w:t>
      </w:r>
      <w:r w:rsidR="0057190D">
        <w:rPr>
          <w:rFonts w:ascii="Calibri" w:hAnsi="Calibri" w:cs="Calibri"/>
          <w:sz w:val="24"/>
          <w:szCs w:val="22"/>
        </w:rPr>
        <w:t xml:space="preserve"> vigente e abaixo especificada:</w:t>
      </w:r>
    </w:p>
    <w:p w:rsidR="000115A3" w:rsidRDefault="000115A3" w:rsidP="000115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02.02.01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GABINETE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04.122.0098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EXECUÇÃO DAS ATIVIDADES DO GABINETE DO PREFEITO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04.122.0098.2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04.122.0098.2.017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02.02.03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CONTROLADORIA GERAL DO MUNICÍPIO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CONTROLE INTERNO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04.124.0044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CONTROLE INTERNO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04.124.0044.2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04.124.0044.2.017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31.214,40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1.214,40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PLANEJAMENTO E PART. POPULAR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02.05.01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PLANEJAMENTO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04.121.0100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PLANEJAMENTO ORÇAMENTÁRIO E EXECUÇÃO CONTÁBIL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04.121.0100.2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04.121.0100.2.017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70.000,00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70.000,00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02.06.02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ADMINISTRAÇÃO TRIBUTÁRIA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ORDENAMENTO TERRITORIAL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04.127.0054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ORDENAMENTO TRIBUTÁRIO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04.127.0054.2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04.127.0054.2.017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04.122.0055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GESTÃO DOCUMENTAL, TRANSPARÊNCIA E CONTROLE POPULAR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04.122.0055.2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04.122.0055.2.017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93.145,00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25.660,00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42.485,00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04.122.0056.1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04.122.0056.1.029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AMPLIAÇÃO, REFORMA, REPARO E MODERNIZAÇÃO DO PAÇO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7190D" w:rsidRPr="0057190D" w:rsidTr="00FF4C83">
        <w:trPr>
          <w:trHeight w:val="3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02.06.06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SUPRIMENTOS E LOGISTICA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04.122.0051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MODERNIZAÇÃO DO ALMOXARIFADO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04.122.0051.2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04.122.0051.2.017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26.782.0052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MANUTENÇÃO DA FROTA DO MUNICÍPIO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26.782.0052.2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26.782.0052.2.017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7190D" w:rsidRPr="0057190D" w:rsidTr="00FF4C83">
        <w:trPr>
          <w:trHeight w:val="3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02.06.08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TECNOLOGIA DA INFORMAÇÃO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04.126.0053.2.123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Manutenção das Atividades de Telefonia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04.126.0053.2.122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Manutenção dos Equipamentos da Internet Gratuita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57190D" w:rsidRPr="0057190D" w:rsidTr="00FF4C83">
        <w:trPr>
          <w:trHeight w:val="3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02.07.01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PLANEJAMENTO URBANO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15.122.0091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REVISÃO DE LEGIS. URBANISTICA, PLANO DIRETOR E DEMAIS REGULAMENTOS DE OBRAS E PARCELAMENTO DE SOLO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15.122.0091.2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15.122.0091.2.186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ELABORAÇÃO DAS LEGISLAÇÕES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15.122.0091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REVISÃO DE LEGIS. URBANISTICA, PLANO DIRETOR E DEMAIS REGULAMENTOS DE OBRAS E PARCELAMENTO DE SOLO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15.122.0091.2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15.122.0091.2.187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ASSESSORIA TÉCNICA/JURÍDICA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7190D" w:rsidRPr="0057190D" w:rsidTr="00FF4C83">
        <w:trPr>
          <w:trHeight w:val="3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02.07.04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HABITAÇÃO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HABITAÇÃO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16.482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HABITAÇÃO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16.482.0088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REGULARIZAÇÃO FUNDIÁRIA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16.482.0088.2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16.482.0088.2.017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22.000,00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22.000,00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57190D" w:rsidRPr="0057190D" w:rsidTr="00FF4C83">
        <w:trPr>
          <w:trHeight w:val="3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15.451.0065.2.162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SERVIÇOS DE "TAPA-BURACO"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138.000,00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138.000,00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15.451.0065.2.166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CONSTRUÇÃO DE PASSEIO PÚBLICO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37.523,00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37.523,00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57190D" w:rsidRPr="0057190D" w:rsidTr="00FF4C83">
        <w:trPr>
          <w:trHeight w:val="3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12.361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12.361.0026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12.361.0026.2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12.361.0026.2.053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76.346,80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76.346,80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57190D" w:rsidRPr="0057190D" w:rsidTr="00FF4C83">
        <w:trPr>
          <w:trHeight w:val="3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13.392.0013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13.392.0013.2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13.392.0013.2.293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DIA DO BRINCAR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57190D" w:rsidRPr="0057190D" w:rsidTr="00FF4C83">
        <w:trPr>
          <w:trHeight w:val="3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02.12.02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SEGURANÇA ALIMENTAR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08.244.0043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SEGURANÇA ALIMENTAR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08.244.0043.2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08.244.0043.2.112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RESTAURANTE POPULAR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23.405,60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23.405,60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08.244.0043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SEGURANÇA ALIMENTAR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08.244.0043.2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08.244.0043.2.276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PROGRAMA MUNICIPAL DE COMBATE À FOME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72.000,00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72.000,00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02.15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COMUNICAÇÃO</w:t>
            </w:r>
          </w:p>
        </w:tc>
      </w:tr>
      <w:tr w:rsidR="0057190D" w:rsidRPr="0057190D" w:rsidTr="00FF4C83">
        <w:trPr>
          <w:trHeight w:val="3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02.15.01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COMUNICAÇÃO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COMUNICAÇÃO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04.131.0011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DEMOCRATIZAÇÃO DA COMUNICAÇÃO E CONTROLE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04.131.0011.2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04.131.0011.2.018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CRIAÇÃO E MODERNIZAÇÃO DE INSTRUMENTOS DE COMUNICAÇÃO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JUSTIÇA E CIDADANIA</w:t>
            </w:r>
          </w:p>
        </w:tc>
      </w:tr>
      <w:tr w:rsidR="0057190D" w:rsidRPr="0057190D" w:rsidTr="00FF4C83">
        <w:trPr>
          <w:trHeight w:val="3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02.20.02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bCs/>
                <w:color w:val="000000"/>
                <w:sz w:val="24"/>
                <w:szCs w:val="24"/>
              </w:rPr>
              <w:t>COMISSÃO DE ÉTICA PÚBLICA DO PODER EXECUTIVO MUNICIPAL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04.122.0097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COMISSÃO DE ÉTICA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04.122.0097.2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04.122.0097.2.208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PUBLICAR E DIVULGAR O CÓDIGO DE CONDUTA DA ADMINISTRAÇÃO PÚBLICA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0D" w:rsidRPr="0057190D" w:rsidRDefault="0057190D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57190D" w:rsidRPr="0057190D" w:rsidTr="00FF4C83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D" w:rsidRPr="0057190D" w:rsidRDefault="0057190D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7190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0115A3" w:rsidRDefault="000115A3" w:rsidP="000115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0115A3" w:rsidRPr="000115A3" w:rsidRDefault="000115A3" w:rsidP="000115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115A3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0115A3">
        <w:rPr>
          <w:rFonts w:ascii="Calibri" w:hAnsi="Calibri" w:cs="Calibri"/>
          <w:sz w:val="24"/>
          <w:szCs w:val="22"/>
        </w:rPr>
        <w:t xml:space="preserve">Fica incluso o presente </w:t>
      </w:r>
      <w:r w:rsidR="002F151D">
        <w:rPr>
          <w:rFonts w:ascii="Calibri" w:hAnsi="Calibri" w:cs="Calibri"/>
          <w:sz w:val="24"/>
          <w:szCs w:val="22"/>
        </w:rPr>
        <w:t>c</w:t>
      </w:r>
      <w:r w:rsidRPr="000115A3">
        <w:rPr>
          <w:rFonts w:ascii="Calibri" w:hAnsi="Calibri" w:cs="Calibri"/>
          <w:sz w:val="24"/>
          <w:szCs w:val="22"/>
        </w:rPr>
        <w:t xml:space="preserve">rédito </w:t>
      </w:r>
      <w:r w:rsidR="002F151D">
        <w:rPr>
          <w:rFonts w:ascii="Calibri" w:hAnsi="Calibri" w:cs="Calibri"/>
          <w:sz w:val="24"/>
          <w:szCs w:val="22"/>
        </w:rPr>
        <w:t>a</w:t>
      </w:r>
      <w:r w:rsidRPr="000115A3">
        <w:rPr>
          <w:rFonts w:ascii="Calibri" w:hAnsi="Calibri" w:cs="Calibri"/>
          <w:sz w:val="24"/>
          <w:szCs w:val="22"/>
        </w:rPr>
        <w:t xml:space="preserve">dicional </w:t>
      </w:r>
      <w:r w:rsidR="002F151D">
        <w:rPr>
          <w:rFonts w:ascii="Calibri" w:hAnsi="Calibri" w:cs="Calibri"/>
          <w:sz w:val="24"/>
          <w:szCs w:val="22"/>
        </w:rPr>
        <w:t>s</w:t>
      </w:r>
      <w:r w:rsidRPr="000115A3">
        <w:rPr>
          <w:rFonts w:ascii="Calibri" w:hAnsi="Calibri" w:cs="Calibri"/>
          <w:sz w:val="24"/>
          <w:szCs w:val="22"/>
        </w:rPr>
        <w:t>uplementar na Lei nº 9.138, de 29 de novembro de 2017 (Plano Plurianual - PPA), na Lei nº 9.320, de 18 de julho de 2018 (Lei de Diretrizes Orçamentárias - LDO)</w:t>
      </w:r>
      <w:r w:rsidR="002F151D">
        <w:rPr>
          <w:rFonts w:ascii="Calibri" w:hAnsi="Calibri" w:cs="Calibri"/>
          <w:sz w:val="24"/>
          <w:szCs w:val="22"/>
        </w:rPr>
        <w:t>,</w:t>
      </w:r>
      <w:r w:rsidRPr="000115A3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0115A3" w:rsidRDefault="000115A3" w:rsidP="000115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0115A3" w:rsidP="000115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115A3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0115A3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0115A3" w:rsidRPr="00646520" w:rsidRDefault="000115A3" w:rsidP="000115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41CD7">
        <w:rPr>
          <w:rFonts w:ascii="Calibri" w:hAnsi="Calibri" w:cs="Calibri"/>
          <w:sz w:val="24"/>
          <w:szCs w:val="24"/>
        </w:rPr>
        <w:t>2</w:t>
      </w:r>
      <w:r w:rsidR="002B5AB0">
        <w:rPr>
          <w:rFonts w:ascii="Calibri" w:hAnsi="Calibri" w:cs="Calibri"/>
          <w:sz w:val="24"/>
          <w:szCs w:val="24"/>
        </w:rPr>
        <w:t>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41CD7">
        <w:rPr>
          <w:rFonts w:ascii="Calibri" w:hAnsi="Calibri" w:cs="Calibri"/>
          <w:sz w:val="24"/>
          <w:szCs w:val="24"/>
        </w:rPr>
        <w:t>vinte e um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8671F">
        <w:rPr>
          <w:rFonts w:ascii="Calibri" w:hAnsi="Calibri" w:cs="Calibri"/>
          <w:sz w:val="24"/>
          <w:szCs w:val="24"/>
        </w:rPr>
        <w:t>agost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F53EF7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53EF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53EF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15A3"/>
    <w:rsid w:val="00015703"/>
    <w:rsid w:val="00022312"/>
    <w:rsid w:val="00022734"/>
    <w:rsid w:val="0003032D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151D"/>
    <w:rsid w:val="002F5E6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C71E3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90D"/>
    <w:rsid w:val="00571D48"/>
    <w:rsid w:val="0059336F"/>
    <w:rsid w:val="0059443B"/>
    <w:rsid w:val="005A56CA"/>
    <w:rsid w:val="005A7069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3EF7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1985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188</cp:revision>
  <cp:lastPrinted>2018-06-26T22:41:00Z</cp:lastPrinted>
  <dcterms:created xsi:type="dcterms:W3CDTF">2016-08-16T19:55:00Z</dcterms:created>
  <dcterms:modified xsi:type="dcterms:W3CDTF">2019-08-20T22:23:00Z</dcterms:modified>
</cp:coreProperties>
</file>