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FD0B6B">
        <w:rPr>
          <w:rFonts w:ascii="Cambria" w:eastAsia="Calibri" w:hAnsi="Cambria" w:cs="Times New Roman"/>
          <w:b/>
          <w:sz w:val="28"/>
          <w:szCs w:val="28"/>
        </w:rPr>
        <w:t>253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Dê-se </w:t>
      </w:r>
      <w:r w:rsidR="001B30AC">
        <w:rPr>
          <w:rFonts w:ascii="Cambria" w:eastAsia="Calibri" w:hAnsi="Cambria" w:cs="Times New Roman"/>
          <w:sz w:val="24"/>
          <w:szCs w:val="24"/>
        </w:rPr>
        <w:t>ao art. 1º do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>
        <w:rPr>
          <w:rFonts w:ascii="Cambria" w:eastAsia="Calibri" w:hAnsi="Cambria" w:cs="Times New Roman"/>
          <w:sz w:val="24"/>
          <w:szCs w:val="24"/>
        </w:rPr>
        <w:t xml:space="preserve">Lei </w:t>
      </w:r>
      <w:r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FD0B6B">
        <w:rPr>
          <w:rFonts w:ascii="Cambria" w:eastAsia="Calibri" w:hAnsi="Cambria" w:cs="Times New Roman"/>
          <w:sz w:val="24"/>
          <w:szCs w:val="24"/>
        </w:rPr>
        <w:t>253</w:t>
      </w:r>
      <w:r w:rsidRPr="008C56C0">
        <w:rPr>
          <w:rFonts w:ascii="Cambria" w:eastAsia="Calibri" w:hAnsi="Cambria" w:cs="Times New Roman"/>
          <w:sz w:val="24"/>
          <w:szCs w:val="24"/>
        </w:rPr>
        <w:t>/2019 a seguinte redação:</w:t>
      </w:r>
    </w:p>
    <w:p w:rsidR="00652C0F" w:rsidRPr="008C56C0" w:rsidRDefault="00652C0F" w:rsidP="00652C0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4"/>
          <w:szCs w:val="24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1B30AC" w:rsidRPr="001B30AC">
        <w:rPr>
          <w:rFonts w:ascii="Cambria" w:eastAsia="Calibri" w:hAnsi="Cambria" w:cs="Times New Roman"/>
          <w:sz w:val="23"/>
          <w:szCs w:val="23"/>
        </w:rPr>
        <w:t>Art. 1º Fica reformulado o Conselho Municipal LGBT</w:t>
      </w:r>
      <w:r w:rsidR="001B30AC">
        <w:rPr>
          <w:rFonts w:ascii="Cambria" w:eastAsia="Calibri" w:hAnsi="Cambria" w:cs="Times New Roman"/>
          <w:sz w:val="23"/>
          <w:szCs w:val="23"/>
        </w:rPr>
        <w:t xml:space="preserve">, doravante denominado </w:t>
      </w:r>
      <w:r w:rsidR="001B30AC" w:rsidRPr="001B30AC">
        <w:rPr>
          <w:rFonts w:ascii="Cambria" w:eastAsia="Calibri" w:hAnsi="Cambria" w:cs="Times New Roman"/>
          <w:sz w:val="23"/>
          <w:szCs w:val="23"/>
        </w:rPr>
        <w:t>Conselho Municipal LGBT</w:t>
      </w:r>
      <w:r w:rsidR="001B30AC" w:rsidRPr="001B30AC">
        <w:rPr>
          <w:rFonts w:ascii="Cambria" w:eastAsia="Calibri" w:hAnsi="Cambria" w:cs="Times New Roman"/>
          <w:sz w:val="23"/>
          <w:szCs w:val="23"/>
        </w:rPr>
        <w:t xml:space="preserve">QIA+, órgão consultivo e deliberativo vinculado à Secretaria Municipal de Planejamento e Participação Popular, por meio da Assessoria Especial de Políticas </w:t>
      </w:r>
      <w:proofErr w:type="gramStart"/>
      <w:r w:rsidR="001B30AC" w:rsidRPr="001B30AC">
        <w:rPr>
          <w:rFonts w:ascii="Cambria" w:eastAsia="Calibri" w:hAnsi="Cambria" w:cs="Times New Roman"/>
          <w:sz w:val="23"/>
          <w:szCs w:val="23"/>
        </w:rPr>
        <w:t>LGBT</w:t>
      </w:r>
      <w:r w:rsidR="00FD0B6B" w:rsidRPr="00FD0B6B">
        <w:rPr>
          <w:rFonts w:ascii="Cambria" w:eastAsia="Calibri" w:hAnsi="Cambria" w:cs="Times New Roman"/>
          <w:sz w:val="23"/>
          <w:szCs w:val="23"/>
        </w:rPr>
        <w:t>.</w:t>
      </w:r>
      <w:r w:rsidRPr="00652C0F">
        <w:rPr>
          <w:rFonts w:ascii="Cambria" w:hAnsi="Cambria"/>
          <w:sz w:val="23"/>
          <w:szCs w:val="23"/>
        </w:rPr>
        <w:t>”</w:t>
      </w:r>
      <w:proofErr w:type="gramEnd"/>
      <w:r w:rsidRPr="00652C0F">
        <w:rPr>
          <w:rFonts w:ascii="Cambria" w:hAnsi="Cambria"/>
          <w:sz w:val="23"/>
          <w:szCs w:val="23"/>
        </w:rPr>
        <w:t xml:space="preserve"> (NR)</w:t>
      </w:r>
    </w:p>
    <w:p w:rsidR="00652C0F" w:rsidRDefault="00652C0F" w:rsidP="00652C0F">
      <w:pPr>
        <w:spacing w:after="0" w:line="240" w:lineRule="auto"/>
        <w:ind w:left="1701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FD0B6B">
        <w:rPr>
          <w:rFonts w:ascii="Cambria" w:eastAsia="Calibri" w:hAnsi="Cambria" w:cs="Times New Roman"/>
          <w:sz w:val="24"/>
          <w:szCs w:val="24"/>
        </w:rPr>
        <w:t>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D0B6B">
        <w:rPr>
          <w:rFonts w:ascii="Cambria" w:eastAsia="Calibri" w:hAnsi="Cambria" w:cs="Times New Roman"/>
          <w:sz w:val="24"/>
          <w:szCs w:val="24"/>
        </w:rPr>
        <w:t xml:space="preserve">julho </w:t>
      </w:r>
      <w:r>
        <w:rPr>
          <w:rFonts w:ascii="Cambria" w:eastAsia="Calibri" w:hAnsi="Cambria" w:cs="Times New Roman"/>
          <w:sz w:val="24"/>
          <w:szCs w:val="24"/>
        </w:rPr>
        <w:t>de 2019.</w:t>
      </w: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bookmarkStart w:id="0" w:name="_GoBack"/>
      <w:bookmarkEnd w:id="0"/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FD0B6B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THAINARA FARIA</w:t>
      </w:r>
    </w:p>
    <w:p w:rsidR="003C2958" w:rsidRDefault="00652C0F" w:rsidP="00652C0F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r w:rsidR="00FD0B6B">
        <w:rPr>
          <w:rFonts w:ascii="Cambria" w:eastAsia="Calibri" w:hAnsi="Cambria" w:cs="Times New Roman"/>
          <w:sz w:val="24"/>
          <w:szCs w:val="24"/>
        </w:rPr>
        <w:t>a</w:t>
      </w: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5F" w:rsidRDefault="0055115F">
      <w:pPr>
        <w:spacing w:after="0" w:line="240" w:lineRule="auto"/>
      </w:pPr>
      <w:r>
        <w:separator/>
      </w:r>
    </w:p>
  </w:endnote>
  <w:endnote w:type="continuationSeparator" w:id="0">
    <w:p w:rsidR="0055115F" w:rsidRDefault="0055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5F" w:rsidRDefault="0055115F">
      <w:pPr>
        <w:spacing w:after="0" w:line="240" w:lineRule="auto"/>
      </w:pPr>
      <w:r>
        <w:separator/>
      </w:r>
    </w:p>
  </w:footnote>
  <w:footnote w:type="continuationSeparator" w:id="0">
    <w:p w:rsidR="0055115F" w:rsidRDefault="0055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04ED"/>
    <w:rsid w:val="000421EB"/>
    <w:rsid w:val="00077B30"/>
    <w:rsid w:val="000E5D0A"/>
    <w:rsid w:val="00111F1C"/>
    <w:rsid w:val="00115A51"/>
    <w:rsid w:val="001477AF"/>
    <w:rsid w:val="00153615"/>
    <w:rsid w:val="00181755"/>
    <w:rsid w:val="001A1257"/>
    <w:rsid w:val="001A4409"/>
    <w:rsid w:val="001B30AC"/>
    <w:rsid w:val="0020489C"/>
    <w:rsid w:val="002A755B"/>
    <w:rsid w:val="002F0490"/>
    <w:rsid w:val="002F31BD"/>
    <w:rsid w:val="00352B94"/>
    <w:rsid w:val="003C2958"/>
    <w:rsid w:val="003D452E"/>
    <w:rsid w:val="003F6634"/>
    <w:rsid w:val="00462F43"/>
    <w:rsid w:val="00470BFE"/>
    <w:rsid w:val="004E1DED"/>
    <w:rsid w:val="0055115F"/>
    <w:rsid w:val="00652C0F"/>
    <w:rsid w:val="0067645A"/>
    <w:rsid w:val="00694341"/>
    <w:rsid w:val="006A3646"/>
    <w:rsid w:val="006C02F3"/>
    <w:rsid w:val="006F612D"/>
    <w:rsid w:val="0073356A"/>
    <w:rsid w:val="00790089"/>
    <w:rsid w:val="007B50CC"/>
    <w:rsid w:val="008C56C0"/>
    <w:rsid w:val="008F0C17"/>
    <w:rsid w:val="008F52A4"/>
    <w:rsid w:val="00A44889"/>
    <w:rsid w:val="00A547D6"/>
    <w:rsid w:val="00AB0422"/>
    <w:rsid w:val="00AC2C2D"/>
    <w:rsid w:val="00AC5806"/>
    <w:rsid w:val="00AD5B62"/>
    <w:rsid w:val="00BD12B2"/>
    <w:rsid w:val="00C2425A"/>
    <w:rsid w:val="00C570D2"/>
    <w:rsid w:val="00DC4FC0"/>
    <w:rsid w:val="00DC6750"/>
    <w:rsid w:val="00DE2D12"/>
    <w:rsid w:val="00EA3241"/>
    <w:rsid w:val="00F257B5"/>
    <w:rsid w:val="00F7681A"/>
    <w:rsid w:val="00FD0B6B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1F46-A5F4-4AC0-844A-8079E7E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Lemos de Oliveira Mattosinho</cp:lastModifiedBy>
  <cp:revision>3</cp:revision>
  <cp:lastPrinted>2019-03-21T21:30:00Z</cp:lastPrinted>
  <dcterms:created xsi:type="dcterms:W3CDTF">2019-07-23T16:11:00Z</dcterms:created>
  <dcterms:modified xsi:type="dcterms:W3CDTF">2019-07-23T16:12:00Z</dcterms:modified>
</cp:coreProperties>
</file>