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B6B15">
        <w:rPr>
          <w:rFonts w:ascii="Arial" w:hAnsi="Arial" w:cs="Arial"/>
          <w:sz w:val="24"/>
          <w:szCs w:val="24"/>
        </w:rPr>
        <w:t>16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B6B15">
        <w:rPr>
          <w:rFonts w:ascii="Arial" w:hAnsi="Arial" w:cs="Arial"/>
          <w:sz w:val="24"/>
          <w:szCs w:val="24"/>
        </w:rPr>
        <w:t>julho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B6B15">
        <w:rPr>
          <w:rFonts w:ascii="Arial" w:hAnsi="Arial" w:cs="Arial"/>
          <w:sz w:val="24"/>
          <w:szCs w:val="24"/>
        </w:rPr>
        <w:t>246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B6B15">
        <w:rPr>
          <w:b/>
          <w:bCs/>
          <w:sz w:val="32"/>
          <w:szCs w:val="32"/>
        </w:rPr>
        <w:t>246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B6B1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B6B15">
        <w:rPr>
          <w:rFonts w:ascii="Arial" w:hAnsi="Arial" w:cs="Arial"/>
          <w:sz w:val="22"/>
          <w:szCs w:val="22"/>
        </w:rPr>
        <w:t>Autoriza o Poder Executivo a contratar operação de crédito com a Caixa Econômica Federal,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8B13B9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EB6B15" w:rsidRPr="00EB6B15">
        <w:rPr>
          <w:rFonts w:ascii="Arial" w:hAnsi="Arial" w:cs="Arial"/>
          <w:sz w:val="24"/>
          <w:szCs w:val="24"/>
        </w:rPr>
        <w:t>Art. 1º  Fica o Poder Executivo autorizado a contratar operação de crédito junto à Caixa Econômica Federal, até o valor de R$ 32.220.000,00 (trinta e dois milhões, duzentos e vinte mil reais), no âmbito do Financiamento à Infraestrutura e ao Saneamento (</w:t>
      </w:r>
      <w:proofErr w:type="spellStart"/>
      <w:r w:rsidR="00EB6B15" w:rsidRPr="00EB6B15">
        <w:rPr>
          <w:rFonts w:ascii="Arial" w:hAnsi="Arial" w:cs="Arial"/>
          <w:sz w:val="24"/>
          <w:szCs w:val="24"/>
        </w:rPr>
        <w:t>Finisa</w:t>
      </w:r>
      <w:proofErr w:type="spellEnd"/>
      <w:r w:rsidR="00EB6B15" w:rsidRPr="00EB6B15">
        <w:rPr>
          <w:rFonts w:ascii="Arial" w:hAnsi="Arial" w:cs="Arial"/>
          <w:sz w:val="24"/>
          <w:szCs w:val="24"/>
        </w:rPr>
        <w:t>) e do Saneamento/Apoio Financeiro Despesa de Capital, para execução de construção, expansão, reforma, ampliação, reforma e adequação de edifícios próprios e de áreas institucionais públicas e infraestrutura (drenagem, pavimentação, recapeamento e obras de arte), nos termos da Resolução nº 2.827, de 30 de ma</w:t>
      </w:r>
      <w:bookmarkStart w:id="0" w:name="_GoBack"/>
      <w:bookmarkEnd w:id="0"/>
      <w:r w:rsidR="00EB6B15" w:rsidRPr="00EB6B15">
        <w:rPr>
          <w:rFonts w:ascii="Arial" w:hAnsi="Arial" w:cs="Arial"/>
          <w:sz w:val="24"/>
          <w:szCs w:val="24"/>
        </w:rPr>
        <w:t>rço de 2001 e suas alterações posteriores, ou outra que venha se substituí-la, observada a legislação vigente, em especial as disposições da Lei Complementar n° 101, de 04 de maior de 2000.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B6B15">
        <w:rPr>
          <w:rFonts w:ascii="Arial" w:hAnsi="Arial" w:cs="Arial"/>
          <w:sz w:val="24"/>
          <w:szCs w:val="24"/>
        </w:rPr>
        <w:t>º  Os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recursos provenientes da operação de crédito a que se refere esta lei deverão ser consignados como receita no orçamento ou em créditos adicionais, nos termos do inciso II, § 1º, artigo 32, da Lei Complementar nº 101, de 04 de maio de 2000.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B6B15">
        <w:rPr>
          <w:rFonts w:ascii="Arial" w:hAnsi="Arial" w:cs="Arial"/>
          <w:sz w:val="24"/>
          <w:szCs w:val="24"/>
        </w:rPr>
        <w:t>º  Os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orçamentos ou os créditos adicionais deverão consignar as dotações necessárias às amortizações e aos pagamentos dos encargos anuais, relativos aos contratos de financiamento a que se refere o artigo 1º desta lei.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B6B15">
        <w:rPr>
          <w:rFonts w:ascii="Arial" w:hAnsi="Arial" w:cs="Arial"/>
          <w:sz w:val="24"/>
          <w:szCs w:val="24"/>
        </w:rPr>
        <w:t>º  Fica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o Poder Executivo autorizado a oferecer como garantia para pagamento de amortização, juros e tarifas bancárias e outros encargos da operação de crédito, de que trata esta lei, cotas de repartição das receitas tributárias que compõem o Fundo de Participação dos Municípios (FPM), previsto no artigo 159 da Constituição da República Federativa do Brasil.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§ 1</w:t>
      </w:r>
      <w:proofErr w:type="gramStart"/>
      <w:r w:rsidRPr="00EB6B15">
        <w:rPr>
          <w:rFonts w:ascii="Arial" w:hAnsi="Arial" w:cs="Arial"/>
          <w:sz w:val="24"/>
          <w:szCs w:val="24"/>
        </w:rPr>
        <w:t>º  Fica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a Instituição Financeira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lastRenderedPageBreak/>
        <w:tab/>
      </w:r>
      <w:r w:rsidRPr="00EB6B15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EB6B15">
        <w:rPr>
          <w:rFonts w:ascii="Arial" w:hAnsi="Arial" w:cs="Arial"/>
          <w:sz w:val="24"/>
          <w:szCs w:val="24"/>
        </w:rPr>
        <w:t>º  As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EB6B15">
        <w:rPr>
          <w:rFonts w:ascii="Arial" w:hAnsi="Arial" w:cs="Arial"/>
          <w:sz w:val="24"/>
          <w:szCs w:val="24"/>
        </w:rPr>
        <w:t>º  Fica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o Chefe do Poder Executivo autorizado a abrir créditos adicionais destinados a fazer face aos pagamentos de obrigações decorrentes da operação de crédito ora autorizada.</w:t>
      </w:r>
    </w:p>
    <w:p w:rsidR="00EB6B15" w:rsidRPr="00EB6B15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8B13B9" w:rsidRDefault="00EB6B15" w:rsidP="00EB6B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B6B15">
        <w:rPr>
          <w:rFonts w:ascii="Arial" w:hAnsi="Arial" w:cs="Arial"/>
          <w:sz w:val="24"/>
          <w:szCs w:val="24"/>
        </w:rPr>
        <w:tab/>
      </w:r>
      <w:r w:rsidRPr="00EB6B15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EB6B15">
        <w:rPr>
          <w:rFonts w:ascii="Arial" w:hAnsi="Arial" w:cs="Arial"/>
          <w:sz w:val="24"/>
          <w:szCs w:val="24"/>
        </w:rPr>
        <w:t>º  Esta</w:t>
      </w:r>
      <w:proofErr w:type="gramEnd"/>
      <w:r w:rsidRPr="00EB6B1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Porsani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Lucas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Grecco</w:t>
      </w:r>
      <w:proofErr w:type="spellEnd"/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15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13694"/>
    <w:rsid w:val="00242A1A"/>
    <w:rsid w:val="002F4BE3"/>
    <w:rsid w:val="002F6514"/>
    <w:rsid w:val="002F7149"/>
    <w:rsid w:val="00324BB5"/>
    <w:rsid w:val="003F07FB"/>
    <w:rsid w:val="003F57AA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B6B15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1998-11-10T17:41:00Z</cp:lastPrinted>
  <dcterms:created xsi:type="dcterms:W3CDTF">2019-07-16T23:12:00Z</dcterms:created>
  <dcterms:modified xsi:type="dcterms:W3CDTF">2019-07-16T23:16:00Z</dcterms:modified>
</cp:coreProperties>
</file>