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E455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36BE4">
        <w:rPr>
          <w:rFonts w:ascii="Tahoma" w:hAnsi="Tahoma" w:cs="Tahoma"/>
          <w:b/>
          <w:sz w:val="32"/>
          <w:szCs w:val="32"/>
          <w:u w:val="single"/>
        </w:rPr>
        <w:t>213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36BE4">
        <w:rPr>
          <w:rFonts w:ascii="Tahoma" w:hAnsi="Tahoma" w:cs="Tahoma"/>
          <w:b/>
          <w:sz w:val="32"/>
          <w:szCs w:val="32"/>
          <w:u w:val="single"/>
        </w:rPr>
        <w:t>148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E77B2B" w:rsidRPr="00E77B2B" w:rsidRDefault="00E77B2B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E77B2B">
        <w:rPr>
          <w:rFonts w:ascii="Tahoma" w:hAnsi="Tahoma" w:cs="Tahoma"/>
          <w:b/>
          <w:sz w:val="32"/>
          <w:szCs w:val="32"/>
        </w:rPr>
        <w:t>INICIATIVA: VEREADOR LUCAS GRECCO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D724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D7245">
        <w:rPr>
          <w:rFonts w:ascii="Calibri" w:hAnsi="Calibri" w:cs="Calibri"/>
          <w:sz w:val="22"/>
          <w:szCs w:val="22"/>
        </w:rPr>
        <w:t>Institui e inclui no Calendário Oficial do Município de Araraquara o “Dia do taxista”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D7245" w:rsidRPr="00FD7245" w:rsidRDefault="001C6D7E" w:rsidP="00FD72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FD7245" w:rsidRPr="00FD7245">
        <w:rPr>
          <w:rFonts w:ascii="Calibri" w:hAnsi="Calibri" w:cs="Calibri"/>
          <w:sz w:val="24"/>
          <w:szCs w:val="22"/>
        </w:rPr>
        <w:t>Art.  1º Fica instituído e incluído no Calendário Oficial do Município de Araraquara o “dia do taxista”, a ser anualmente comemorado no dia 25 de julho de cada ano.</w:t>
      </w:r>
    </w:p>
    <w:p w:rsidR="00FD7245" w:rsidRPr="00FD7245" w:rsidRDefault="00FD7245" w:rsidP="00FD72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D7245" w:rsidRDefault="00FD7245" w:rsidP="00FD72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D7245">
        <w:rPr>
          <w:rFonts w:ascii="Calibri" w:hAnsi="Calibri" w:cs="Calibri"/>
          <w:sz w:val="24"/>
          <w:szCs w:val="22"/>
        </w:rPr>
        <w:t>Art. 2º Na data da comemoração, a que se refere o artigo 1º, serão homenageados os profissionais credenciados, regularizados e regulamentados no município, de acordo com o critério da antiguidade no exercício da profissão.</w:t>
      </w:r>
    </w:p>
    <w:p w:rsidR="00FD7245" w:rsidRPr="00FD7245" w:rsidRDefault="00FD7245" w:rsidP="00FD72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D7245" w:rsidRPr="00FD7245" w:rsidRDefault="00FD7245" w:rsidP="00FD72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D7245">
        <w:rPr>
          <w:rFonts w:ascii="Calibri" w:hAnsi="Calibri" w:cs="Calibri"/>
          <w:sz w:val="24"/>
          <w:szCs w:val="22"/>
        </w:rPr>
        <w:t xml:space="preserve">Parágrafo único. Os profissionais escolhidos pela categoria, no máximo 2 (dois), serão agraciados com uma medalha.  </w:t>
      </w:r>
    </w:p>
    <w:p w:rsidR="00FD7245" w:rsidRPr="00FD7245" w:rsidRDefault="00FD7245" w:rsidP="00FD72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D7245" w:rsidRPr="00FD7245" w:rsidRDefault="00FD7245" w:rsidP="00FD72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D7245">
        <w:rPr>
          <w:rFonts w:ascii="Calibri" w:hAnsi="Calibri" w:cs="Calibri"/>
          <w:sz w:val="24"/>
          <w:szCs w:val="22"/>
        </w:rPr>
        <w:t>Art. 3º Os recursos necessários para atender as despesas com a execução desta Lei serão obtidos mediante parceria com entidades da iniciativa privada ou empresas governamentais, sem acarretar ônus para o Município.</w:t>
      </w:r>
    </w:p>
    <w:p w:rsidR="00FD7245" w:rsidRPr="00FD7245" w:rsidRDefault="00FD7245" w:rsidP="00FD72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D7245" w:rsidP="00FD72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bookmarkStart w:id="0" w:name="_GoBack"/>
      <w:bookmarkEnd w:id="0"/>
      <w:r w:rsidRPr="00FD7245">
        <w:rPr>
          <w:rFonts w:ascii="Calibri" w:hAnsi="Calibri" w:cs="Calibri"/>
          <w:sz w:val="24"/>
          <w:szCs w:val="22"/>
        </w:rPr>
        <w:t>Art. 4° Esta Lei entra em vigor na data de sua publicação.</w:t>
      </w:r>
    </w:p>
    <w:p w:rsidR="00C77768" w:rsidRPr="00646520" w:rsidRDefault="00C77768" w:rsidP="00736B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77768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77768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77768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E455F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E455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E455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6B3D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36BE4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4890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77768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77B2B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455F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D724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2019-07-17T01:50:00Z</cp:lastPrinted>
  <dcterms:created xsi:type="dcterms:W3CDTF">2019-07-16T14:38:00Z</dcterms:created>
  <dcterms:modified xsi:type="dcterms:W3CDTF">2019-07-17T01:51:00Z</dcterms:modified>
</cp:coreProperties>
</file>