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D740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D7400">
        <w:rPr>
          <w:rFonts w:ascii="Tahoma" w:hAnsi="Tahoma" w:cs="Tahoma"/>
          <w:b/>
          <w:sz w:val="32"/>
          <w:szCs w:val="32"/>
          <w:u w:val="single"/>
        </w:rPr>
        <w:t>232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A22A6D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D7400">
        <w:rPr>
          <w:rFonts w:ascii="Tahoma" w:hAnsi="Tahoma" w:cs="Tahoma"/>
          <w:b/>
          <w:sz w:val="32"/>
          <w:szCs w:val="32"/>
          <w:u w:val="single"/>
        </w:rPr>
        <w:t>250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C3701C" w:rsidRPr="00C3701C" w:rsidRDefault="00C3701C" w:rsidP="00D47EAB">
      <w:pPr>
        <w:jc w:val="center"/>
        <w:rPr>
          <w:rFonts w:ascii="Tahoma" w:hAnsi="Tahoma" w:cs="Tahoma"/>
          <w:b/>
          <w:sz w:val="32"/>
          <w:szCs w:val="32"/>
        </w:rPr>
      </w:pPr>
      <w:r w:rsidRPr="00C3701C">
        <w:rPr>
          <w:rFonts w:ascii="Tahoma" w:hAnsi="Tahoma" w:cs="Tahoma"/>
          <w:b/>
          <w:sz w:val="32"/>
          <w:szCs w:val="32"/>
        </w:rPr>
        <w:t xml:space="preserve">INICIATIVA: </w:t>
      </w:r>
      <w:r w:rsidR="00BD7400">
        <w:rPr>
          <w:rFonts w:ascii="Tahoma" w:hAnsi="Tahoma" w:cs="Tahoma"/>
          <w:b/>
          <w:sz w:val="32"/>
          <w:szCs w:val="32"/>
        </w:rPr>
        <w:t>VEREADOR JÉFERSON YASHUDA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D7400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BD7400">
        <w:rPr>
          <w:rFonts w:ascii="Calibri" w:hAnsi="Calibri" w:cs="Calibri"/>
          <w:sz w:val="22"/>
          <w:szCs w:val="22"/>
        </w:rPr>
        <w:t xml:space="preserve">Denomina Rua Nelson </w:t>
      </w:r>
      <w:proofErr w:type="spellStart"/>
      <w:r w:rsidRPr="00BD7400">
        <w:rPr>
          <w:rFonts w:ascii="Calibri" w:hAnsi="Calibri" w:cs="Calibri"/>
          <w:sz w:val="22"/>
          <w:szCs w:val="22"/>
        </w:rPr>
        <w:t>Chinço</w:t>
      </w:r>
      <w:proofErr w:type="spellEnd"/>
      <w:r w:rsidRPr="00BD740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D7400">
        <w:rPr>
          <w:rFonts w:ascii="Calibri" w:hAnsi="Calibri" w:cs="Calibri"/>
          <w:sz w:val="22"/>
          <w:szCs w:val="22"/>
        </w:rPr>
        <w:t>Cuniyoschi</w:t>
      </w:r>
      <w:proofErr w:type="spellEnd"/>
      <w:r w:rsidRPr="00BD7400">
        <w:rPr>
          <w:rFonts w:ascii="Calibri" w:hAnsi="Calibri" w:cs="Calibri"/>
          <w:sz w:val="22"/>
          <w:szCs w:val="22"/>
        </w:rPr>
        <w:t xml:space="preserve"> via pública do Município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D7400" w:rsidRPr="00BD7400" w:rsidRDefault="001C6D7E" w:rsidP="00BD74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D7400" w:rsidRPr="00BD7400">
        <w:rPr>
          <w:rFonts w:ascii="Calibri" w:hAnsi="Calibri" w:cs="Calibri"/>
          <w:sz w:val="24"/>
          <w:szCs w:val="22"/>
        </w:rPr>
        <w:t>Art. 1</w:t>
      </w:r>
      <w:proofErr w:type="gramStart"/>
      <w:r w:rsidR="00BD7400" w:rsidRPr="00BD7400">
        <w:rPr>
          <w:rFonts w:ascii="Calibri" w:hAnsi="Calibri" w:cs="Calibri"/>
          <w:sz w:val="24"/>
          <w:szCs w:val="22"/>
        </w:rPr>
        <w:t>º  Fica</w:t>
      </w:r>
      <w:proofErr w:type="gramEnd"/>
      <w:r w:rsidR="00BD7400" w:rsidRPr="00BD7400">
        <w:rPr>
          <w:rFonts w:ascii="Calibri" w:hAnsi="Calibri" w:cs="Calibri"/>
          <w:sz w:val="24"/>
          <w:szCs w:val="22"/>
        </w:rPr>
        <w:t xml:space="preserve"> denominada Rua Nelson </w:t>
      </w:r>
      <w:proofErr w:type="spellStart"/>
      <w:r w:rsidR="00BD7400" w:rsidRPr="00BD7400">
        <w:rPr>
          <w:rFonts w:ascii="Calibri" w:hAnsi="Calibri" w:cs="Calibri"/>
          <w:sz w:val="24"/>
          <w:szCs w:val="22"/>
        </w:rPr>
        <w:t>Chinço</w:t>
      </w:r>
      <w:proofErr w:type="spellEnd"/>
      <w:r w:rsidR="00BD7400" w:rsidRPr="00BD7400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="00BD7400" w:rsidRPr="00BD7400">
        <w:rPr>
          <w:rFonts w:ascii="Calibri" w:hAnsi="Calibri" w:cs="Calibri"/>
          <w:sz w:val="24"/>
          <w:szCs w:val="22"/>
        </w:rPr>
        <w:t>Cuniyoschi</w:t>
      </w:r>
      <w:proofErr w:type="spellEnd"/>
      <w:r w:rsidR="00BD7400" w:rsidRPr="00BD7400">
        <w:rPr>
          <w:rFonts w:ascii="Calibri" w:hAnsi="Calibri" w:cs="Calibri"/>
          <w:sz w:val="24"/>
          <w:szCs w:val="22"/>
        </w:rPr>
        <w:t xml:space="preserve">, a via pública da sede do Município, conhecida como Rua A do loteamento denominado Residencial Monte Carlo, com início na propriedade de </w:t>
      </w:r>
      <w:proofErr w:type="spellStart"/>
      <w:r w:rsidR="00BD7400" w:rsidRPr="00BD7400">
        <w:rPr>
          <w:rFonts w:ascii="Calibri" w:hAnsi="Calibri" w:cs="Calibri"/>
          <w:sz w:val="24"/>
          <w:szCs w:val="22"/>
        </w:rPr>
        <w:t>Fuad</w:t>
      </w:r>
      <w:proofErr w:type="spellEnd"/>
      <w:r w:rsidR="00BD7400" w:rsidRPr="00BD7400">
        <w:rPr>
          <w:rFonts w:ascii="Calibri" w:hAnsi="Calibri" w:cs="Calibri"/>
          <w:sz w:val="24"/>
          <w:szCs w:val="22"/>
        </w:rPr>
        <w:t xml:space="preserve"> Haddad, Samira Haddad e </w:t>
      </w:r>
      <w:proofErr w:type="spellStart"/>
      <w:r w:rsidR="00BD7400" w:rsidRPr="00BD7400">
        <w:rPr>
          <w:rFonts w:ascii="Calibri" w:hAnsi="Calibri" w:cs="Calibri"/>
          <w:sz w:val="24"/>
          <w:szCs w:val="22"/>
        </w:rPr>
        <w:t>Lais</w:t>
      </w:r>
      <w:proofErr w:type="spellEnd"/>
      <w:r w:rsidR="00BD7400" w:rsidRPr="00BD7400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="00BD7400" w:rsidRPr="00BD7400">
        <w:rPr>
          <w:rFonts w:ascii="Calibri" w:hAnsi="Calibri" w:cs="Calibri"/>
          <w:sz w:val="24"/>
          <w:szCs w:val="22"/>
        </w:rPr>
        <w:t>Dagli</w:t>
      </w:r>
      <w:proofErr w:type="spellEnd"/>
      <w:r w:rsidR="00BD7400" w:rsidRPr="00BD7400">
        <w:rPr>
          <w:rFonts w:ascii="Calibri" w:hAnsi="Calibri" w:cs="Calibri"/>
          <w:sz w:val="24"/>
          <w:szCs w:val="22"/>
        </w:rPr>
        <w:t xml:space="preserve"> Haddad e término na Avenida J, no mesmo loteamento.</w:t>
      </w:r>
    </w:p>
    <w:p w:rsidR="00BD7400" w:rsidRPr="00BD7400" w:rsidRDefault="00BD7400" w:rsidP="00BD74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F2900" w:rsidRDefault="00BD7400" w:rsidP="00BD74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D7400">
        <w:rPr>
          <w:rFonts w:ascii="Calibri" w:hAnsi="Calibri" w:cs="Calibri"/>
          <w:sz w:val="24"/>
          <w:szCs w:val="22"/>
        </w:rPr>
        <w:t>Art. 2</w:t>
      </w:r>
      <w:proofErr w:type="gramStart"/>
      <w:r w:rsidRPr="00BD7400">
        <w:rPr>
          <w:rFonts w:ascii="Calibri" w:hAnsi="Calibri" w:cs="Calibri"/>
          <w:sz w:val="24"/>
          <w:szCs w:val="22"/>
        </w:rPr>
        <w:t>º  Esta</w:t>
      </w:r>
      <w:proofErr w:type="gramEnd"/>
      <w:r w:rsidRPr="00BD7400">
        <w:rPr>
          <w:rFonts w:ascii="Calibri" w:hAnsi="Calibri" w:cs="Calibri"/>
          <w:sz w:val="24"/>
          <w:szCs w:val="22"/>
        </w:rPr>
        <w:t xml:space="preserve"> lei entra em vigor na data de sua publicação.</w:t>
      </w:r>
      <w:bookmarkStart w:id="0" w:name="_GoBack"/>
      <w:bookmarkEnd w:id="0"/>
    </w:p>
    <w:p w:rsidR="007F2900" w:rsidRDefault="007F2900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62273" w:rsidRPr="008A09C8" w:rsidRDefault="0073305E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F2900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F2900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F2900">
        <w:rPr>
          <w:rFonts w:ascii="Calibri" w:hAnsi="Calibri" w:cs="Calibri"/>
          <w:sz w:val="24"/>
          <w:szCs w:val="24"/>
        </w:rPr>
        <w:t>julho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D7400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D740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D740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4152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BDB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5816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D67B9"/>
    <w:rsid w:val="007F1B26"/>
    <w:rsid w:val="007F2900"/>
    <w:rsid w:val="00800D6C"/>
    <w:rsid w:val="00806F0F"/>
    <w:rsid w:val="00817076"/>
    <w:rsid w:val="00841F59"/>
    <w:rsid w:val="00854750"/>
    <w:rsid w:val="00855813"/>
    <w:rsid w:val="00864528"/>
    <w:rsid w:val="00864A2D"/>
    <w:rsid w:val="008700FB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8F1F32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64336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2A6D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40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3701C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8569D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2018-06-26T22:41:00Z</cp:lastPrinted>
  <dcterms:created xsi:type="dcterms:W3CDTF">2019-07-17T01:28:00Z</dcterms:created>
  <dcterms:modified xsi:type="dcterms:W3CDTF">2019-07-17T01:32:00Z</dcterms:modified>
</cp:coreProperties>
</file>