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bookmarkStart w:id="0" w:name="_GoBack"/>
            <w:bookmarkEnd w:id="0"/>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65957">
            <w:pPr>
              <w:autoSpaceDE w:val="0"/>
              <w:autoSpaceDN w:val="0"/>
              <w:spacing w:line="240" w:lineRule="auto"/>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65957"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1C09A9">
        <w:rPr>
          <w:rFonts w:ascii="Arial" w:eastAsia="Times New Roman" w:hAnsi="Arial" w:cs="Arial"/>
          <w:bCs/>
          <w:szCs w:val="24"/>
          <w:lang w:eastAsia="pt-BR"/>
        </w:rPr>
        <w:t xml:space="preserve">nº 02 </w:t>
      </w:r>
      <w:r>
        <w:rPr>
          <w:rFonts w:ascii="Arial" w:eastAsia="Times New Roman" w:hAnsi="Arial" w:cs="Arial"/>
          <w:bCs/>
          <w:szCs w:val="24"/>
          <w:lang w:eastAsia="pt-BR"/>
        </w:rPr>
        <w:t xml:space="preserve">ao </w:t>
      </w:r>
      <w:r w:rsidR="00A939CC">
        <w:rPr>
          <w:rFonts w:ascii="Arial" w:eastAsia="Times New Roman" w:hAnsi="Arial" w:cs="Arial"/>
          <w:bCs/>
          <w:szCs w:val="24"/>
          <w:lang w:eastAsia="pt-BR"/>
        </w:rPr>
        <w:t>Projeto de Lei Complementar nº 4/2019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148/2019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Estabelece e regula o parcelamento, o uso e a ocupação do solo para a tipologia intitulada CRIS – Conjunto Residencial de Interesse Social, categoria de Habitação Multifamiliar Horizontal, promovida pelo Poder Público Municipal em Áreas Públicas Patrimoniais ou em Áreas Especiais de Interesse Social (AEIS), para execução de Habitação de Interesse Social (HIS), e dá outras providências.</w:t>
      </w:r>
    </w:p>
    <w:p w:rsidR="00A939CC" w:rsidRDefault="00A939CC" w:rsidP="00B42D4D">
      <w:pPr>
        <w:autoSpaceDE w:val="0"/>
        <w:autoSpaceDN w:val="0"/>
        <w:spacing w:line="240" w:lineRule="auto"/>
        <w:jc w:val="both"/>
        <w:rPr>
          <w:rFonts w:ascii="Arial" w:eastAsia="Times New Roman" w:hAnsi="Arial" w:cs="Arial"/>
          <w:b/>
          <w:bCs/>
          <w:szCs w:val="24"/>
          <w:lang w:eastAsia="pt-BR"/>
        </w:rPr>
      </w:pPr>
    </w:p>
    <w:p w:rsidR="00A65957" w:rsidRPr="00A939CC" w:rsidRDefault="00A65957"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A65957" w:rsidRDefault="00A65957"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A65957" w:rsidRPr="00635C11" w:rsidRDefault="00A65957"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Transportes, Habitação e Desenvolvimento Social para manifestação. </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9B422A">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42172D" w:rsidRPr="0042172D" w:rsidRDefault="0042172D" w:rsidP="0042172D">
      <w:pPr>
        <w:autoSpaceDE w:val="0"/>
        <w:autoSpaceDN w:val="0"/>
        <w:spacing w:line="240" w:lineRule="auto"/>
        <w:ind w:left="34"/>
        <w:jc w:val="center"/>
        <w:rPr>
          <w:rFonts w:ascii="Arial" w:eastAsia="Times New Roman" w:hAnsi="Arial" w:cs="Arial"/>
          <w:b/>
          <w:bCs/>
          <w:szCs w:val="24"/>
          <w:lang w:eastAsia="pt-BR"/>
        </w:rPr>
      </w:pPr>
      <w:r w:rsidRPr="0042172D">
        <w:rPr>
          <w:rFonts w:ascii="Arial" w:eastAsia="Times New Roman" w:hAnsi="Arial" w:cs="Arial"/>
          <w:b/>
          <w:bCs/>
          <w:szCs w:val="24"/>
          <w:lang w:eastAsia="pt-BR"/>
        </w:rPr>
        <w:t>Gerson da Farmácia</w:t>
      </w:r>
    </w:p>
    <w:p w:rsidR="0042172D" w:rsidRPr="0042172D" w:rsidRDefault="0042172D" w:rsidP="0042172D">
      <w:pPr>
        <w:autoSpaceDE w:val="0"/>
        <w:autoSpaceDN w:val="0"/>
        <w:spacing w:line="240" w:lineRule="auto"/>
        <w:ind w:left="34"/>
        <w:jc w:val="center"/>
        <w:rPr>
          <w:rFonts w:ascii="Arial" w:eastAsia="Times New Roman" w:hAnsi="Arial" w:cs="Arial"/>
          <w:bCs/>
          <w:szCs w:val="24"/>
          <w:lang w:eastAsia="pt-BR"/>
        </w:rPr>
      </w:pPr>
      <w:r w:rsidRPr="0042172D">
        <w:rPr>
          <w:rFonts w:ascii="Arial" w:eastAsia="Times New Roman" w:hAnsi="Arial" w:cs="Arial"/>
          <w:b/>
          <w:bCs/>
          <w:szCs w:val="24"/>
          <w:lang w:eastAsia="pt-BR"/>
        </w:rPr>
        <w:t>Presidente da CSEDS</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0042172D">
        <w:rPr>
          <w:rFonts w:ascii="Arial" w:eastAsia="Times New Roman" w:hAnsi="Arial" w:cs="Arial"/>
          <w:b/>
          <w:bCs/>
          <w:szCs w:val="24"/>
          <w:lang w:eastAsia="pt-BR"/>
        </w:rPr>
        <w:t xml:space="preserve">    </w:t>
      </w:r>
      <w:r w:rsidR="0042172D">
        <w:rPr>
          <w:rFonts w:ascii="Arial" w:hAnsi="Arial" w:cs="Arial"/>
          <w:b/>
          <w:bCs/>
          <w:szCs w:val="24"/>
        </w:rPr>
        <w:t>Jéferson Yashuda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42172D">
        <w:rPr>
          <w:rFonts w:ascii="Arial" w:eastAsia="Times New Roman" w:hAnsi="Arial" w:cs="Arial"/>
          <w:b/>
          <w:bCs/>
          <w:szCs w:val="24"/>
          <w:lang w:eastAsia="pt-BR"/>
        </w:rPr>
        <w:t xml:space="preserve">        </w:t>
      </w:r>
      <w:r w:rsidR="0042172D">
        <w:rPr>
          <w:rFonts w:ascii="Arial" w:hAnsi="Arial" w:cs="Arial"/>
          <w:b/>
          <w:bCs/>
          <w:szCs w:val="24"/>
        </w:rPr>
        <w:t>Zé Luiz (Zé Macaco)</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AD2" w:rsidRDefault="008D3AD2" w:rsidP="00126850">
      <w:pPr>
        <w:spacing w:line="240" w:lineRule="auto"/>
      </w:pPr>
      <w:r>
        <w:separator/>
      </w:r>
    </w:p>
  </w:endnote>
  <w:endnote w:type="continuationSeparator" w:id="0">
    <w:p w:rsidR="008D3AD2" w:rsidRDefault="008D3AD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E75270">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E75270">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AD2" w:rsidRDefault="008D3AD2" w:rsidP="00126850">
      <w:pPr>
        <w:spacing w:line="240" w:lineRule="auto"/>
      </w:pPr>
      <w:r>
        <w:separator/>
      </w:r>
    </w:p>
  </w:footnote>
  <w:footnote w:type="continuationSeparator" w:id="0">
    <w:p w:rsidR="008D3AD2" w:rsidRDefault="008D3AD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42172D" w:rsidRDefault="00B42D4D" w:rsidP="0042172D">
    <w:pPr>
      <w:spacing w:line="240" w:lineRule="auto"/>
      <w:jc w:val="center"/>
      <w:rPr>
        <w:rFonts w:ascii="Arial" w:hAnsi="Arial"/>
        <w:sz w:val="28"/>
        <w:szCs w:val="32"/>
      </w:rPr>
    </w:pPr>
    <w:r w:rsidRPr="00B42D4D">
      <w:rPr>
        <w:rFonts w:ascii="Arial" w:hAnsi="Arial"/>
        <w:sz w:val="28"/>
        <w:szCs w:val="32"/>
      </w:rPr>
      <w:t xml:space="preserve">Comissão de </w:t>
    </w:r>
    <w:r w:rsidR="0042172D">
      <w:rPr>
        <w:rFonts w:ascii="Arial" w:hAnsi="Arial"/>
        <w:sz w:val="28"/>
        <w:szCs w:val="32"/>
      </w:rPr>
      <w:t xml:space="preserve">Saúde, Educação e </w:t>
    </w:r>
  </w:p>
  <w:p w:rsidR="002F5765" w:rsidRPr="001E186C" w:rsidRDefault="0042172D" w:rsidP="0042172D">
    <w:pPr>
      <w:spacing w:line="240" w:lineRule="auto"/>
      <w:jc w:val="center"/>
      <w:rPr>
        <w:rFonts w:ascii="Arial" w:hAnsi="Arial"/>
        <w:sz w:val="28"/>
        <w:szCs w:val="32"/>
      </w:rPr>
    </w:pPr>
    <w:r>
      <w:rPr>
        <w:rFonts w:ascii="Arial" w:hAnsi="Arial"/>
        <w:sz w:val="28"/>
        <w:szCs w:val="32"/>
      </w:rPr>
      <w:t>Desenvolvimento Social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A7D43"/>
    <w:rsid w:val="001B1AA9"/>
    <w:rsid w:val="001C00A7"/>
    <w:rsid w:val="001C09A9"/>
    <w:rsid w:val="001C0BD4"/>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2172D"/>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D3AD2"/>
    <w:rsid w:val="008E32AE"/>
    <w:rsid w:val="00901D0B"/>
    <w:rsid w:val="00903CF9"/>
    <w:rsid w:val="00907A2A"/>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B422A"/>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5957"/>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33F64"/>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3780"/>
    <w:rsid w:val="00E36C3D"/>
    <w:rsid w:val="00E40ADB"/>
    <w:rsid w:val="00E420A2"/>
    <w:rsid w:val="00E524C3"/>
    <w:rsid w:val="00E525B4"/>
    <w:rsid w:val="00E55328"/>
    <w:rsid w:val="00E64A3E"/>
    <w:rsid w:val="00E7174C"/>
    <w:rsid w:val="00E744E6"/>
    <w:rsid w:val="00E75270"/>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100FB-2BAD-45E1-96C9-23AC084B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2</cp:revision>
  <cp:lastPrinted>2019-07-12T13:37:00Z</cp:lastPrinted>
  <dcterms:created xsi:type="dcterms:W3CDTF">2019-07-17T21:54:00Z</dcterms:created>
  <dcterms:modified xsi:type="dcterms:W3CDTF">2019-07-17T21:54:00Z</dcterms:modified>
</cp:coreProperties>
</file>