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72F1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732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2557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B513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BDAE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3F9E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E78E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3125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E9D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62B3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1ED0D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0F36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280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DF2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8E22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CF478F">
        <w:rPr>
          <w:rFonts w:ascii="Calibri" w:eastAsia="Arial Unicode MS" w:hAnsi="Calibri" w:cs="Calibri"/>
          <w:b/>
          <w:sz w:val="24"/>
          <w:szCs w:val="24"/>
        </w:rPr>
        <w:t>88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B75A30">
        <w:rPr>
          <w:rFonts w:ascii="Calibri" w:eastAsia="Arial Unicode MS" w:hAnsi="Calibri" w:cs="Calibri"/>
          <w:sz w:val="24"/>
          <w:szCs w:val="24"/>
        </w:rPr>
        <w:t>1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C92DD8" w:rsidRDefault="00275F8F" w:rsidP="00C92DD8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C92DD8" w:rsidRPr="002D2B0C">
        <w:rPr>
          <w:rFonts w:ascii="Calibri" w:hAnsi="Calibri"/>
          <w:sz w:val="24"/>
          <w:szCs w:val="24"/>
        </w:rPr>
        <w:t xml:space="preserve">até o limite </w:t>
      </w:r>
      <w:r w:rsidR="00C92DD8" w:rsidRPr="00963BD2">
        <w:rPr>
          <w:rFonts w:ascii="Calibri" w:hAnsi="Calibri"/>
          <w:sz w:val="24"/>
          <w:szCs w:val="24"/>
        </w:rPr>
        <w:t xml:space="preserve">de </w:t>
      </w:r>
      <w:r w:rsidR="00C92DD8" w:rsidRPr="00963BD2">
        <w:rPr>
          <w:rFonts w:ascii="Calibri" w:hAnsi="Calibri"/>
          <w:bCs/>
          <w:sz w:val="24"/>
          <w:szCs w:val="24"/>
        </w:rPr>
        <w:t>R$ 44</w:t>
      </w:r>
      <w:r w:rsidR="00C92DD8">
        <w:rPr>
          <w:rFonts w:ascii="Calibri" w:hAnsi="Calibri"/>
          <w:bCs/>
          <w:sz w:val="24"/>
          <w:szCs w:val="24"/>
        </w:rPr>
        <w:t>.500,00</w:t>
      </w:r>
      <w:r w:rsidR="00C92DD8" w:rsidRPr="002D2B0C">
        <w:rPr>
          <w:rFonts w:ascii="Calibri" w:hAnsi="Calibri"/>
          <w:bCs/>
          <w:sz w:val="24"/>
          <w:szCs w:val="24"/>
        </w:rPr>
        <w:t xml:space="preserve"> (</w:t>
      </w:r>
      <w:r w:rsidR="00C92DD8">
        <w:rPr>
          <w:rFonts w:ascii="Calibri" w:hAnsi="Calibri"/>
          <w:bCs/>
          <w:sz w:val="24"/>
          <w:szCs w:val="24"/>
        </w:rPr>
        <w:t>quarenta e quatro mil e quinhentos reais</w:t>
      </w:r>
      <w:r w:rsidR="00C92DD8" w:rsidRPr="002D2B0C">
        <w:rPr>
          <w:rFonts w:ascii="Calibri" w:hAnsi="Calibri"/>
          <w:bCs/>
          <w:sz w:val="24"/>
          <w:szCs w:val="24"/>
        </w:rPr>
        <w:t>)</w:t>
      </w:r>
      <w:r w:rsidR="00C92DD8">
        <w:rPr>
          <w:rFonts w:ascii="Calibri" w:hAnsi="Calibri"/>
          <w:bCs/>
          <w:sz w:val="24"/>
          <w:szCs w:val="24"/>
        </w:rPr>
        <w:t xml:space="preserve">, para atender despesas com contratação de empresa de performance teatral para a realização de campanhas educativas de trânsito, </w:t>
      </w:r>
      <w:r w:rsidR="00C92DD8">
        <w:rPr>
          <w:rFonts w:ascii="Calibri" w:hAnsi="Calibri"/>
          <w:sz w:val="24"/>
          <w:szCs w:val="24"/>
        </w:rPr>
        <w:t xml:space="preserve">visando à prevenção de acidentes e diminuição de suas sequelas, tornando mais responsáveis os motoristas, os passageiros e os pedestres que circulam no Município de Araraquara. </w:t>
      </w:r>
      <w:r w:rsidR="00342F25">
        <w:rPr>
          <w:rFonts w:ascii="Calibri" w:hAnsi="Calibri" w:cs="Calibri"/>
          <w:bCs/>
          <w:sz w:val="24"/>
          <w:szCs w:val="24"/>
        </w:rPr>
        <w:t xml:space="preserve"> </w:t>
      </w:r>
    </w:p>
    <w:p w:rsidR="00C92DD8" w:rsidRDefault="00C92DD8" w:rsidP="00C92DD8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atendimento às necessidades identificadas pela Coordenadoria Executiva de Mobilidade Urbana, as Campanhas Educacionais de Trânsito foram idealizadas partindo-se da linguagem artística, com o fito de conscientizar a população Araraquarense acerca das ocorrências nas vias públicas. Os trabalhos, coordenados pelo setor de Educação para o Trânsito, contarão com intervenções de rua, destinadas a motoristas, pedestres e motociclistas, e com campanhas para a redução de acidentes no trânsito, no âmbito de Programas de Educação para o Trânsito. As iniciativas objetivam estabilizar ou reduzir o número de mortes e traumas causados por acidentes de trânsito, conscientizando e instruindo sobre: </w:t>
      </w:r>
    </w:p>
    <w:p w:rsidR="00C92DD8" w:rsidRDefault="00C92DD8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 riscos inerentes à utilização de celular nas vias públicas;</w:t>
      </w:r>
    </w:p>
    <w:p w:rsidR="00C92DD8" w:rsidRDefault="00C92DD8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 respeito ao pedestre;</w:t>
      </w:r>
    </w:p>
    <w:p w:rsidR="00C92DD8" w:rsidRDefault="00C92DD8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necessidade de circulação de pedestres pelas faixas;</w:t>
      </w:r>
    </w:p>
    <w:p w:rsidR="00C92DD8" w:rsidRDefault="00C92DD8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importância da redução de velocidade;</w:t>
      </w:r>
    </w:p>
    <w:p w:rsidR="00C92DD8" w:rsidRDefault="00C92DD8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incompatibilidade entre bebida e direção;</w:t>
      </w:r>
    </w:p>
    <w:p w:rsidR="00C92DD8" w:rsidRDefault="00475C81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 necessidade da</w:t>
      </w:r>
      <w:r w:rsidR="00C92DD8">
        <w:rPr>
          <w:rFonts w:ascii="Calibri" w:hAnsi="Calibri"/>
          <w:sz w:val="24"/>
          <w:szCs w:val="24"/>
        </w:rPr>
        <w:t xml:space="preserve"> utilização das setas dos veículos para a circulação no trânsito;</w:t>
      </w:r>
    </w:p>
    <w:p w:rsidR="00C92DD8" w:rsidRDefault="00AB1A6E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C92DD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obrigação </w:t>
      </w:r>
      <w:r w:rsidR="00C92DD8"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e</w:t>
      </w:r>
      <w:r w:rsidR="00C92DD8">
        <w:rPr>
          <w:rFonts w:ascii="Calibri" w:hAnsi="Calibri"/>
          <w:sz w:val="24"/>
          <w:szCs w:val="24"/>
        </w:rPr>
        <w:t xml:space="preserve"> utilização do cinto de segurança, cadeirinha e assento de elevação; e</w:t>
      </w:r>
    </w:p>
    <w:p w:rsidR="00C92DD8" w:rsidRDefault="00AB1A6E" w:rsidP="00C92DD8">
      <w:pPr>
        <w:numPr>
          <w:ilvl w:val="0"/>
          <w:numId w:val="4"/>
        </w:numPr>
        <w:spacing w:line="360" w:lineRule="auto"/>
        <w:ind w:left="993" w:hanging="29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as regras </w:t>
      </w:r>
      <w:r w:rsidR="00C92DD8">
        <w:rPr>
          <w:rFonts w:ascii="Calibri" w:hAnsi="Calibri"/>
          <w:sz w:val="24"/>
          <w:szCs w:val="24"/>
        </w:rPr>
        <w:t xml:space="preserve">para </w:t>
      </w:r>
      <w:r>
        <w:rPr>
          <w:rFonts w:ascii="Calibri" w:hAnsi="Calibri"/>
          <w:sz w:val="24"/>
          <w:szCs w:val="24"/>
        </w:rPr>
        <w:t xml:space="preserve">que </w:t>
      </w:r>
      <w:r w:rsidR="00C92DD8">
        <w:rPr>
          <w:rFonts w:ascii="Calibri" w:hAnsi="Calibri"/>
          <w:sz w:val="24"/>
          <w:szCs w:val="24"/>
        </w:rPr>
        <w:t>motociclistas fi</w:t>
      </w:r>
      <w:r>
        <w:rPr>
          <w:rFonts w:ascii="Calibri" w:hAnsi="Calibri"/>
          <w:sz w:val="24"/>
          <w:szCs w:val="24"/>
        </w:rPr>
        <w:t>qu</w:t>
      </w:r>
      <w:r w:rsidR="00C92DD8">
        <w:rPr>
          <w:rFonts w:ascii="Calibri" w:hAnsi="Calibri"/>
          <w:sz w:val="24"/>
          <w:szCs w:val="24"/>
        </w:rPr>
        <w:t>em seguros no trânsito.</w:t>
      </w:r>
    </w:p>
    <w:p w:rsidR="00275F8F" w:rsidRPr="00BE4DA8" w:rsidRDefault="00275F8F" w:rsidP="00342F25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EB72FC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C73BF" w:rsidRPr="0076125C">
        <w:rPr>
          <w:rFonts w:ascii="Calibri" w:hAnsi="Calibri" w:cs="Calibri"/>
          <w:bCs/>
          <w:sz w:val="24"/>
          <w:szCs w:val="24"/>
        </w:rPr>
        <w:t xml:space="preserve">Fica o Poder Executivo autorizado a abrir um </w:t>
      </w:r>
      <w:r w:rsidR="0076125C" w:rsidRPr="0076125C">
        <w:rPr>
          <w:rFonts w:ascii="Calibri" w:hAnsi="Calibri" w:cs="Calibri"/>
          <w:bCs/>
          <w:sz w:val="24"/>
          <w:szCs w:val="24"/>
        </w:rPr>
        <w:t xml:space="preserve">Crédito Adicional </w:t>
      </w:r>
      <w:r w:rsidR="00342F25">
        <w:rPr>
          <w:rFonts w:ascii="Calibri" w:hAnsi="Calibri" w:cs="Calibri"/>
          <w:bCs/>
          <w:sz w:val="24"/>
          <w:szCs w:val="24"/>
        </w:rPr>
        <w:t xml:space="preserve">Suplementar, </w:t>
      </w:r>
      <w:r w:rsidR="00DF60FC" w:rsidRPr="002D2B0C">
        <w:rPr>
          <w:rFonts w:ascii="Calibri" w:hAnsi="Calibri"/>
          <w:sz w:val="24"/>
          <w:szCs w:val="24"/>
        </w:rPr>
        <w:t xml:space="preserve">até o limite </w:t>
      </w:r>
      <w:r w:rsidR="00DF60FC" w:rsidRPr="00963BD2">
        <w:rPr>
          <w:rFonts w:ascii="Calibri" w:hAnsi="Calibri"/>
          <w:sz w:val="24"/>
          <w:szCs w:val="24"/>
        </w:rPr>
        <w:t xml:space="preserve">de </w:t>
      </w:r>
      <w:r w:rsidR="00DF60FC" w:rsidRPr="00963BD2">
        <w:rPr>
          <w:rFonts w:ascii="Calibri" w:hAnsi="Calibri"/>
          <w:bCs/>
          <w:sz w:val="24"/>
          <w:szCs w:val="24"/>
        </w:rPr>
        <w:t>R$ 44</w:t>
      </w:r>
      <w:r w:rsidR="00DF60FC">
        <w:rPr>
          <w:rFonts w:ascii="Calibri" w:hAnsi="Calibri"/>
          <w:bCs/>
          <w:sz w:val="24"/>
          <w:szCs w:val="24"/>
        </w:rPr>
        <w:t>.500,00</w:t>
      </w:r>
      <w:r w:rsidR="00DF60FC" w:rsidRPr="002D2B0C">
        <w:rPr>
          <w:rFonts w:ascii="Calibri" w:hAnsi="Calibri"/>
          <w:bCs/>
          <w:sz w:val="24"/>
          <w:szCs w:val="24"/>
        </w:rPr>
        <w:t xml:space="preserve"> (</w:t>
      </w:r>
      <w:r w:rsidR="00DF60FC">
        <w:rPr>
          <w:rFonts w:ascii="Calibri" w:hAnsi="Calibri"/>
          <w:bCs/>
          <w:sz w:val="24"/>
          <w:szCs w:val="24"/>
        </w:rPr>
        <w:t>quarenta e quatro mil e quinhentos reais</w:t>
      </w:r>
      <w:r w:rsidR="00DF60FC" w:rsidRPr="002D2B0C">
        <w:rPr>
          <w:rFonts w:ascii="Calibri" w:hAnsi="Calibri"/>
          <w:bCs/>
          <w:sz w:val="24"/>
          <w:szCs w:val="24"/>
        </w:rPr>
        <w:t>)</w:t>
      </w:r>
      <w:r w:rsidR="00DF60FC">
        <w:rPr>
          <w:rFonts w:ascii="Calibri" w:hAnsi="Calibri"/>
          <w:bCs/>
          <w:sz w:val="24"/>
          <w:szCs w:val="24"/>
        </w:rPr>
        <w:t>, para atender despesas com contratação de campanhas educativas de trânsito,  c</w:t>
      </w:r>
      <w:r w:rsidR="00DF60FC" w:rsidRPr="002D2B0C">
        <w:rPr>
          <w:rFonts w:ascii="Calibri" w:hAnsi="Calibri"/>
          <w:sz w:val="24"/>
          <w:szCs w:val="24"/>
        </w:rPr>
        <w:t>onforme demonstrativo abaixo</w:t>
      </w:r>
      <w:r w:rsidR="00EC73BF" w:rsidRPr="0076125C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82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4378"/>
        <w:gridCol w:w="2530"/>
      </w:tblGrid>
      <w:tr w:rsidR="00DF60FC" w:rsidRPr="00D962B8" w:rsidTr="00FE2FE8">
        <w:trPr>
          <w:trHeight w:val="31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DF60FC" w:rsidRPr="00D962B8" w:rsidTr="00FE2FE8">
        <w:trPr>
          <w:trHeight w:val="315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A6710" w:rsidRDefault="00DF60FC" w:rsidP="00FE2FE8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DA6710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26.122.0038.2.066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ATIVIDADES DE EDUCAÇÃO PARA O TRÂNSITO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44.500,00 </w:t>
            </w:r>
          </w:p>
        </w:tc>
      </w:tr>
      <w:tr w:rsidR="00DF60FC" w:rsidRPr="00D962B8" w:rsidTr="00FE2FE8">
        <w:trPr>
          <w:trHeight w:val="315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A6710" w:rsidRDefault="00DF60FC" w:rsidP="00FE2FE8">
            <w:pPr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</w:pPr>
            <w:r w:rsidRPr="00DA6710">
              <w:rPr>
                <w:rFonts w:ascii="Calibri" w:hAnsi="Calibri" w:cs="Calibri"/>
                <w:b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962B8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</w:t>
            </w: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44.500,00 </w:t>
            </w:r>
          </w:p>
        </w:tc>
      </w:tr>
      <w:tr w:rsidR="00DF60FC" w:rsidRPr="00D962B8" w:rsidTr="00FE2FE8">
        <w:trPr>
          <w:trHeight w:val="3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962B8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962B8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342F25" w:rsidRDefault="00EA1A2E" w:rsidP="00DF60FC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2º</w:t>
      </w:r>
      <w:r w:rsidRPr="0076125C">
        <w:rPr>
          <w:rFonts w:ascii="Calibri" w:hAnsi="Calibri" w:cs="Calibri"/>
          <w:sz w:val="24"/>
          <w:szCs w:val="24"/>
        </w:rPr>
        <w:t xml:space="preserve"> </w:t>
      </w:r>
      <w:r w:rsidR="003329DA" w:rsidRPr="0076125C">
        <w:rPr>
          <w:rFonts w:ascii="Calibri" w:hAnsi="Calibri" w:cs="Calibri"/>
          <w:sz w:val="24"/>
          <w:szCs w:val="24"/>
        </w:rPr>
        <w:t xml:space="preserve">O crédito autorizado no art. 1º desta lei será coberto com </w:t>
      </w:r>
      <w:r w:rsidR="003329DA">
        <w:rPr>
          <w:rFonts w:ascii="Calibri" w:hAnsi="Calibri" w:cs="Calibri"/>
          <w:sz w:val="24"/>
          <w:szCs w:val="24"/>
        </w:rPr>
        <w:t xml:space="preserve">a </w:t>
      </w:r>
      <w:r w:rsidR="003329DA" w:rsidRPr="00762A28">
        <w:rPr>
          <w:rFonts w:ascii="Calibri" w:hAnsi="Calibri" w:cs="Calibri"/>
          <w:sz w:val="24"/>
          <w:szCs w:val="24"/>
        </w:rPr>
        <w:t xml:space="preserve">anulação parcial </w:t>
      </w:r>
      <w:r w:rsidR="00342F25" w:rsidRPr="002D2B0C">
        <w:rPr>
          <w:rFonts w:ascii="Calibri" w:hAnsi="Calibri" w:cs="Calibri"/>
          <w:sz w:val="24"/>
          <w:szCs w:val="24"/>
        </w:rPr>
        <w:t>das dotações orçamentária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vigente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 e abaixo especificada</w:t>
      </w:r>
      <w:r w:rsidR="00342F25">
        <w:rPr>
          <w:rFonts w:ascii="Calibri" w:hAnsi="Calibri" w:cs="Calibri"/>
          <w:sz w:val="24"/>
          <w:szCs w:val="24"/>
        </w:rPr>
        <w:t>s</w:t>
      </w:r>
      <w:r w:rsidR="00342F25" w:rsidRPr="002D2B0C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424"/>
        <w:gridCol w:w="2388"/>
      </w:tblGrid>
      <w:tr w:rsidR="00DF60FC" w:rsidRPr="00D4533E" w:rsidTr="00FE2FE8">
        <w:trPr>
          <w:trHeight w:val="31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TRANSITO</w:t>
            </w:r>
          </w:p>
        </w:tc>
      </w:tr>
      <w:tr w:rsidR="00DF60FC" w:rsidRPr="00D4533E" w:rsidTr="00FE2FE8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A6710" w:rsidRDefault="00DF60FC" w:rsidP="00FE2FE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DA6710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26.451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26.451.0038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GESTÃO DAS POLITICAS PUBLICAS PARA UM TRÂNSITO MAIS SEGURO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26.451.0038.2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F60FC" w:rsidRPr="00D4533E" w:rsidTr="00FE2FE8">
        <w:trPr>
          <w:trHeight w:val="82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26.451.0038.2.069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AMPLIAÇÃO DA REDE DE CICLOFAIXAS/CICLOVIAS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  44.500,00 </w:t>
            </w:r>
          </w:p>
        </w:tc>
      </w:tr>
      <w:tr w:rsidR="00DF60FC" w:rsidRPr="00D4533E" w:rsidTr="00FE2FE8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A6710" w:rsidRDefault="00DF60FC" w:rsidP="00FE2FE8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 w:rsidRPr="00DA6710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FC" w:rsidRPr="00D4533E" w:rsidRDefault="00DF60FC" w:rsidP="00FE2FE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      44.500,00 </w:t>
            </w:r>
          </w:p>
        </w:tc>
      </w:tr>
      <w:tr w:rsidR="00DF60FC" w:rsidRPr="00D4533E" w:rsidTr="00FE2FE8">
        <w:trPr>
          <w:trHeight w:val="31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533E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60FC" w:rsidRPr="00D4533E" w:rsidRDefault="00DF60FC" w:rsidP="00FE2FE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4533E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EA1A2E" w:rsidRPr="0076125C" w:rsidRDefault="00EA1A2E" w:rsidP="00DF60FC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>Fica inclu</w:t>
      </w:r>
      <w:r w:rsidR="00CC377D" w:rsidRPr="0076125C">
        <w:rPr>
          <w:rFonts w:ascii="Calibri" w:hAnsi="Calibri" w:cs="Calibri"/>
          <w:sz w:val="24"/>
          <w:szCs w:val="24"/>
        </w:rPr>
        <w:t>so o presente C</w:t>
      </w:r>
      <w:r w:rsidRPr="0076125C">
        <w:rPr>
          <w:rFonts w:ascii="Calibri" w:hAnsi="Calibri" w:cs="Calibri"/>
          <w:sz w:val="24"/>
          <w:szCs w:val="24"/>
        </w:rPr>
        <w:t xml:space="preserve">rédito </w:t>
      </w:r>
      <w:r w:rsidR="00CC377D" w:rsidRPr="0076125C">
        <w:rPr>
          <w:rFonts w:ascii="Calibri" w:hAnsi="Calibri" w:cs="Calibri"/>
          <w:sz w:val="24"/>
          <w:szCs w:val="24"/>
        </w:rPr>
        <w:t xml:space="preserve">Adicional </w:t>
      </w:r>
      <w:r w:rsidR="00342F25"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 w:rsidRPr="0076125C">
        <w:rPr>
          <w:rFonts w:ascii="Calibri" w:hAnsi="Calibri" w:cs="Calibri"/>
          <w:sz w:val="24"/>
          <w:szCs w:val="24"/>
        </w:rPr>
        <w:t xml:space="preserve">na </w:t>
      </w:r>
      <w:r w:rsidRPr="0076125C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Pr="0076125C" w:rsidRDefault="00EA1A2E" w:rsidP="00DF60FC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B75A30">
        <w:rPr>
          <w:rFonts w:ascii="Calibri" w:hAnsi="Calibri"/>
          <w:sz w:val="24"/>
          <w:szCs w:val="24"/>
        </w:rPr>
        <w:t>1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B75A30">
        <w:rPr>
          <w:rFonts w:ascii="Calibri" w:hAnsi="Calibri"/>
          <w:sz w:val="24"/>
          <w:szCs w:val="24"/>
        </w:rPr>
        <w:t>onze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FC" w:rsidRDefault="00E06FFC" w:rsidP="008166A0">
      <w:r>
        <w:separator/>
      </w:r>
    </w:p>
  </w:endnote>
  <w:endnote w:type="continuationSeparator" w:id="0">
    <w:p w:rsidR="00E06FFC" w:rsidRDefault="00E06FF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Pr="00E42A39" w:rsidRDefault="00415E6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52D4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52D48" w:rsidRPr="00E42A39">
      <w:rPr>
        <w:rFonts w:ascii="Calibri" w:hAnsi="Calibri"/>
        <w:b/>
        <w:bCs/>
        <w:sz w:val="24"/>
        <w:szCs w:val="24"/>
      </w:rPr>
      <w:fldChar w:fldCharType="separate"/>
    </w:r>
    <w:r w:rsidR="00E72F1C">
      <w:rPr>
        <w:rFonts w:ascii="Calibri" w:hAnsi="Calibri"/>
        <w:b/>
        <w:bCs/>
        <w:noProof/>
      </w:rPr>
      <w:t>2</w:t>
    </w:r>
    <w:r w:rsidR="00752D4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52D4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52D48" w:rsidRPr="00E42A39">
      <w:rPr>
        <w:rFonts w:ascii="Calibri" w:hAnsi="Calibri"/>
        <w:b/>
        <w:bCs/>
        <w:sz w:val="24"/>
        <w:szCs w:val="24"/>
      </w:rPr>
      <w:fldChar w:fldCharType="separate"/>
    </w:r>
    <w:r w:rsidR="00E72F1C">
      <w:rPr>
        <w:rFonts w:ascii="Calibri" w:hAnsi="Calibri"/>
        <w:b/>
        <w:bCs/>
        <w:noProof/>
      </w:rPr>
      <w:t>4</w:t>
    </w:r>
    <w:r w:rsidR="00752D48" w:rsidRPr="00E42A39">
      <w:rPr>
        <w:rFonts w:ascii="Calibri" w:hAnsi="Calibri"/>
        <w:b/>
        <w:bCs/>
        <w:sz w:val="24"/>
        <w:szCs w:val="24"/>
      </w:rPr>
      <w:fldChar w:fldCharType="end"/>
    </w:r>
  </w:p>
  <w:p w:rsidR="00415E62" w:rsidRDefault="00415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FC" w:rsidRDefault="00E06FFC" w:rsidP="008166A0">
      <w:r>
        <w:separator/>
      </w:r>
    </w:p>
  </w:footnote>
  <w:footnote w:type="continuationSeparator" w:id="0">
    <w:p w:rsidR="00E06FFC" w:rsidRDefault="00E06FF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2" w:rsidRDefault="00415E6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Default="00415E62" w:rsidP="00857790">
    <w:pPr>
      <w:pStyle w:val="Legenda"/>
    </w:pPr>
  </w:p>
  <w:p w:rsidR="00415E62" w:rsidRPr="00BE4DA8" w:rsidRDefault="00415E62" w:rsidP="00857790">
    <w:pPr>
      <w:pStyle w:val="Legenda"/>
      <w:rPr>
        <w:sz w:val="12"/>
        <w:szCs w:val="24"/>
      </w:rPr>
    </w:pPr>
  </w:p>
  <w:p w:rsidR="006629CA" w:rsidRPr="006629CA" w:rsidRDefault="00415E62" w:rsidP="006629CA">
    <w:pPr>
      <w:pStyle w:val="Legenda"/>
    </w:pPr>
    <w:r w:rsidRPr="00A01476">
      <w:rPr>
        <w:sz w:val="24"/>
        <w:szCs w:val="24"/>
      </w:rPr>
      <w:t>MUNICÍPIO DE ARARAQUARA</w:t>
    </w:r>
  </w:p>
  <w:p w:rsidR="00415E62" w:rsidRPr="00857790" w:rsidRDefault="00415E6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6FFC"/>
    <w:rsid w:val="00E2284E"/>
    <w:rsid w:val="00E245CB"/>
    <w:rsid w:val="00E42A39"/>
    <w:rsid w:val="00E47004"/>
    <w:rsid w:val="00E543CA"/>
    <w:rsid w:val="00E57F6A"/>
    <w:rsid w:val="00E64D72"/>
    <w:rsid w:val="00E6748A"/>
    <w:rsid w:val="00E67C82"/>
    <w:rsid w:val="00E72682"/>
    <w:rsid w:val="00E72F1C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B1C8A"/>
    <w:rsid w:val="00FC3842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FE8D462-2EF0-4440-A1F9-CFC877CD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6F5CA-7B58-4949-89D1-6C904D81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2019-07-04T19:44:00Z</cp:lastPrinted>
  <dcterms:created xsi:type="dcterms:W3CDTF">2019-07-11T21:20:00Z</dcterms:created>
  <dcterms:modified xsi:type="dcterms:W3CDTF">2019-07-11T21:20:00Z</dcterms:modified>
</cp:coreProperties>
</file>