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60" w:type="dxa"/>
        <w:tblInd w:w="675" w:type="dxa"/>
        <w:tblLayout w:type="fixed"/>
        <w:tblLook w:val="01E0" w:firstRow="1" w:lastRow="1" w:firstColumn="1" w:lastColumn="1" w:noHBand="0" w:noVBand="0"/>
      </w:tblPr>
      <w:tblGrid>
        <w:gridCol w:w="2552"/>
        <w:gridCol w:w="4111"/>
        <w:gridCol w:w="1797"/>
      </w:tblGrid>
      <w:tr w:rsidR="00A939CC" w:rsidRPr="00A939CC" w:rsidTr="00A95ADE">
        <w:tc>
          <w:tcPr>
            <w:tcW w:w="2552" w:type="dxa"/>
            <w:shd w:val="clear" w:color="auto" w:fill="auto"/>
          </w:tcPr>
          <w:p w:rsidR="00A939CC" w:rsidRPr="00A939CC" w:rsidRDefault="00A939CC" w:rsidP="00A939CC">
            <w:pPr>
              <w:autoSpaceDE w:val="0"/>
              <w:autoSpaceDN w:val="0"/>
              <w:spacing w:line="240" w:lineRule="auto"/>
              <w:jc w:val="center"/>
              <w:rPr>
                <w:rFonts w:eastAsia="Times New Roman" w:cs="Times New Roman"/>
                <w:sz w:val="32"/>
                <w:szCs w:val="32"/>
                <w:u w:val="words"/>
                <w:lang w:eastAsia="pt-BR"/>
              </w:rPr>
            </w:pPr>
            <w:r w:rsidRPr="00A939CC">
              <w:rPr>
                <w:rFonts w:eastAsia="Times New Roman" w:cs="Times New Roman"/>
                <w:b/>
                <w:bCs/>
                <w:sz w:val="32"/>
                <w:szCs w:val="32"/>
                <w:lang w:eastAsia="pt-BR"/>
              </w:rPr>
              <w:t>PARECER Nº</w:t>
            </w:r>
          </w:p>
        </w:tc>
        <w:tc>
          <w:tcPr>
            <w:tcW w:w="4111" w:type="dxa"/>
            <w:shd w:val="clear" w:color="auto" w:fill="auto"/>
          </w:tcPr>
          <w:p w:rsidR="00A939CC" w:rsidRPr="00A939CC" w:rsidRDefault="00A939CC" w:rsidP="00A939CC">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797" w:type="dxa"/>
            <w:shd w:val="clear" w:color="auto" w:fill="auto"/>
          </w:tcPr>
          <w:p w:rsidR="00A939CC" w:rsidRPr="00A939CC" w:rsidRDefault="00A939CC" w:rsidP="00A939CC">
            <w:pPr>
              <w:tabs>
                <w:tab w:val="left" w:pos="600"/>
              </w:tabs>
              <w:autoSpaceDE w:val="0"/>
              <w:autoSpaceDN w:val="0"/>
              <w:spacing w:line="240" w:lineRule="auto"/>
              <w:jc w:val="center"/>
              <w:rPr>
                <w:rFonts w:eastAsia="Times New Roman" w:cs="Times New Roman"/>
                <w:sz w:val="32"/>
                <w:szCs w:val="32"/>
                <w:u w:val="words"/>
                <w:lang w:eastAsia="pt-BR"/>
              </w:rPr>
            </w:pPr>
            <w:r w:rsidRPr="00A939CC">
              <w:rPr>
                <w:rFonts w:eastAsia="Times New Roman" w:cs="Times New Roman"/>
                <w:b/>
                <w:bCs/>
                <w:sz w:val="32"/>
                <w:szCs w:val="32"/>
                <w:lang w:eastAsia="pt-BR"/>
              </w:rPr>
              <w:t>/2019</w:t>
            </w:r>
          </w:p>
        </w:tc>
      </w:tr>
    </w:tbl>
    <w:p w:rsidR="00A939CC" w:rsidRPr="00A939CC" w:rsidRDefault="00A939CC" w:rsidP="00A939CC">
      <w:pPr>
        <w:autoSpaceDE w:val="0"/>
        <w:autoSpaceDN w:val="0"/>
        <w:spacing w:line="240" w:lineRule="auto"/>
        <w:jc w:val="both"/>
        <w:rPr>
          <w:rFonts w:ascii="Arial" w:eastAsia="Times New Roman" w:hAnsi="Arial" w:cs="Arial"/>
          <w:b/>
          <w:bCs/>
          <w:szCs w:val="24"/>
          <w:lang w:eastAsia="pt-BR"/>
        </w:rPr>
      </w:pPr>
    </w:p>
    <w:p w:rsidR="00A939CC" w:rsidRPr="00A939CC" w:rsidRDefault="00A939CC" w:rsidP="00A939CC">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215/2019</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keepNext/>
        <w:autoSpaceDE w:val="0"/>
        <w:autoSpaceDN w:val="0"/>
        <w:spacing w:line="240" w:lineRule="auto"/>
        <w:jc w:val="both"/>
        <w:outlineLvl w:val="0"/>
        <w:rPr>
          <w:rFonts w:ascii="Arial" w:eastAsia="Times New Roman" w:hAnsi="Arial" w:cs="Arial"/>
          <w:bCs/>
          <w:szCs w:val="24"/>
          <w:lang w:eastAsia="pt-BR"/>
        </w:rPr>
      </w:pPr>
      <w:r w:rsidRPr="00A939CC">
        <w:rPr>
          <w:rFonts w:ascii="Arial" w:eastAsia="Times New Roman" w:hAnsi="Arial" w:cs="Arial"/>
          <w:bCs/>
          <w:szCs w:val="24"/>
          <w:lang w:eastAsia="pt-BR"/>
        </w:rPr>
        <w:t xml:space="preserve">Processo nº </w:t>
      </w:r>
      <w:r>
        <w:rPr>
          <w:rFonts w:ascii="Arial" w:eastAsia="Times New Roman" w:hAnsi="Arial" w:cs="Arial"/>
          <w:bCs/>
          <w:szCs w:val="24"/>
          <w:lang w:eastAsia="pt-BR"/>
        </w:rPr>
        <w:t>273/2019</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r w:rsidRPr="00A939CC">
        <w:rPr>
          <w:rFonts w:ascii="Arial" w:eastAsia="Times New Roman" w:hAnsi="Arial" w:cs="Arial"/>
          <w:bCs/>
          <w:szCs w:val="24"/>
          <w:lang w:eastAsia="pt-BR"/>
        </w:rPr>
        <w:t xml:space="preserve">Assunto: </w:t>
      </w:r>
      <w:r>
        <w:rPr>
          <w:rFonts w:ascii="Arial" w:eastAsia="Times New Roman" w:hAnsi="Arial" w:cs="Arial"/>
          <w:szCs w:val="24"/>
          <w:lang w:eastAsia="pt-BR"/>
        </w:rPr>
        <w:t>Altera a Lei nº 5.119, de 14 de dezembro de 1998 (Institui o Programa de Incentivo ao Desenvolvimento Econômico e Social do Município de Araraquara), de modo a fomentar a atividade econômica no Município de Araraquara, por meio da instalação de novas plantas industriais, quer seja de novas empresas, quer de empresas já em atividade fora do Município que se interessem em implantar filial ou transferir sua sede para o Município de Araraquara.</w:t>
      </w:r>
    </w:p>
    <w:p w:rsidR="00A939CC" w:rsidRPr="00A939CC" w:rsidRDefault="00A939CC" w:rsidP="00A939CC">
      <w:pPr>
        <w:autoSpaceDE w:val="0"/>
        <w:autoSpaceDN w:val="0"/>
        <w:spacing w:line="240" w:lineRule="auto"/>
        <w:jc w:val="both"/>
        <w:rPr>
          <w:rFonts w:ascii="Arial" w:eastAsia="Times New Roman" w:hAnsi="Arial" w:cs="Arial"/>
          <w:b/>
          <w:bCs/>
          <w:szCs w:val="24"/>
          <w:lang w:eastAsia="pt-BR"/>
        </w:rPr>
      </w:pPr>
    </w:p>
    <w:p w:rsidR="00635C11" w:rsidRPr="00635C11" w:rsidRDefault="00A939CC" w:rsidP="00635C11">
      <w:pPr>
        <w:tabs>
          <w:tab w:val="left" w:pos="709"/>
          <w:tab w:val="left" w:pos="1418"/>
        </w:tabs>
        <w:jc w:val="both"/>
        <w:rPr>
          <w:rFonts w:ascii="Arial" w:eastAsia="Times New Roman" w:hAnsi="Arial" w:cs="Arial"/>
          <w:szCs w:val="24"/>
          <w:lang w:eastAsia="pt-BR"/>
        </w:rPr>
      </w:pPr>
      <w:r w:rsidRPr="00A939CC">
        <w:rPr>
          <w:rFonts w:ascii="Arial" w:eastAsia="Times New Roman" w:hAnsi="Arial" w:cs="Arial"/>
          <w:szCs w:val="24"/>
          <w:lang w:eastAsia="pt-BR"/>
        </w:rPr>
        <w:tab/>
      </w:r>
      <w:r w:rsidRPr="00A939CC">
        <w:rPr>
          <w:rFonts w:ascii="Arial" w:eastAsia="Times New Roman" w:hAnsi="Arial" w:cs="Arial"/>
          <w:szCs w:val="24"/>
          <w:lang w:eastAsia="pt-BR"/>
        </w:rPr>
        <w:tab/>
      </w:r>
      <w:r w:rsidR="00635C11" w:rsidRPr="00635C11">
        <w:rPr>
          <w:rFonts w:ascii="Arial" w:eastAsia="Times New Roman" w:hAnsi="Arial" w:cs="Arial"/>
          <w:szCs w:val="24"/>
          <w:lang w:eastAsia="pt-BR"/>
        </w:rPr>
        <w:t>Ao apreciar a matéria, a douta Comissão de Justiça, Legislação e Redação concluiu pela sua legalidade.</w:t>
      </w:r>
    </w:p>
    <w:p w:rsidR="00635C11" w:rsidRPr="00635C11" w:rsidRDefault="00635C11" w:rsidP="00635C11">
      <w:pPr>
        <w:tabs>
          <w:tab w:val="left" w:pos="709"/>
          <w:tab w:val="left" w:pos="1418"/>
        </w:tabs>
        <w:autoSpaceDE w:val="0"/>
        <w:autoSpaceDN w:val="0"/>
        <w:spacing w:line="240" w:lineRule="auto"/>
        <w:jc w:val="both"/>
        <w:rPr>
          <w:rFonts w:ascii="Arial" w:eastAsia="Times New Roman" w:hAnsi="Arial" w:cs="Arial"/>
          <w:szCs w:val="24"/>
          <w:lang w:eastAsia="pt-BR"/>
        </w:rPr>
      </w:pPr>
    </w:p>
    <w:p w:rsidR="00635C11" w:rsidRPr="00635C11" w:rsidRDefault="00635C11" w:rsidP="00635C11">
      <w:pPr>
        <w:tabs>
          <w:tab w:val="left" w:pos="709"/>
          <w:tab w:val="left" w:pos="1418"/>
        </w:tabs>
        <w:autoSpaceDE w:val="0"/>
        <w:autoSpaceDN w:val="0"/>
        <w:spacing w:line="240" w:lineRule="auto"/>
        <w:jc w:val="both"/>
        <w:rPr>
          <w:rFonts w:ascii="Arial" w:eastAsia="Times New Roman" w:hAnsi="Arial" w:cs="Arial"/>
          <w:szCs w:val="24"/>
          <w:lang w:eastAsia="pt-BR"/>
        </w:rPr>
      </w:pPr>
      <w:r w:rsidRPr="00635C11">
        <w:rPr>
          <w:rFonts w:ascii="Arial" w:eastAsia="Times New Roman" w:hAnsi="Arial" w:cs="Arial"/>
          <w:szCs w:val="24"/>
          <w:lang w:eastAsia="pt-BR"/>
        </w:rPr>
        <w:tab/>
      </w:r>
      <w:r w:rsidRPr="00635C11">
        <w:rPr>
          <w:rFonts w:ascii="Arial" w:eastAsia="Times New Roman" w:hAnsi="Arial" w:cs="Arial"/>
          <w:szCs w:val="24"/>
          <w:lang w:eastAsia="pt-BR"/>
        </w:rPr>
        <w:tab/>
        <w:t>No que diz respeito a sua competência, esta Comissão nada tem a objetar.</w:t>
      </w:r>
    </w:p>
    <w:p w:rsidR="00635C11" w:rsidRPr="00635C11" w:rsidRDefault="00635C11" w:rsidP="00635C11">
      <w:pPr>
        <w:tabs>
          <w:tab w:val="left" w:pos="709"/>
          <w:tab w:val="left" w:pos="1418"/>
        </w:tabs>
        <w:autoSpaceDE w:val="0"/>
        <w:autoSpaceDN w:val="0"/>
        <w:spacing w:line="240" w:lineRule="auto"/>
        <w:jc w:val="both"/>
        <w:rPr>
          <w:rFonts w:ascii="Arial" w:eastAsia="Times New Roman" w:hAnsi="Arial" w:cs="Arial"/>
          <w:szCs w:val="24"/>
          <w:lang w:eastAsia="pt-BR"/>
        </w:rPr>
      </w:pPr>
    </w:p>
    <w:p w:rsidR="00635C11" w:rsidRPr="00635C11" w:rsidRDefault="00635C11" w:rsidP="00635C11">
      <w:pPr>
        <w:tabs>
          <w:tab w:val="left" w:pos="709"/>
          <w:tab w:val="left" w:pos="1418"/>
        </w:tabs>
        <w:autoSpaceDE w:val="0"/>
        <w:autoSpaceDN w:val="0"/>
        <w:spacing w:line="240" w:lineRule="auto"/>
        <w:jc w:val="both"/>
        <w:rPr>
          <w:rFonts w:ascii="Arial" w:eastAsia="Times New Roman" w:hAnsi="Arial" w:cs="Arial"/>
          <w:szCs w:val="24"/>
          <w:lang w:eastAsia="pt-BR"/>
        </w:rPr>
      </w:pPr>
      <w:r w:rsidRPr="00635C11">
        <w:rPr>
          <w:rFonts w:ascii="Arial" w:eastAsia="Times New Roman" w:hAnsi="Arial" w:cs="Arial"/>
          <w:szCs w:val="24"/>
          <w:lang w:eastAsia="pt-BR"/>
        </w:rPr>
        <w:tab/>
      </w:r>
      <w:r w:rsidRPr="00635C11">
        <w:rPr>
          <w:rFonts w:ascii="Arial" w:eastAsia="Times New Roman" w:hAnsi="Arial" w:cs="Arial"/>
          <w:szCs w:val="24"/>
          <w:lang w:eastAsia="pt-BR"/>
        </w:rPr>
        <w:tab/>
        <w:t>Cabe ao plenário decidir.</w:t>
      </w:r>
    </w:p>
    <w:p w:rsidR="00635C11" w:rsidRPr="00635C11" w:rsidRDefault="00635C11" w:rsidP="00635C11">
      <w:pPr>
        <w:tabs>
          <w:tab w:val="left" w:pos="709"/>
          <w:tab w:val="left" w:pos="1418"/>
        </w:tabs>
        <w:autoSpaceDE w:val="0"/>
        <w:autoSpaceDN w:val="0"/>
        <w:spacing w:line="240" w:lineRule="auto"/>
        <w:jc w:val="both"/>
        <w:rPr>
          <w:rFonts w:ascii="Arial" w:eastAsia="Times New Roman" w:hAnsi="Arial" w:cs="Arial"/>
          <w:szCs w:val="24"/>
          <w:lang w:eastAsia="pt-BR"/>
        </w:rPr>
      </w:pPr>
    </w:p>
    <w:p w:rsidR="00635C11" w:rsidRPr="00635C11" w:rsidRDefault="00635C11" w:rsidP="00635C11">
      <w:pPr>
        <w:tabs>
          <w:tab w:val="left" w:pos="709"/>
          <w:tab w:val="left" w:pos="1418"/>
        </w:tabs>
        <w:autoSpaceDE w:val="0"/>
        <w:autoSpaceDN w:val="0"/>
        <w:spacing w:line="240" w:lineRule="auto"/>
        <w:jc w:val="both"/>
        <w:rPr>
          <w:rFonts w:ascii="Arial" w:eastAsia="Times New Roman" w:hAnsi="Arial" w:cs="Arial"/>
          <w:szCs w:val="24"/>
          <w:lang w:eastAsia="pt-BR"/>
        </w:rPr>
      </w:pPr>
      <w:r w:rsidRPr="00635C11">
        <w:rPr>
          <w:rFonts w:ascii="Arial" w:eastAsia="Times New Roman" w:hAnsi="Arial" w:cs="Arial"/>
          <w:szCs w:val="24"/>
          <w:lang w:eastAsia="pt-BR"/>
        </w:rPr>
        <w:tab/>
      </w:r>
      <w:r w:rsidRPr="00635C11">
        <w:rPr>
          <w:rFonts w:ascii="Arial" w:eastAsia="Times New Roman" w:hAnsi="Arial" w:cs="Arial"/>
          <w:szCs w:val="24"/>
          <w:lang w:eastAsia="pt-BR"/>
        </w:rPr>
        <w:tab/>
        <w:t>É o parecer.</w:t>
      </w:r>
    </w:p>
    <w:p w:rsidR="00635C11" w:rsidRPr="00635C11" w:rsidRDefault="00635C11" w:rsidP="00635C11">
      <w:pPr>
        <w:autoSpaceDE w:val="0"/>
        <w:autoSpaceDN w:val="0"/>
        <w:spacing w:line="240" w:lineRule="auto"/>
        <w:jc w:val="both"/>
        <w:rPr>
          <w:rFonts w:ascii="Arial" w:eastAsia="Times New Roman" w:hAnsi="Arial" w:cs="Arial"/>
          <w:szCs w:val="24"/>
          <w:lang w:eastAsia="pt-BR"/>
        </w:rPr>
      </w:pPr>
    </w:p>
    <w:p w:rsidR="00635C11" w:rsidRPr="00635C11" w:rsidRDefault="00635C11" w:rsidP="00385A81">
      <w:pPr>
        <w:autoSpaceDE w:val="0"/>
        <w:autoSpaceDN w:val="0"/>
        <w:spacing w:line="240" w:lineRule="auto"/>
        <w:ind w:left="708" w:firstLine="708"/>
        <w:rPr>
          <w:rFonts w:ascii="Arial" w:eastAsia="Times New Roman" w:hAnsi="Arial" w:cs="Arial"/>
          <w:bCs/>
          <w:szCs w:val="24"/>
          <w:lang w:eastAsia="pt-BR"/>
        </w:rPr>
      </w:pPr>
      <w:r w:rsidRPr="00635C11">
        <w:rPr>
          <w:rFonts w:ascii="Arial" w:eastAsia="Times New Roman" w:hAnsi="Arial" w:cs="Arial"/>
          <w:bCs/>
          <w:szCs w:val="24"/>
          <w:lang w:eastAsia="pt-BR"/>
        </w:rPr>
        <w:t>Sala de reuniões das comissões, ______________________</w:t>
      </w: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r w:rsidRPr="00635C11">
        <w:rPr>
          <w:rFonts w:ascii="Arial" w:eastAsia="Times New Roman" w:hAnsi="Arial" w:cs="Arial"/>
          <w:bCs/>
          <w:szCs w:val="24"/>
          <w:lang w:eastAsia="pt-BR"/>
        </w:rPr>
        <w:t>____________________________</w:t>
      </w:r>
    </w:p>
    <w:p w:rsidR="00BF6FAB" w:rsidRPr="00BF6FAB" w:rsidRDefault="00BF6FAB" w:rsidP="00BF6FAB">
      <w:pPr>
        <w:autoSpaceDE w:val="0"/>
        <w:autoSpaceDN w:val="0"/>
        <w:spacing w:line="240" w:lineRule="auto"/>
        <w:ind w:left="34"/>
        <w:jc w:val="center"/>
        <w:rPr>
          <w:rFonts w:ascii="Arial" w:eastAsia="Times New Roman" w:hAnsi="Arial" w:cs="Arial"/>
          <w:b/>
          <w:bCs/>
          <w:szCs w:val="24"/>
          <w:lang w:eastAsia="pt-BR"/>
        </w:rPr>
      </w:pPr>
      <w:r w:rsidRPr="00BF6FAB">
        <w:rPr>
          <w:rFonts w:ascii="Arial" w:eastAsia="Times New Roman" w:hAnsi="Arial" w:cs="Arial"/>
          <w:b/>
          <w:bCs/>
          <w:szCs w:val="24"/>
          <w:lang w:eastAsia="pt-BR"/>
        </w:rPr>
        <w:t>Edio Lopes</w:t>
      </w:r>
    </w:p>
    <w:p w:rsidR="00BF6FAB" w:rsidRPr="00BF6FAB" w:rsidRDefault="00BF6FAB" w:rsidP="00BF6FAB">
      <w:pPr>
        <w:autoSpaceDE w:val="0"/>
        <w:autoSpaceDN w:val="0"/>
        <w:spacing w:line="240" w:lineRule="auto"/>
        <w:ind w:left="34"/>
        <w:jc w:val="center"/>
        <w:rPr>
          <w:rFonts w:ascii="Arial" w:eastAsia="Times New Roman" w:hAnsi="Arial" w:cs="Arial"/>
          <w:bCs/>
          <w:szCs w:val="24"/>
          <w:lang w:eastAsia="pt-BR"/>
        </w:rPr>
      </w:pPr>
      <w:r w:rsidRPr="00BF6FAB">
        <w:rPr>
          <w:rFonts w:ascii="Arial" w:eastAsia="Times New Roman" w:hAnsi="Arial" w:cs="Arial"/>
          <w:b/>
          <w:bCs/>
          <w:szCs w:val="24"/>
          <w:lang w:eastAsia="pt-BR"/>
        </w:rPr>
        <w:t>Presidente da CDECTUA</w:t>
      </w: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r w:rsidRPr="00635C11">
        <w:rPr>
          <w:rFonts w:ascii="Arial" w:eastAsia="Times New Roman" w:hAnsi="Arial" w:cs="Arial"/>
          <w:bCs/>
          <w:szCs w:val="24"/>
          <w:lang w:eastAsia="pt-BR"/>
        </w:rPr>
        <w:t>____________________________              ____________________________</w:t>
      </w:r>
    </w:p>
    <w:p w:rsidR="00635C11" w:rsidRPr="00635C11" w:rsidRDefault="00635C11" w:rsidP="00635C11">
      <w:pPr>
        <w:autoSpaceDE w:val="0"/>
        <w:autoSpaceDN w:val="0"/>
        <w:spacing w:line="240" w:lineRule="auto"/>
        <w:ind w:left="34"/>
        <w:jc w:val="both"/>
        <w:rPr>
          <w:rFonts w:ascii="Arial" w:eastAsia="Times New Roman" w:hAnsi="Arial" w:cs="Arial"/>
          <w:b/>
          <w:bCs/>
          <w:szCs w:val="24"/>
          <w:lang w:eastAsia="pt-BR"/>
        </w:rPr>
      </w:pPr>
      <w:r w:rsidRPr="00635C11">
        <w:rPr>
          <w:rFonts w:ascii="Arial" w:eastAsia="Times New Roman" w:hAnsi="Arial" w:cs="Arial"/>
          <w:b/>
          <w:bCs/>
          <w:szCs w:val="24"/>
          <w:lang w:eastAsia="pt-BR"/>
        </w:rPr>
        <w:t xml:space="preserve">           </w:t>
      </w:r>
      <w:r w:rsidR="00BF6FAB">
        <w:rPr>
          <w:rFonts w:ascii="Arial" w:eastAsia="Times New Roman" w:hAnsi="Arial" w:cs="Arial"/>
          <w:b/>
          <w:bCs/>
          <w:szCs w:val="24"/>
          <w:lang w:eastAsia="pt-BR"/>
        </w:rPr>
        <w:t xml:space="preserve">       </w:t>
      </w:r>
      <w:r w:rsidR="00BF6FAB">
        <w:rPr>
          <w:rFonts w:ascii="Arial" w:hAnsi="Arial" w:cs="Arial"/>
          <w:b/>
          <w:bCs/>
          <w:szCs w:val="24"/>
        </w:rPr>
        <w:t xml:space="preserve">Edson </w:t>
      </w:r>
      <w:proofErr w:type="spellStart"/>
      <w:r w:rsidR="00BF6FAB">
        <w:rPr>
          <w:rFonts w:ascii="Arial" w:hAnsi="Arial" w:cs="Arial"/>
          <w:b/>
          <w:bCs/>
          <w:szCs w:val="24"/>
        </w:rPr>
        <w:t>Hel</w:t>
      </w:r>
      <w:proofErr w:type="spellEnd"/>
      <w:proofErr w:type="gramStart"/>
      <w:r w:rsidR="00BF6FAB">
        <w:rPr>
          <w:rFonts w:ascii="Arial" w:hAnsi="Arial" w:cs="Arial"/>
          <w:b/>
          <w:bCs/>
          <w:szCs w:val="24"/>
        </w:rPr>
        <w:tab/>
      </w:r>
      <w:r>
        <w:rPr>
          <w:rFonts w:ascii="Arial" w:eastAsia="Times New Roman" w:hAnsi="Arial" w:cs="Arial"/>
          <w:b/>
          <w:bCs/>
          <w:szCs w:val="24"/>
          <w:lang w:eastAsia="pt-BR"/>
        </w:rPr>
        <w:t xml:space="preserve">  </w:t>
      </w:r>
      <w:r w:rsidRPr="00635C11">
        <w:rPr>
          <w:rFonts w:ascii="Arial" w:eastAsia="Times New Roman" w:hAnsi="Arial" w:cs="Arial"/>
          <w:b/>
          <w:bCs/>
          <w:szCs w:val="24"/>
          <w:lang w:eastAsia="pt-BR"/>
        </w:rPr>
        <w:tab/>
      </w:r>
      <w:proofErr w:type="gramEnd"/>
      <w:r w:rsidRPr="00635C11">
        <w:rPr>
          <w:rFonts w:ascii="Arial" w:eastAsia="Times New Roman" w:hAnsi="Arial" w:cs="Arial"/>
          <w:b/>
          <w:bCs/>
          <w:szCs w:val="24"/>
          <w:lang w:eastAsia="pt-BR"/>
        </w:rPr>
        <w:tab/>
      </w:r>
      <w:r w:rsidRPr="00635C11">
        <w:rPr>
          <w:rFonts w:ascii="Arial" w:eastAsia="Times New Roman" w:hAnsi="Arial" w:cs="Arial"/>
          <w:b/>
          <w:bCs/>
          <w:szCs w:val="24"/>
          <w:lang w:eastAsia="pt-BR"/>
        </w:rPr>
        <w:tab/>
      </w:r>
      <w:r w:rsidRPr="00635C11">
        <w:rPr>
          <w:rFonts w:ascii="Arial" w:eastAsia="Times New Roman" w:hAnsi="Arial" w:cs="Arial"/>
          <w:b/>
          <w:bCs/>
          <w:szCs w:val="24"/>
          <w:lang w:eastAsia="pt-BR"/>
        </w:rPr>
        <w:tab/>
      </w:r>
      <w:r w:rsidR="00BF6FAB">
        <w:rPr>
          <w:rFonts w:ascii="Arial" w:eastAsia="Times New Roman" w:hAnsi="Arial" w:cs="Arial"/>
          <w:b/>
          <w:bCs/>
          <w:szCs w:val="24"/>
          <w:lang w:eastAsia="pt-BR"/>
        </w:rPr>
        <w:t xml:space="preserve"> </w:t>
      </w:r>
      <w:r w:rsidR="00BF6FAB">
        <w:rPr>
          <w:rFonts w:ascii="Arial" w:hAnsi="Arial" w:cs="Arial"/>
          <w:b/>
          <w:bCs/>
          <w:szCs w:val="24"/>
        </w:rPr>
        <w:t>Toninho do Mel</w:t>
      </w:r>
    </w:p>
    <w:p w:rsidR="009C5FA0" w:rsidRPr="00A939CC" w:rsidRDefault="009C5FA0" w:rsidP="00635C11">
      <w:pPr>
        <w:tabs>
          <w:tab w:val="left" w:pos="709"/>
          <w:tab w:val="left" w:pos="1418"/>
          <w:tab w:val="left" w:pos="2127"/>
        </w:tabs>
        <w:autoSpaceDE w:val="0"/>
        <w:autoSpaceDN w:val="0"/>
        <w:spacing w:line="240" w:lineRule="auto"/>
        <w:jc w:val="both"/>
        <w:rPr>
          <w:rStyle w:val="Estilo1"/>
          <w:rFonts w:ascii="Times New Roman" w:hAnsi="Times New Roman"/>
          <w:b w:val="0"/>
          <w:szCs w:val="22"/>
        </w:rPr>
      </w:pPr>
    </w:p>
    <w:sectPr w:rsidR="009C5FA0" w:rsidRPr="00A939CC"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8EC" w:rsidRDefault="004E68EC" w:rsidP="00126850">
      <w:pPr>
        <w:spacing w:line="240" w:lineRule="auto"/>
      </w:pPr>
      <w:r>
        <w:separator/>
      </w:r>
    </w:p>
  </w:endnote>
  <w:endnote w:type="continuationSeparator" w:id="0">
    <w:p w:rsidR="004E68EC" w:rsidRDefault="004E68EC"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A939CC" w:rsidRDefault="00A939CC" w:rsidP="00A939CC">
            <w:pPr>
              <w:pStyle w:val="Cabealho"/>
              <w:jc w:val="center"/>
              <w:rPr>
                <w:rFonts w:asciiTheme="majorHAnsi" w:hAnsiTheme="majorHAnsi"/>
                <w:b/>
                <w:szCs w:val="24"/>
              </w:rPr>
            </w:pPr>
            <w:r w:rsidRPr="00A939CC">
              <w:rPr>
                <w:rFonts w:asciiTheme="majorHAnsi" w:hAnsiTheme="majorHAnsi"/>
                <w:b/>
                <w:szCs w:val="24"/>
              </w:rPr>
              <w:t>_________________________________________________________________________________</w:t>
            </w:r>
          </w:p>
          <w:p w:rsidR="00A939CC" w:rsidRPr="00A939CC" w:rsidRDefault="00A939CC" w:rsidP="00A939CC">
            <w:pPr>
              <w:pStyle w:val="Rodap"/>
              <w:jc w:val="center"/>
              <w:rPr>
                <w:rFonts w:asciiTheme="majorHAnsi" w:hAnsiTheme="majorHAnsi"/>
                <w:sz w:val="20"/>
                <w:szCs w:val="20"/>
              </w:rPr>
            </w:pPr>
            <w:r w:rsidRPr="00A939CC">
              <w:rPr>
                <w:rFonts w:asciiTheme="majorHAnsi" w:hAnsiTheme="majorHAnsi"/>
                <w:sz w:val="20"/>
                <w:szCs w:val="20"/>
              </w:rPr>
              <w:t>Rua São Bento, 887, Centro, Araraquara - SP, CEP 14801-300</w:t>
            </w:r>
          </w:p>
          <w:p w:rsidR="00A939CC" w:rsidRPr="00A939CC" w:rsidRDefault="00A939CC" w:rsidP="00A939CC">
            <w:pPr>
              <w:pStyle w:val="Rodap"/>
              <w:jc w:val="center"/>
              <w:rPr>
                <w:rFonts w:asciiTheme="majorHAnsi" w:hAnsiTheme="majorHAnsi"/>
                <w:sz w:val="20"/>
                <w:szCs w:val="20"/>
              </w:rPr>
            </w:pPr>
            <w:r w:rsidRPr="00A939CC">
              <w:rPr>
                <w:rFonts w:asciiTheme="majorHAnsi" w:hAnsiTheme="majorHAnsi"/>
                <w:sz w:val="20"/>
                <w:szCs w:val="20"/>
              </w:rPr>
              <w:t>www.camara-arq.sp.gov.br</w:t>
            </w:r>
          </w:p>
          <w:p w:rsidR="00A939CC" w:rsidRDefault="00A939CC">
            <w:pPr>
              <w:pStyle w:val="Rodap"/>
              <w:jc w:val="right"/>
            </w:pPr>
            <w:r w:rsidRPr="00A939CC">
              <w:rPr>
                <w:rFonts w:asciiTheme="majorHAnsi" w:hAnsiTheme="majorHAnsi"/>
              </w:rPr>
              <w:t xml:space="preserve">Página </w:t>
            </w:r>
            <w:r w:rsidRPr="00A939CC">
              <w:rPr>
                <w:rFonts w:asciiTheme="majorHAnsi" w:hAnsiTheme="majorHAnsi"/>
                <w:b/>
                <w:bCs/>
                <w:szCs w:val="24"/>
              </w:rPr>
              <w:fldChar w:fldCharType="begin"/>
            </w:r>
            <w:r w:rsidRPr="00A939CC">
              <w:rPr>
                <w:rFonts w:asciiTheme="majorHAnsi" w:hAnsiTheme="majorHAnsi"/>
                <w:b/>
                <w:bCs/>
              </w:rPr>
              <w:instrText>PAGE</w:instrText>
            </w:r>
            <w:r w:rsidRPr="00A939CC">
              <w:rPr>
                <w:rFonts w:asciiTheme="majorHAnsi" w:hAnsiTheme="majorHAnsi"/>
                <w:b/>
                <w:bCs/>
                <w:szCs w:val="24"/>
              </w:rPr>
              <w:fldChar w:fldCharType="separate"/>
            </w:r>
            <w:r w:rsidR="00400A7A">
              <w:rPr>
                <w:rFonts w:asciiTheme="majorHAnsi" w:hAnsiTheme="majorHAnsi"/>
                <w:b/>
                <w:bCs/>
                <w:noProof/>
              </w:rPr>
              <w:t>1</w:t>
            </w:r>
            <w:r w:rsidRPr="00A939CC">
              <w:rPr>
                <w:rFonts w:asciiTheme="majorHAnsi" w:hAnsiTheme="majorHAnsi"/>
                <w:b/>
                <w:bCs/>
                <w:szCs w:val="24"/>
              </w:rPr>
              <w:fldChar w:fldCharType="end"/>
            </w:r>
            <w:r w:rsidRPr="00A939CC">
              <w:rPr>
                <w:rFonts w:asciiTheme="majorHAnsi" w:hAnsiTheme="majorHAnsi"/>
              </w:rPr>
              <w:t xml:space="preserve"> de </w:t>
            </w:r>
            <w:r w:rsidRPr="00A939CC">
              <w:rPr>
                <w:rFonts w:asciiTheme="majorHAnsi" w:hAnsiTheme="majorHAnsi"/>
                <w:b/>
                <w:bCs/>
                <w:szCs w:val="24"/>
              </w:rPr>
              <w:fldChar w:fldCharType="begin"/>
            </w:r>
            <w:r w:rsidRPr="00A939CC">
              <w:rPr>
                <w:rFonts w:asciiTheme="majorHAnsi" w:hAnsiTheme="majorHAnsi"/>
                <w:b/>
                <w:bCs/>
              </w:rPr>
              <w:instrText>NUMPAGES</w:instrText>
            </w:r>
            <w:r w:rsidRPr="00A939CC">
              <w:rPr>
                <w:rFonts w:asciiTheme="majorHAnsi" w:hAnsiTheme="majorHAnsi"/>
                <w:b/>
                <w:bCs/>
                <w:szCs w:val="24"/>
              </w:rPr>
              <w:fldChar w:fldCharType="separate"/>
            </w:r>
            <w:r w:rsidR="00400A7A">
              <w:rPr>
                <w:rFonts w:asciiTheme="majorHAnsi" w:hAnsiTheme="majorHAnsi"/>
                <w:b/>
                <w:bCs/>
                <w:noProof/>
              </w:rPr>
              <w:t>1</w:t>
            </w:r>
            <w:r w:rsidRPr="00A939CC">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8EC" w:rsidRDefault="004E68EC" w:rsidP="00126850">
      <w:pPr>
        <w:spacing w:line="240" w:lineRule="auto"/>
      </w:pPr>
      <w:r>
        <w:separator/>
      </w:r>
    </w:p>
  </w:footnote>
  <w:footnote w:type="continuationSeparator" w:id="0">
    <w:p w:rsidR="004E68EC" w:rsidRDefault="004E68EC"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BF6FAB" w:rsidP="00BF6FAB">
    <w:pPr>
      <w:spacing w:line="240" w:lineRule="auto"/>
      <w:jc w:val="center"/>
      <w:rPr>
        <w:rFonts w:ascii="Arial" w:hAnsi="Arial"/>
        <w:sz w:val="28"/>
        <w:szCs w:val="32"/>
      </w:rPr>
    </w:pPr>
    <w:r w:rsidRPr="00BF6FAB">
      <w:rPr>
        <w:rFonts w:ascii="Arial" w:hAnsi="Arial"/>
        <w:sz w:val="28"/>
        <w:szCs w:val="32"/>
      </w:rPr>
      <w:t>Comissão de Desenvolvimento Econômico, Ciência,</w:t>
    </w:r>
    <w:r>
      <w:rPr>
        <w:rFonts w:ascii="Arial" w:hAnsi="Arial"/>
        <w:sz w:val="28"/>
        <w:szCs w:val="32"/>
      </w:rPr>
      <w:t xml:space="preserve"> T</w:t>
    </w:r>
    <w:r w:rsidRPr="00BF6FAB">
      <w:rPr>
        <w:rFonts w:ascii="Arial" w:hAnsi="Arial"/>
        <w:sz w:val="28"/>
        <w:szCs w:val="32"/>
      </w:rPr>
      <w:t>ecnologia e Urbano Ambiental</w:t>
    </w:r>
  </w:p>
  <w:p w:rsidR="002F5765" w:rsidRPr="00A939CC" w:rsidRDefault="002F5765">
    <w:pPr>
      <w:pStyle w:val="Cabealho"/>
      <w:rP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4C2C"/>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42621"/>
    <w:rsid w:val="001432A3"/>
    <w:rsid w:val="001545AF"/>
    <w:rsid w:val="00155C9B"/>
    <w:rsid w:val="00161503"/>
    <w:rsid w:val="00166BC6"/>
    <w:rsid w:val="0017202C"/>
    <w:rsid w:val="00172DCA"/>
    <w:rsid w:val="00173F4C"/>
    <w:rsid w:val="00176546"/>
    <w:rsid w:val="001766DC"/>
    <w:rsid w:val="00185DF4"/>
    <w:rsid w:val="001915A0"/>
    <w:rsid w:val="001941A7"/>
    <w:rsid w:val="001A462F"/>
    <w:rsid w:val="001B1AA9"/>
    <w:rsid w:val="001C00A7"/>
    <w:rsid w:val="001C0BD4"/>
    <w:rsid w:val="001D70B1"/>
    <w:rsid w:val="001E186C"/>
    <w:rsid w:val="001E7134"/>
    <w:rsid w:val="001F77BF"/>
    <w:rsid w:val="00204F41"/>
    <w:rsid w:val="002100B5"/>
    <w:rsid w:val="0021066F"/>
    <w:rsid w:val="00216529"/>
    <w:rsid w:val="002218EB"/>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85A81"/>
    <w:rsid w:val="003A6E53"/>
    <w:rsid w:val="003D339F"/>
    <w:rsid w:val="003E2A88"/>
    <w:rsid w:val="003E53DF"/>
    <w:rsid w:val="003F57F3"/>
    <w:rsid w:val="00400A7A"/>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E68EC"/>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C11"/>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679ED"/>
    <w:rsid w:val="00781B87"/>
    <w:rsid w:val="00785355"/>
    <w:rsid w:val="00796FD3"/>
    <w:rsid w:val="007B4EDA"/>
    <w:rsid w:val="007C309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3287"/>
    <w:rsid w:val="00975847"/>
    <w:rsid w:val="0098257B"/>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1202"/>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BF6FAB"/>
    <w:rsid w:val="00C01FE7"/>
    <w:rsid w:val="00C1199D"/>
    <w:rsid w:val="00C209C5"/>
    <w:rsid w:val="00C20CBF"/>
    <w:rsid w:val="00C2184B"/>
    <w:rsid w:val="00C670FA"/>
    <w:rsid w:val="00C67C79"/>
    <w:rsid w:val="00C71281"/>
    <w:rsid w:val="00C74A18"/>
    <w:rsid w:val="00C753FA"/>
    <w:rsid w:val="00C766C1"/>
    <w:rsid w:val="00C77659"/>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4230"/>
    <w:rsid w:val="00DB085F"/>
    <w:rsid w:val="00DB3ADC"/>
    <w:rsid w:val="00DB50EC"/>
    <w:rsid w:val="00DD0E2F"/>
    <w:rsid w:val="00DD2377"/>
    <w:rsid w:val="00DD573D"/>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3ED0"/>
    <w:rsid w:val="00F53F67"/>
    <w:rsid w:val="00F56763"/>
    <w:rsid w:val="00F70343"/>
    <w:rsid w:val="00F7081F"/>
    <w:rsid w:val="00F75089"/>
    <w:rsid w:val="00F80A59"/>
    <w:rsid w:val="00F86861"/>
    <w:rsid w:val="00F873AA"/>
    <w:rsid w:val="00F9102D"/>
    <w:rsid w:val="00F94CCF"/>
    <w:rsid w:val="00FA644F"/>
    <w:rsid w:val="00FB05AF"/>
    <w:rsid w:val="00FB0977"/>
    <w:rsid w:val="00FC4AFA"/>
    <w:rsid w:val="00FC5C51"/>
    <w:rsid w:val="00FD469B"/>
    <w:rsid w:val="00FE11D0"/>
    <w:rsid w:val="00FF24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 w:type="paragraph" w:styleId="Reviso">
    <w:name w:val="Revision"/>
    <w:hidden/>
    <w:uiPriority w:val="99"/>
    <w:semiHidden/>
    <w:rsid w:val="00155C9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74630-0D15-4F4A-803D-F9468FFAB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163</Words>
  <Characters>885</Characters>
  <Application>Microsoft Office Word</Application>
  <DocSecurity>0</DocSecurity>
  <Lines>7</Lines>
  <Paragraphs>2</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$DOCUMENTOTRAMITEDOCUMENTO$</vt:lpstr>
      <vt:lpstr>Processo nº $DOCUMENTOTRAMITEPROCESSO$</vt:lpstr>
    </vt:vector>
  </TitlesOfParts>
  <Company/>
  <LinksUpToDate>false</LinksUpToDate>
  <CharactersWithSpaces>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12</cp:revision>
  <cp:lastPrinted>2019-06-14T11:30:00Z</cp:lastPrinted>
  <dcterms:created xsi:type="dcterms:W3CDTF">2019-01-29T18:08:00Z</dcterms:created>
  <dcterms:modified xsi:type="dcterms:W3CDTF">2019-06-14T11:30:00Z</dcterms:modified>
</cp:coreProperties>
</file>