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1315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34891">
        <w:rPr>
          <w:rFonts w:ascii="Tahoma" w:hAnsi="Tahoma" w:cs="Tahoma"/>
          <w:b/>
          <w:sz w:val="32"/>
          <w:szCs w:val="32"/>
          <w:u w:val="single"/>
        </w:rPr>
        <w:t>147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E34891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34891">
        <w:rPr>
          <w:rFonts w:ascii="Tahoma" w:hAnsi="Tahoma" w:cs="Tahoma"/>
          <w:b/>
          <w:sz w:val="32"/>
          <w:szCs w:val="32"/>
          <w:u w:val="single"/>
        </w:rPr>
        <w:t>183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34891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34891">
        <w:rPr>
          <w:rFonts w:ascii="Calibri" w:hAnsi="Calibri" w:cs="Calibri"/>
          <w:sz w:val="22"/>
          <w:szCs w:val="22"/>
        </w:rPr>
        <w:t xml:space="preserve">Dispõe sobre a abertura de </w:t>
      </w:r>
      <w:r w:rsidR="0042553F">
        <w:rPr>
          <w:rFonts w:ascii="Calibri" w:hAnsi="Calibri" w:cs="Calibri"/>
          <w:sz w:val="22"/>
          <w:szCs w:val="22"/>
        </w:rPr>
        <w:t>c</w:t>
      </w:r>
      <w:r w:rsidRPr="00E34891">
        <w:rPr>
          <w:rFonts w:ascii="Calibri" w:hAnsi="Calibri" w:cs="Calibri"/>
          <w:sz w:val="22"/>
          <w:szCs w:val="22"/>
        </w:rPr>
        <w:t xml:space="preserve">rédito </w:t>
      </w:r>
      <w:r w:rsidR="0042553F">
        <w:rPr>
          <w:rFonts w:ascii="Calibri" w:hAnsi="Calibri" w:cs="Calibri"/>
          <w:sz w:val="22"/>
          <w:szCs w:val="22"/>
        </w:rPr>
        <w:t>adicional s</w:t>
      </w:r>
      <w:r w:rsidRPr="00E34891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E34891" w:rsidRPr="00E34891" w:rsidRDefault="00E34891" w:rsidP="00E3489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34891">
        <w:rPr>
          <w:rFonts w:ascii="Calibri" w:hAnsi="Calibri" w:cs="Calibri"/>
          <w:sz w:val="24"/>
          <w:szCs w:val="22"/>
        </w:rPr>
        <w:t>Art. 1</w:t>
      </w:r>
      <w:proofErr w:type="gramStart"/>
      <w:r w:rsidRPr="00E34891">
        <w:rPr>
          <w:rFonts w:ascii="Calibri" w:hAnsi="Calibri" w:cs="Calibri"/>
          <w:sz w:val="24"/>
          <w:szCs w:val="22"/>
        </w:rPr>
        <w:t xml:space="preserve">º </w:t>
      </w:r>
      <w:r w:rsidR="00F33263">
        <w:rPr>
          <w:rFonts w:ascii="Calibri" w:hAnsi="Calibri" w:cs="Calibri"/>
          <w:sz w:val="24"/>
          <w:szCs w:val="22"/>
        </w:rPr>
        <w:t xml:space="preserve"> </w:t>
      </w:r>
      <w:r w:rsidRPr="00E34891">
        <w:rPr>
          <w:rFonts w:ascii="Calibri" w:hAnsi="Calibri" w:cs="Calibri"/>
          <w:sz w:val="24"/>
          <w:szCs w:val="22"/>
        </w:rPr>
        <w:t>Fica</w:t>
      </w:r>
      <w:proofErr w:type="gramEnd"/>
      <w:r w:rsidRPr="00E34891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="00EE1B9F">
        <w:rPr>
          <w:rFonts w:ascii="Calibri" w:hAnsi="Calibri" w:cs="Calibri"/>
          <w:sz w:val="24"/>
          <w:szCs w:val="22"/>
        </w:rPr>
        <w:t>c</w:t>
      </w:r>
      <w:r w:rsidRPr="00E34891">
        <w:rPr>
          <w:rFonts w:ascii="Calibri" w:hAnsi="Calibri" w:cs="Calibri"/>
          <w:sz w:val="24"/>
          <w:szCs w:val="22"/>
        </w:rPr>
        <w:t xml:space="preserve">rédito </w:t>
      </w:r>
      <w:r w:rsidR="00EE1B9F">
        <w:rPr>
          <w:rFonts w:ascii="Calibri" w:hAnsi="Calibri" w:cs="Calibri"/>
          <w:sz w:val="24"/>
          <w:szCs w:val="22"/>
        </w:rPr>
        <w:t>a</w:t>
      </w:r>
      <w:r w:rsidRPr="00E34891">
        <w:rPr>
          <w:rFonts w:ascii="Calibri" w:hAnsi="Calibri" w:cs="Calibri"/>
          <w:sz w:val="24"/>
          <w:szCs w:val="22"/>
        </w:rPr>
        <w:t xml:space="preserve">dicional </w:t>
      </w:r>
      <w:r w:rsidR="00EE1B9F">
        <w:rPr>
          <w:rFonts w:ascii="Calibri" w:hAnsi="Calibri" w:cs="Calibri"/>
          <w:sz w:val="24"/>
          <w:szCs w:val="22"/>
        </w:rPr>
        <w:t>s</w:t>
      </w:r>
      <w:r w:rsidRPr="00E34891">
        <w:rPr>
          <w:rFonts w:ascii="Calibri" w:hAnsi="Calibri" w:cs="Calibri"/>
          <w:sz w:val="24"/>
          <w:szCs w:val="22"/>
        </w:rPr>
        <w:t>uplementar, até o limite de R$ 110.500,00 (cento e dez mil e quinhentos reais), para estruturação da rede de serviços de atenção básica e da atenção à saúde bucal, conforme demonstrativo abaixo:</w:t>
      </w:r>
    </w:p>
    <w:p w:rsidR="00E34891" w:rsidRDefault="00E34891" w:rsidP="00E3489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426"/>
        <w:gridCol w:w="1417"/>
      </w:tblGrid>
      <w:tr w:rsidR="00D95A54" w:rsidRPr="00D95A54" w:rsidTr="0049282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95A54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95A54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D95A54" w:rsidRPr="00D95A54" w:rsidTr="0049282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95A54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95A54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D95A54" w:rsidRPr="00D95A54" w:rsidTr="0049282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95A54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95A54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D95A54" w:rsidRPr="00D95A54" w:rsidTr="0049282E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95A54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95A54" w:rsidRPr="00D95A54" w:rsidTr="0049282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95A54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95A54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95A54" w:rsidRPr="00D95A54" w:rsidTr="0049282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95A54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95A54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95A54" w:rsidRPr="00D95A54" w:rsidTr="0049282E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95A54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95A54"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a saúde.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95A54" w:rsidRPr="00D95A54" w:rsidTr="0049282E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95A54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95A54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D95A54" w:rsidRPr="00D95A54" w:rsidTr="0049282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95A54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95A54">
              <w:rPr>
                <w:rFonts w:ascii="Calibri" w:hAnsi="Calibri"/>
                <w:sz w:val="24"/>
                <w:szCs w:val="24"/>
              </w:rPr>
              <w:t>Manutenção das atividades / Ações / Serviços de atenção primária em saúde - APS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5A5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95A54">
              <w:rPr>
                <w:rFonts w:ascii="Calibri" w:hAnsi="Calibri"/>
                <w:sz w:val="24"/>
                <w:szCs w:val="24"/>
              </w:rPr>
              <w:t>110.500,00</w:t>
            </w:r>
          </w:p>
        </w:tc>
      </w:tr>
      <w:tr w:rsidR="00D95A54" w:rsidRPr="00D95A54" w:rsidTr="0049282E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95A54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95A54" w:rsidRPr="00D95A54" w:rsidTr="0049282E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95A54">
              <w:rPr>
                <w:rFonts w:ascii="Calibri" w:hAnsi="Calibri"/>
                <w:sz w:val="24"/>
                <w:szCs w:val="24"/>
              </w:rPr>
              <w:t>4.4.90.52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95A54">
              <w:rPr>
                <w:rFonts w:ascii="Calibri" w:hAnsi="Calibri"/>
                <w:sz w:val="24"/>
                <w:szCs w:val="24"/>
              </w:rPr>
              <w:t>Equipamentos e Materiais Permanentes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5A54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95A54">
              <w:rPr>
                <w:rFonts w:ascii="Calibri" w:hAnsi="Calibri"/>
                <w:sz w:val="24"/>
                <w:szCs w:val="24"/>
              </w:rPr>
              <w:t>110.500,00</w:t>
            </w:r>
          </w:p>
        </w:tc>
      </w:tr>
      <w:tr w:rsidR="00D95A54" w:rsidRPr="00D95A54" w:rsidTr="0049282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95A54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A54" w:rsidRPr="00D95A54" w:rsidRDefault="00D95A54" w:rsidP="0049282E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95A54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D95A54" w:rsidRDefault="00D95A54" w:rsidP="00E3489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34891" w:rsidRPr="00E34891" w:rsidRDefault="00E34891" w:rsidP="00E3489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34891">
        <w:rPr>
          <w:rFonts w:ascii="Calibri" w:hAnsi="Calibri" w:cs="Calibri"/>
          <w:sz w:val="24"/>
          <w:szCs w:val="22"/>
        </w:rPr>
        <w:t>Art. 2</w:t>
      </w:r>
      <w:proofErr w:type="gramStart"/>
      <w:r w:rsidRPr="00E34891">
        <w:rPr>
          <w:rFonts w:ascii="Calibri" w:hAnsi="Calibri" w:cs="Calibri"/>
          <w:sz w:val="24"/>
          <w:szCs w:val="22"/>
        </w:rPr>
        <w:t xml:space="preserve">º </w:t>
      </w:r>
      <w:r w:rsidR="00F33263">
        <w:rPr>
          <w:rFonts w:ascii="Calibri" w:hAnsi="Calibri" w:cs="Calibri"/>
          <w:sz w:val="24"/>
          <w:szCs w:val="22"/>
        </w:rPr>
        <w:t xml:space="preserve"> </w:t>
      </w:r>
      <w:r w:rsidRPr="00E34891">
        <w:rPr>
          <w:rFonts w:ascii="Calibri" w:hAnsi="Calibri" w:cs="Calibri"/>
          <w:sz w:val="24"/>
          <w:szCs w:val="22"/>
        </w:rPr>
        <w:t>O</w:t>
      </w:r>
      <w:proofErr w:type="gramEnd"/>
      <w:r w:rsidRPr="00E34891">
        <w:rPr>
          <w:rFonts w:ascii="Calibri" w:hAnsi="Calibri" w:cs="Calibri"/>
          <w:sz w:val="24"/>
          <w:szCs w:val="22"/>
        </w:rPr>
        <w:t xml:space="preserve"> crédito autorizado no art. 1º desta lei será coberto com excesso de arrecadação, de recursos vinculados a saúde, apurado no presente exercício, transferidos do Fundo Nacional de Saúde ao F</w:t>
      </w:r>
      <w:r w:rsidR="00266315">
        <w:rPr>
          <w:rFonts w:ascii="Calibri" w:hAnsi="Calibri" w:cs="Calibri"/>
          <w:sz w:val="24"/>
          <w:szCs w:val="22"/>
        </w:rPr>
        <w:t xml:space="preserve">undo </w:t>
      </w:r>
      <w:r w:rsidRPr="00E34891">
        <w:rPr>
          <w:rFonts w:ascii="Calibri" w:hAnsi="Calibri" w:cs="Calibri"/>
          <w:sz w:val="24"/>
          <w:szCs w:val="22"/>
        </w:rPr>
        <w:t>M</w:t>
      </w:r>
      <w:r w:rsidR="00266315">
        <w:rPr>
          <w:rFonts w:ascii="Calibri" w:hAnsi="Calibri" w:cs="Calibri"/>
          <w:sz w:val="24"/>
          <w:szCs w:val="22"/>
        </w:rPr>
        <w:t xml:space="preserve">unicipal de </w:t>
      </w:r>
      <w:r w:rsidRPr="00E34891">
        <w:rPr>
          <w:rFonts w:ascii="Calibri" w:hAnsi="Calibri" w:cs="Calibri"/>
          <w:sz w:val="24"/>
          <w:szCs w:val="22"/>
        </w:rPr>
        <w:t>S</w:t>
      </w:r>
      <w:r w:rsidR="00266315">
        <w:rPr>
          <w:rFonts w:ascii="Calibri" w:hAnsi="Calibri" w:cs="Calibri"/>
          <w:sz w:val="24"/>
          <w:szCs w:val="22"/>
        </w:rPr>
        <w:t>aúde</w:t>
      </w:r>
      <w:r w:rsidRPr="00E34891">
        <w:rPr>
          <w:rFonts w:ascii="Calibri" w:hAnsi="Calibri" w:cs="Calibri"/>
          <w:sz w:val="24"/>
          <w:szCs w:val="22"/>
        </w:rPr>
        <w:t xml:space="preserve"> por meio dos processos nº 25000.064175/2019-94 e nº 25000.224018/2018-63, conforme disposto no inciso </w:t>
      </w:r>
      <w:r w:rsidR="003C422F">
        <w:rPr>
          <w:rFonts w:ascii="Calibri" w:hAnsi="Calibri" w:cs="Calibri"/>
          <w:sz w:val="24"/>
          <w:szCs w:val="22"/>
        </w:rPr>
        <w:t>I</w:t>
      </w:r>
      <w:r w:rsidRPr="00E34891">
        <w:rPr>
          <w:rFonts w:ascii="Calibri" w:hAnsi="Calibri" w:cs="Calibri"/>
          <w:sz w:val="24"/>
          <w:szCs w:val="22"/>
        </w:rPr>
        <w:t>I</w:t>
      </w:r>
      <w:r w:rsidR="003C422F">
        <w:rPr>
          <w:rFonts w:ascii="Calibri" w:hAnsi="Calibri" w:cs="Calibri"/>
          <w:sz w:val="24"/>
          <w:szCs w:val="22"/>
        </w:rPr>
        <w:t xml:space="preserve"> do</w:t>
      </w:r>
      <w:r w:rsidRPr="00E34891">
        <w:rPr>
          <w:rFonts w:ascii="Calibri" w:hAnsi="Calibri" w:cs="Calibri"/>
          <w:sz w:val="24"/>
          <w:szCs w:val="22"/>
        </w:rPr>
        <w:t xml:space="preserve"> § 1º do art</w:t>
      </w:r>
      <w:r w:rsidR="003C422F">
        <w:rPr>
          <w:rFonts w:ascii="Calibri" w:hAnsi="Calibri" w:cs="Calibri"/>
          <w:sz w:val="24"/>
          <w:szCs w:val="22"/>
        </w:rPr>
        <w:t>.</w:t>
      </w:r>
      <w:r w:rsidRPr="00E34891">
        <w:rPr>
          <w:rFonts w:ascii="Calibri" w:hAnsi="Calibri" w:cs="Calibri"/>
          <w:sz w:val="24"/>
          <w:szCs w:val="22"/>
        </w:rPr>
        <w:t xml:space="preserve"> 43 da Lei Federal nº 4.320, de 17 de março de 1964. </w:t>
      </w:r>
    </w:p>
    <w:p w:rsidR="00E34891" w:rsidRDefault="00E34891" w:rsidP="00E3489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E34891" w:rsidRPr="00E34891" w:rsidRDefault="00E34891" w:rsidP="00E3489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34891">
        <w:rPr>
          <w:rFonts w:ascii="Calibri" w:hAnsi="Calibri" w:cs="Calibri"/>
          <w:sz w:val="24"/>
          <w:szCs w:val="22"/>
        </w:rPr>
        <w:t>Art. 3</w:t>
      </w:r>
      <w:proofErr w:type="gramStart"/>
      <w:r w:rsidRPr="00E34891">
        <w:rPr>
          <w:rFonts w:ascii="Calibri" w:hAnsi="Calibri" w:cs="Calibri"/>
          <w:sz w:val="24"/>
          <w:szCs w:val="22"/>
        </w:rPr>
        <w:t>º</w:t>
      </w:r>
      <w:r w:rsidR="00F33263">
        <w:rPr>
          <w:rFonts w:ascii="Calibri" w:hAnsi="Calibri" w:cs="Calibri"/>
          <w:sz w:val="24"/>
          <w:szCs w:val="22"/>
        </w:rPr>
        <w:t xml:space="preserve"> </w:t>
      </w:r>
      <w:r w:rsidRPr="00E34891">
        <w:rPr>
          <w:rFonts w:ascii="Calibri" w:hAnsi="Calibri" w:cs="Calibri"/>
          <w:sz w:val="24"/>
          <w:szCs w:val="22"/>
        </w:rPr>
        <w:t xml:space="preserve"> Fica</w:t>
      </w:r>
      <w:proofErr w:type="gramEnd"/>
      <w:r w:rsidRPr="00E34891">
        <w:rPr>
          <w:rFonts w:ascii="Calibri" w:hAnsi="Calibri" w:cs="Calibri"/>
          <w:sz w:val="24"/>
          <w:szCs w:val="22"/>
        </w:rPr>
        <w:t xml:space="preserve"> incluso o presente </w:t>
      </w:r>
      <w:r w:rsidR="00F13157">
        <w:rPr>
          <w:rFonts w:ascii="Calibri" w:hAnsi="Calibri" w:cs="Calibri"/>
          <w:sz w:val="24"/>
          <w:szCs w:val="22"/>
        </w:rPr>
        <w:t>c</w:t>
      </w:r>
      <w:r w:rsidRPr="00E34891">
        <w:rPr>
          <w:rFonts w:ascii="Calibri" w:hAnsi="Calibri" w:cs="Calibri"/>
          <w:sz w:val="24"/>
          <w:szCs w:val="22"/>
        </w:rPr>
        <w:t xml:space="preserve">rédito </w:t>
      </w:r>
      <w:r w:rsidR="00F13157">
        <w:rPr>
          <w:rFonts w:ascii="Calibri" w:hAnsi="Calibri" w:cs="Calibri"/>
          <w:sz w:val="24"/>
          <w:szCs w:val="22"/>
        </w:rPr>
        <w:t>adicional s</w:t>
      </w:r>
      <w:r w:rsidRPr="00E34891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F13157">
        <w:rPr>
          <w:rFonts w:ascii="Calibri" w:hAnsi="Calibri" w:cs="Calibri"/>
          <w:sz w:val="24"/>
          <w:szCs w:val="22"/>
        </w:rPr>
        <w:t>,</w:t>
      </w:r>
      <w:bookmarkStart w:id="0" w:name="_GoBack"/>
      <w:bookmarkEnd w:id="0"/>
      <w:r w:rsidRPr="00E34891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E34891" w:rsidRDefault="00E34891" w:rsidP="00E3489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E34891" w:rsidP="00E3489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E34891">
        <w:rPr>
          <w:rFonts w:ascii="Calibri" w:hAnsi="Calibri" w:cs="Calibri"/>
          <w:sz w:val="24"/>
          <w:szCs w:val="22"/>
        </w:rPr>
        <w:t>Art. 4</w:t>
      </w:r>
      <w:proofErr w:type="gramStart"/>
      <w:r w:rsidRPr="00E34891">
        <w:rPr>
          <w:rFonts w:ascii="Calibri" w:hAnsi="Calibri" w:cs="Calibri"/>
          <w:sz w:val="24"/>
          <w:szCs w:val="22"/>
        </w:rPr>
        <w:t>º</w:t>
      </w:r>
      <w:r w:rsidR="00F33263">
        <w:rPr>
          <w:rFonts w:ascii="Calibri" w:hAnsi="Calibri" w:cs="Calibri"/>
          <w:sz w:val="24"/>
          <w:szCs w:val="22"/>
        </w:rPr>
        <w:t xml:space="preserve"> </w:t>
      </w:r>
      <w:r w:rsidRPr="00E34891">
        <w:rPr>
          <w:rFonts w:ascii="Calibri" w:hAnsi="Calibri" w:cs="Calibri"/>
          <w:sz w:val="24"/>
          <w:szCs w:val="22"/>
        </w:rPr>
        <w:t xml:space="preserve"> Esta</w:t>
      </w:r>
      <w:proofErr w:type="gramEnd"/>
      <w:r w:rsidRPr="00E34891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E34891" w:rsidRPr="00646520" w:rsidRDefault="00E34891" w:rsidP="00E3489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>vinte e dois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1315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1315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23102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D5FBA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66315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422F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2553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0DC1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CE455E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95A54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337CE"/>
    <w:rsid w:val="00E34891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1B9F"/>
    <w:rsid w:val="00EE56DD"/>
    <w:rsid w:val="00EE77C5"/>
    <w:rsid w:val="00EF20DE"/>
    <w:rsid w:val="00EF2845"/>
    <w:rsid w:val="00EF38A0"/>
    <w:rsid w:val="00F06947"/>
    <w:rsid w:val="00F13157"/>
    <w:rsid w:val="00F16907"/>
    <w:rsid w:val="00F26036"/>
    <w:rsid w:val="00F26C8A"/>
    <w:rsid w:val="00F33263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193</cp:revision>
  <cp:lastPrinted>2018-06-26T22:41:00Z</cp:lastPrinted>
  <dcterms:created xsi:type="dcterms:W3CDTF">2016-08-16T19:55:00Z</dcterms:created>
  <dcterms:modified xsi:type="dcterms:W3CDTF">2019-05-21T14:07:00Z</dcterms:modified>
</cp:coreProperties>
</file>