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2401BE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209.55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P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3F2FC1">
        <w:rPr>
          <w:rFonts w:ascii="Tahoma" w:hAnsi="Tahoma" w:cs="Tahoma"/>
          <w:b/>
          <w:sz w:val="32"/>
          <w:szCs w:val="32"/>
          <w:u w:val="single"/>
        </w:rPr>
        <w:t>1</w:t>
      </w:r>
      <w:r w:rsidR="002401BE">
        <w:rPr>
          <w:rFonts w:ascii="Tahoma" w:hAnsi="Tahoma" w:cs="Tahoma"/>
          <w:b/>
          <w:sz w:val="32"/>
          <w:szCs w:val="32"/>
          <w:u w:val="single"/>
        </w:rPr>
        <w:t>37</w:t>
      </w:r>
      <w:bookmarkStart w:id="0" w:name="_GoBack"/>
      <w:bookmarkEnd w:id="0"/>
      <w:r w:rsidR="00364D92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="00364D92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3F2FC1">
        <w:rPr>
          <w:rFonts w:ascii="Tahoma" w:hAnsi="Tahoma" w:cs="Tahoma"/>
          <w:b/>
          <w:sz w:val="32"/>
          <w:szCs w:val="32"/>
          <w:u w:val="single"/>
        </w:rPr>
        <w:t>170</w:t>
      </w:r>
      <w:r w:rsidRPr="00D47EAB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Pr="00D47EAB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5A56CA" w:rsidRPr="003F2FC1" w:rsidRDefault="005A56CA" w:rsidP="00D47EAB">
      <w:pPr>
        <w:jc w:val="both"/>
        <w:rPr>
          <w:rFonts w:ascii="Calibri" w:hAnsi="Calibri" w:cs="Calibri"/>
          <w:sz w:val="12"/>
          <w:szCs w:val="12"/>
        </w:rPr>
      </w:pPr>
    </w:p>
    <w:p w:rsidR="005A56CA" w:rsidRPr="003F2FC1" w:rsidRDefault="005A56CA" w:rsidP="00D47EAB">
      <w:pPr>
        <w:jc w:val="both"/>
        <w:rPr>
          <w:rFonts w:ascii="Calibri" w:hAnsi="Calibri" w:cs="Calibri"/>
          <w:sz w:val="12"/>
          <w:szCs w:val="12"/>
        </w:rPr>
      </w:pPr>
    </w:p>
    <w:p w:rsidR="003A3A7C" w:rsidRPr="003A3A7C" w:rsidRDefault="003F2FC1" w:rsidP="00BA7D43">
      <w:pPr>
        <w:ind w:left="5103"/>
        <w:jc w:val="both"/>
        <w:rPr>
          <w:rFonts w:ascii="Calibri" w:hAnsi="Calibri" w:cs="Calibri"/>
          <w:sz w:val="22"/>
          <w:szCs w:val="22"/>
        </w:rPr>
      </w:pPr>
      <w:r w:rsidRPr="003F2FC1">
        <w:rPr>
          <w:rFonts w:ascii="Calibri" w:hAnsi="Calibri" w:cs="Calibri"/>
          <w:sz w:val="22"/>
          <w:szCs w:val="22"/>
        </w:rPr>
        <w:t>Reajusta os vencimentos dos empregados públicos da Administração Municipal Direta e Indireta e dá outras providências.</w:t>
      </w:r>
    </w:p>
    <w:p w:rsidR="003A3A7C" w:rsidRPr="003F2FC1" w:rsidRDefault="003A3A7C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2"/>
          <w:szCs w:val="12"/>
        </w:rPr>
      </w:pPr>
    </w:p>
    <w:p w:rsidR="001C6D7E" w:rsidRPr="003F2FC1" w:rsidRDefault="001C6D7E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2"/>
          <w:szCs w:val="12"/>
        </w:rPr>
      </w:pPr>
    </w:p>
    <w:p w:rsidR="003F2FC1" w:rsidRPr="003F2FC1" w:rsidRDefault="003F2FC1" w:rsidP="003F2FC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3F2FC1">
        <w:rPr>
          <w:rFonts w:ascii="Calibri" w:hAnsi="Calibri" w:cs="Calibri"/>
          <w:sz w:val="24"/>
          <w:szCs w:val="22"/>
        </w:rPr>
        <w:t>Art. 1</w:t>
      </w:r>
      <w:proofErr w:type="gramStart"/>
      <w:r w:rsidRPr="003F2FC1">
        <w:rPr>
          <w:rFonts w:ascii="Calibri" w:hAnsi="Calibri" w:cs="Calibri"/>
          <w:sz w:val="24"/>
          <w:szCs w:val="22"/>
        </w:rPr>
        <w:t>º  Fica</w:t>
      </w:r>
      <w:proofErr w:type="gramEnd"/>
      <w:r w:rsidRPr="003F2FC1">
        <w:rPr>
          <w:rFonts w:ascii="Calibri" w:hAnsi="Calibri" w:cs="Calibri"/>
          <w:sz w:val="24"/>
          <w:szCs w:val="22"/>
        </w:rPr>
        <w:t xml:space="preserve"> concedido o reajuste na ordem de 5% (cinco por cento) sobre os vencimentos, salários, proventos, retribuições pecuniárias e pensões dos empregados públicos municipais ativos, inativos e pensionistas da Administração Direta, bem como aos empregados públicos municipais ativos, inativos e pensionistas da Administração Indireta autárquica e fundacional do Poder Executivo.</w:t>
      </w:r>
    </w:p>
    <w:p w:rsidR="003F2FC1" w:rsidRPr="003F2FC1" w:rsidRDefault="003F2FC1" w:rsidP="003F2FC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2"/>
          <w:szCs w:val="12"/>
        </w:rPr>
      </w:pPr>
    </w:p>
    <w:p w:rsidR="003F2FC1" w:rsidRPr="003F2FC1" w:rsidRDefault="003F2FC1" w:rsidP="003F2FC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  <w:t>Art. 2</w:t>
      </w:r>
      <w:proofErr w:type="gramStart"/>
      <w:r>
        <w:rPr>
          <w:rFonts w:ascii="Calibri" w:hAnsi="Calibri" w:cs="Calibri"/>
          <w:sz w:val="24"/>
          <w:szCs w:val="22"/>
        </w:rPr>
        <w:t>º  Os</w:t>
      </w:r>
      <w:proofErr w:type="gramEnd"/>
      <w:r>
        <w:rPr>
          <w:rFonts w:ascii="Calibri" w:hAnsi="Calibri" w:cs="Calibri"/>
          <w:sz w:val="24"/>
          <w:szCs w:val="22"/>
        </w:rPr>
        <w:t xml:space="preserve"> valores do salário-família e do salário-</w:t>
      </w:r>
      <w:r w:rsidRPr="003F2FC1">
        <w:rPr>
          <w:rFonts w:ascii="Calibri" w:hAnsi="Calibri" w:cs="Calibri"/>
          <w:sz w:val="24"/>
          <w:szCs w:val="22"/>
        </w:rPr>
        <w:t>mínimo serão reajustados conforme a legislação vigente.</w:t>
      </w:r>
    </w:p>
    <w:p w:rsidR="003F2FC1" w:rsidRPr="003F2FC1" w:rsidRDefault="003F2FC1" w:rsidP="003F2FC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2"/>
          <w:szCs w:val="12"/>
        </w:rPr>
      </w:pPr>
    </w:p>
    <w:p w:rsidR="003F2FC1" w:rsidRPr="003F2FC1" w:rsidRDefault="003F2FC1" w:rsidP="003F2FC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3F2FC1">
        <w:rPr>
          <w:rFonts w:ascii="Calibri" w:hAnsi="Calibri" w:cs="Calibri"/>
          <w:sz w:val="24"/>
          <w:szCs w:val="22"/>
        </w:rPr>
        <w:t>Art. 3</w:t>
      </w:r>
      <w:proofErr w:type="gramStart"/>
      <w:r w:rsidRPr="003F2FC1">
        <w:rPr>
          <w:rFonts w:ascii="Calibri" w:hAnsi="Calibri" w:cs="Calibri"/>
          <w:sz w:val="24"/>
          <w:szCs w:val="22"/>
        </w:rPr>
        <w:t>º  As</w:t>
      </w:r>
      <w:proofErr w:type="gramEnd"/>
      <w:r w:rsidRPr="003F2FC1">
        <w:rPr>
          <w:rFonts w:ascii="Calibri" w:hAnsi="Calibri" w:cs="Calibri"/>
          <w:sz w:val="24"/>
          <w:szCs w:val="22"/>
        </w:rPr>
        <w:t xml:space="preserve"> pensões de viúvas e dependentes, contribuintes ou não da previdência social, sob a denominação do regime de pensionistas, serão reguladas pelas disposições legais vigentes.</w:t>
      </w:r>
    </w:p>
    <w:p w:rsidR="003F2FC1" w:rsidRPr="003F2FC1" w:rsidRDefault="003F2FC1" w:rsidP="003F2FC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2"/>
          <w:szCs w:val="12"/>
        </w:rPr>
      </w:pPr>
    </w:p>
    <w:p w:rsidR="003F2FC1" w:rsidRPr="003F2FC1" w:rsidRDefault="003F2FC1" w:rsidP="003F2FC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3F2FC1">
        <w:rPr>
          <w:rFonts w:ascii="Calibri" w:hAnsi="Calibri" w:cs="Calibri"/>
          <w:sz w:val="24"/>
          <w:szCs w:val="22"/>
        </w:rPr>
        <w:t>Art. 4</w:t>
      </w:r>
      <w:proofErr w:type="gramStart"/>
      <w:r w:rsidRPr="003F2FC1">
        <w:rPr>
          <w:rFonts w:ascii="Calibri" w:hAnsi="Calibri" w:cs="Calibri"/>
          <w:sz w:val="24"/>
          <w:szCs w:val="22"/>
        </w:rPr>
        <w:t>º  As</w:t>
      </w:r>
      <w:proofErr w:type="gramEnd"/>
      <w:r w:rsidRPr="003F2FC1">
        <w:rPr>
          <w:rFonts w:ascii="Calibri" w:hAnsi="Calibri" w:cs="Calibri"/>
          <w:sz w:val="24"/>
          <w:szCs w:val="22"/>
        </w:rPr>
        <w:t xml:space="preserve"> escalas de vencimentos serão atualizadas por </w:t>
      </w:r>
      <w:r>
        <w:rPr>
          <w:rFonts w:ascii="Calibri" w:hAnsi="Calibri" w:cs="Calibri"/>
          <w:sz w:val="24"/>
          <w:szCs w:val="22"/>
        </w:rPr>
        <w:t>d</w:t>
      </w:r>
      <w:r w:rsidRPr="003F2FC1">
        <w:rPr>
          <w:rFonts w:ascii="Calibri" w:hAnsi="Calibri" w:cs="Calibri"/>
          <w:sz w:val="24"/>
          <w:szCs w:val="22"/>
        </w:rPr>
        <w:t>ecreto do Poder Executivo.</w:t>
      </w:r>
    </w:p>
    <w:p w:rsidR="003F2FC1" w:rsidRPr="003F2FC1" w:rsidRDefault="003F2FC1" w:rsidP="003F2FC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2"/>
          <w:szCs w:val="12"/>
        </w:rPr>
      </w:pPr>
    </w:p>
    <w:p w:rsidR="003F2FC1" w:rsidRPr="003F2FC1" w:rsidRDefault="003F2FC1" w:rsidP="003F2FC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3F2FC1">
        <w:rPr>
          <w:rFonts w:ascii="Calibri" w:hAnsi="Calibri" w:cs="Calibri"/>
          <w:sz w:val="24"/>
          <w:szCs w:val="22"/>
        </w:rPr>
        <w:t>Art. 5</w:t>
      </w:r>
      <w:proofErr w:type="gramStart"/>
      <w:r w:rsidRPr="003F2FC1">
        <w:rPr>
          <w:rFonts w:ascii="Calibri" w:hAnsi="Calibri" w:cs="Calibri"/>
          <w:sz w:val="24"/>
          <w:szCs w:val="22"/>
        </w:rPr>
        <w:t>º  As</w:t>
      </w:r>
      <w:proofErr w:type="gramEnd"/>
      <w:r w:rsidRPr="003F2FC1">
        <w:rPr>
          <w:rFonts w:ascii="Calibri" w:hAnsi="Calibri" w:cs="Calibri"/>
          <w:sz w:val="24"/>
          <w:szCs w:val="22"/>
        </w:rPr>
        <w:t xml:space="preserve"> contingências necessárias à execução desta lei serão apuradas e regulamentadas mediante decreto do Poder Executivo, na ordem de, no mínimo, 10% (dez por cento) do saldo do orçamento municipal, calculado a contar da data da edição desta lei.</w:t>
      </w:r>
    </w:p>
    <w:p w:rsidR="003F2FC1" w:rsidRPr="003F2FC1" w:rsidRDefault="003F2FC1" w:rsidP="003F2FC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2"/>
          <w:szCs w:val="12"/>
        </w:rPr>
      </w:pPr>
    </w:p>
    <w:p w:rsidR="003F2FC1" w:rsidRPr="003F2FC1" w:rsidRDefault="003F2FC1" w:rsidP="003F2FC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3F2FC1">
        <w:rPr>
          <w:rFonts w:ascii="Calibri" w:hAnsi="Calibri" w:cs="Calibri"/>
          <w:sz w:val="24"/>
          <w:szCs w:val="22"/>
        </w:rPr>
        <w:t>Parágrafo único.  Não será objeto do contingenciamento previsto no “caput” deste artigo verbas destinadas à saúde, educação e assistência social.</w:t>
      </w:r>
    </w:p>
    <w:p w:rsidR="003F2FC1" w:rsidRPr="003F2FC1" w:rsidRDefault="003F2FC1" w:rsidP="003F2FC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2"/>
          <w:szCs w:val="12"/>
        </w:rPr>
      </w:pPr>
    </w:p>
    <w:p w:rsidR="003F2FC1" w:rsidRPr="003F2FC1" w:rsidRDefault="003F2FC1" w:rsidP="003F2FC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3F2FC1">
        <w:rPr>
          <w:rFonts w:ascii="Calibri" w:hAnsi="Calibri" w:cs="Calibri"/>
          <w:sz w:val="24"/>
          <w:szCs w:val="22"/>
        </w:rPr>
        <w:t>Art. 6</w:t>
      </w:r>
      <w:proofErr w:type="gramStart"/>
      <w:r w:rsidRPr="003F2FC1">
        <w:rPr>
          <w:rFonts w:ascii="Calibri" w:hAnsi="Calibri" w:cs="Calibri"/>
          <w:sz w:val="24"/>
          <w:szCs w:val="22"/>
        </w:rPr>
        <w:t>º  Ocorrendo</w:t>
      </w:r>
      <w:proofErr w:type="gramEnd"/>
      <w:r w:rsidRPr="003F2FC1">
        <w:rPr>
          <w:rFonts w:ascii="Calibri" w:hAnsi="Calibri" w:cs="Calibri"/>
          <w:sz w:val="24"/>
          <w:szCs w:val="22"/>
        </w:rPr>
        <w:t xml:space="preserve"> a necessidade imperiosa de realização de jornada extraordinária de trabalho, sua realização apenas se deferirá com a anuência prévia, expressa e motivada do titular da Secretaria em que estiver alocado o empregado, ou, conforme o caso, do dirigente máximo do órgão da </w:t>
      </w:r>
      <w:r>
        <w:rPr>
          <w:rFonts w:ascii="Calibri" w:hAnsi="Calibri" w:cs="Calibri"/>
          <w:sz w:val="24"/>
          <w:szCs w:val="22"/>
        </w:rPr>
        <w:t>a</w:t>
      </w:r>
      <w:r w:rsidRPr="003F2FC1">
        <w:rPr>
          <w:rFonts w:ascii="Calibri" w:hAnsi="Calibri" w:cs="Calibri"/>
          <w:sz w:val="24"/>
          <w:szCs w:val="22"/>
        </w:rPr>
        <w:t xml:space="preserve">dministração </w:t>
      </w:r>
      <w:r>
        <w:rPr>
          <w:rFonts w:ascii="Calibri" w:hAnsi="Calibri" w:cs="Calibri"/>
          <w:sz w:val="24"/>
          <w:szCs w:val="22"/>
        </w:rPr>
        <w:t>i</w:t>
      </w:r>
      <w:r w:rsidRPr="003F2FC1">
        <w:rPr>
          <w:rFonts w:ascii="Calibri" w:hAnsi="Calibri" w:cs="Calibri"/>
          <w:sz w:val="24"/>
          <w:szCs w:val="22"/>
        </w:rPr>
        <w:t xml:space="preserve">ndireta ao qual empregado público esteja vinculado. </w:t>
      </w:r>
    </w:p>
    <w:p w:rsidR="003F2FC1" w:rsidRPr="003F2FC1" w:rsidRDefault="003F2FC1" w:rsidP="003F2FC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2"/>
          <w:szCs w:val="12"/>
        </w:rPr>
      </w:pPr>
    </w:p>
    <w:p w:rsidR="003F2FC1" w:rsidRPr="003F2FC1" w:rsidRDefault="003F2FC1" w:rsidP="003F2FC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3F2FC1">
        <w:rPr>
          <w:rFonts w:ascii="Calibri" w:hAnsi="Calibri" w:cs="Calibri"/>
          <w:sz w:val="24"/>
          <w:szCs w:val="22"/>
        </w:rPr>
        <w:t>§ 1</w:t>
      </w:r>
      <w:proofErr w:type="gramStart"/>
      <w:r w:rsidRPr="003F2FC1">
        <w:rPr>
          <w:rFonts w:ascii="Calibri" w:hAnsi="Calibri" w:cs="Calibri"/>
          <w:sz w:val="24"/>
          <w:szCs w:val="22"/>
        </w:rPr>
        <w:t>º  A</w:t>
      </w:r>
      <w:proofErr w:type="gramEnd"/>
      <w:r w:rsidRPr="003F2FC1">
        <w:rPr>
          <w:rFonts w:ascii="Calibri" w:hAnsi="Calibri" w:cs="Calibri"/>
          <w:sz w:val="24"/>
          <w:szCs w:val="22"/>
        </w:rPr>
        <w:t xml:space="preserve"> anuência prevista no “caput” deste artigo deverá ser manifestada por escrito, devendo dela constar, de maneira fundamentada, a necessidade de jornada extraordinária, devendo ser aquela remetida ao órgão responsável pelos recursos humanos competente. </w:t>
      </w:r>
    </w:p>
    <w:p w:rsidR="003F2FC1" w:rsidRPr="003F2FC1" w:rsidRDefault="003F2FC1" w:rsidP="003F2FC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2"/>
          <w:szCs w:val="12"/>
        </w:rPr>
      </w:pPr>
    </w:p>
    <w:p w:rsidR="003F2FC1" w:rsidRPr="003F2FC1" w:rsidRDefault="003F2FC1" w:rsidP="003F2FC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3F2FC1">
        <w:rPr>
          <w:rFonts w:ascii="Calibri" w:hAnsi="Calibri" w:cs="Calibri"/>
          <w:sz w:val="24"/>
          <w:szCs w:val="22"/>
        </w:rPr>
        <w:t>§ 2</w:t>
      </w:r>
      <w:proofErr w:type="gramStart"/>
      <w:r w:rsidRPr="003F2FC1">
        <w:rPr>
          <w:rFonts w:ascii="Calibri" w:hAnsi="Calibri" w:cs="Calibri"/>
          <w:sz w:val="24"/>
          <w:szCs w:val="22"/>
        </w:rPr>
        <w:t>º  Ficam</w:t>
      </w:r>
      <w:proofErr w:type="gramEnd"/>
      <w:r w:rsidRPr="003F2FC1">
        <w:rPr>
          <w:rFonts w:ascii="Calibri" w:hAnsi="Calibri" w:cs="Calibri"/>
          <w:sz w:val="24"/>
          <w:szCs w:val="22"/>
        </w:rPr>
        <w:t xml:space="preserve"> limitadas em 20 (vinte) horas mensais o número máximo de horas extraordinárias que poderão ser realizadas pelos empregados públicos da Administração Direta e Indireta do Poder Executivo Municipal. </w:t>
      </w:r>
    </w:p>
    <w:p w:rsidR="003F2FC1" w:rsidRPr="003F2FC1" w:rsidRDefault="003F2FC1" w:rsidP="003F2FC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2"/>
          <w:szCs w:val="12"/>
        </w:rPr>
      </w:pPr>
    </w:p>
    <w:p w:rsidR="003F2FC1" w:rsidRPr="003F2FC1" w:rsidRDefault="003F2FC1" w:rsidP="003F2FC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3F2FC1">
        <w:rPr>
          <w:rFonts w:ascii="Calibri" w:hAnsi="Calibri" w:cs="Calibri"/>
          <w:sz w:val="24"/>
          <w:szCs w:val="22"/>
        </w:rPr>
        <w:t>Art. 7</w:t>
      </w:r>
      <w:proofErr w:type="gramStart"/>
      <w:r w:rsidRPr="003F2FC1">
        <w:rPr>
          <w:rFonts w:ascii="Calibri" w:hAnsi="Calibri" w:cs="Calibri"/>
          <w:sz w:val="24"/>
          <w:szCs w:val="22"/>
        </w:rPr>
        <w:t>º  As</w:t>
      </w:r>
      <w:proofErr w:type="gramEnd"/>
      <w:r w:rsidRPr="003F2FC1">
        <w:rPr>
          <w:rFonts w:ascii="Calibri" w:hAnsi="Calibri" w:cs="Calibri"/>
          <w:sz w:val="24"/>
          <w:szCs w:val="22"/>
        </w:rPr>
        <w:t xml:space="preserve"> despesas com a execução desta lei correrão por dotações orçamentárias próprias, suplementadas se necessário. </w:t>
      </w:r>
    </w:p>
    <w:p w:rsidR="003F2FC1" w:rsidRPr="003F2FC1" w:rsidRDefault="003F2FC1" w:rsidP="003F2FC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2"/>
          <w:szCs w:val="12"/>
        </w:rPr>
      </w:pPr>
    </w:p>
    <w:p w:rsidR="006D45F8" w:rsidRDefault="003F2FC1" w:rsidP="003F2FC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3F2FC1">
        <w:rPr>
          <w:rFonts w:ascii="Calibri" w:hAnsi="Calibri" w:cs="Calibri"/>
          <w:sz w:val="24"/>
          <w:szCs w:val="22"/>
        </w:rPr>
        <w:t>Art. 8</w:t>
      </w:r>
      <w:proofErr w:type="gramStart"/>
      <w:r w:rsidRPr="003F2FC1">
        <w:rPr>
          <w:rFonts w:ascii="Calibri" w:hAnsi="Calibri" w:cs="Calibri"/>
          <w:sz w:val="24"/>
          <w:szCs w:val="22"/>
        </w:rPr>
        <w:t>º  Esta</w:t>
      </w:r>
      <w:proofErr w:type="gramEnd"/>
      <w:r w:rsidRPr="003F2FC1">
        <w:rPr>
          <w:rFonts w:ascii="Calibri" w:hAnsi="Calibri" w:cs="Calibri"/>
          <w:sz w:val="24"/>
          <w:szCs w:val="22"/>
        </w:rPr>
        <w:t xml:space="preserve"> lei entra em vigor na data de sua publicação.</w:t>
      </w:r>
    </w:p>
    <w:p w:rsidR="003F2FC1" w:rsidRPr="003F2FC1" w:rsidRDefault="003F2FC1" w:rsidP="003F2FC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2"/>
          <w:szCs w:val="12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DA4DC1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0D1D49">
        <w:rPr>
          <w:rFonts w:ascii="Calibri" w:hAnsi="Calibri" w:cs="Calibri"/>
          <w:sz w:val="24"/>
          <w:szCs w:val="24"/>
        </w:rPr>
        <w:t>15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0D1D49">
        <w:rPr>
          <w:rFonts w:ascii="Calibri" w:hAnsi="Calibri" w:cs="Calibri"/>
          <w:sz w:val="24"/>
          <w:szCs w:val="24"/>
        </w:rPr>
        <w:t>quinze</w:t>
      </w:r>
      <w:r w:rsidR="003F3D37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3430D2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A449AD">
        <w:rPr>
          <w:rFonts w:ascii="Calibri" w:hAnsi="Calibri" w:cs="Calibri"/>
          <w:sz w:val="24"/>
          <w:szCs w:val="24"/>
        </w:rPr>
        <w:t>maio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89471C">
        <w:rPr>
          <w:rFonts w:ascii="Calibri" w:hAnsi="Calibri" w:cs="Calibri"/>
          <w:sz w:val="24"/>
          <w:szCs w:val="24"/>
        </w:rPr>
        <w:t>9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</w:t>
      </w:r>
      <w:r w:rsidR="0089471C">
        <w:rPr>
          <w:rFonts w:ascii="Calibri" w:hAnsi="Calibri" w:cs="Calibri"/>
          <w:sz w:val="24"/>
          <w:szCs w:val="24"/>
        </w:rPr>
        <w:t>enove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Pr="003F2FC1" w:rsidRDefault="005A56CA" w:rsidP="00D47EAB">
      <w:pPr>
        <w:rPr>
          <w:rFonts w:ascii="Calibri" w:hAnsi="Calibri" w:cs="Calibri"/>
          <w:sz w:val="12"/>
          <w:szCs w:val="12"/>
        </w:rPr>
      </w:pPr>
    </w:p>
    <w:p w:rsidR="001C6D7E" w:rsidRPr="003F2FC1" w:rsidRDefault="001C6D7E" w:rsidP="00D47EAB">
      <w:pPr>
        <w:rPr>
          <w:rFonts w:ascii="Calibri" w:hAnsi="Calibri" w:cs="Calibri"/>
          <w:sz w:val="12"/>
          <w:szCs w:val="12"/>
        </w:rPr>
      </w:pPr>
    </w:p>
    <w:p w:rsidR="005A56CA" w:rsidRPr="00BB48C7" w:rsidRDefault="00BA7D43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TENENTE SANTANA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BA7D43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134" w:right="56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Pr="003476B5" w:rsidRDefault="00022312" w:rsidP="003476B5">
    <w:pPr>
      <w:pStyle w:val="Rodap"/>
      <w:jc w:val="right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2401BE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2401BE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5856"/>
    <w:rsid w:val="00010F8C"/>
    <w:rsid w:val="00015703"/>
    <w:rsid w:val="00022312"/>
    <w:rsid w:val="00022734"/>
    <w:rsid w:val="00032DD1"/>
    <w:rsid w:val="00034D67"/>
    <w:rsid w:val="000357C0"/>
    <w:rsid w:val="0004588A"/>
    <w:rsid w:val="00045E2D"/>
    <w:rsid w:val="000553B2"/>
    <w:rsid w:val="0006545D"/>
    <w:rsid w:val="00073ED7"/>
    <w:rsid w:val="0007602B"/>
    <w:rsid w:val="00083A6F"/>
    <w:rsid w:val="00087DD8"/>
    <w:rsid w:val="000920F2"/>
    <w:rsid w:val="00093B8E"/>
    <w:rsid w:val="00093EA8"/>
    <w:rsid w:val="000A1CD6"/>
    <w:rsid w:val="000B1D44"/>
    <w:rsid w:val="000C27F3"/>
    <w:rsid w:val="000C7B0C"/>
    <w:rsid w:val="000C7B3D"/>
    <w:rsid w:val="000D1D49"/>
    <w:rsid w:val="000D2744"/>
    <w:rsid w:val="000E20FC"/>
    <w:rsid w:val="000E2136"/>
    <w:rsid w:val="001007DA"/>
    <w:rsid w:val="00101445"/>
    <w:rsid w:val="00101470"/>
    <w:rsid w:val="0010321A"/>
    <w:rsid w:val="00110847"/>
    <w:rsid w:val="00115796"/>
    <w:rsid w:val="00124C57"/>
    <w:rsid w:val="00127FE1"/>
    <w:rsid w:val="001303C4"/>
    <w:rsid w:val="0013201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C6D7E"/>
    <w:rsid w:val="001D4C89"/>
    <w:rsid w:val="001E225D"/>
    <w:rsid w:val="001E46DA"/>
    <w:rsid w:val="001E72DE"/>
    <w:rsid w:val="001F4101"/>
    <w:rsid w:val="00202219"/>
    <w:rsid w:val="00217CFD"/>
    <w:rsid w:val="00221FB8"/>
    <w:rsid w:val="00224405"/>
    <w:rsid w:val="00236EDA"/>
    <w:rsid w:val="002401BE"/>
    <w:rsid w:val="00243249"/>
    <w:rsid w:val="002460BB"/>
    <w:rsid w:val="002577D5"/>
    <w:rsid w:val="002600A7"/>
    <w:rsid w:val="002711AD"/>
    <w:rsid w:val="002722D4"/>
    <w:rsid w:val="00273766"/>
    <w:rsid w:val="002A0966"/>
    <w:rsid w:val="002A143A"/>
    <w:rsid w:val="002B09F3"/>
    <w:rsid w:val="002B2250"/>
    <w:rsid w:val="002C248D"/>
    <w:rsid w:val="002C2547"/>
    <w:rsid w:val="002D397D"/>
    <w:rsid w:val="002D4836"/>
    <w:rsid w:val="002E4C99"/>
    <w:rsid w:val="0031308A"/>
    <w:rsid w:val="00316EB3"/>
    <w:rsid w:val="003430D2"/>
    <w:rsid w:val="003476B5"/>
    <w:rsid w:val="003515C8"/>
    <w:rsid w:val="00352940"/>
    <w:rsid w:val="00353AEB"/>
    <w:rsid w:val="003548C5"/>
    <w:rsid w:val="0035594B"/>
    <w:rsid w:val="00364D92"/>
    <w:rsid w:val="00365B4A"/>
    <w:rsid w:val="003744DD"/>
    <w:rsid w:val="00384B23"/>
    <w:rsid w:val="00386462"/>
    <w:rsid w:val="00396014"/>
    <w:rsid w:val="00397C24"/>
    <w:rsid w:val="003A2288"/>
    <w:rsid w:val="003A3A7C"/>
    <w:rsid w:val="003A7B18"/>
    <w:rsid w:val="003C3464"/>
    <w:rsid w:val="003C3CEE"/>
    <w:rsid w:val="003C6AB7"/>
    <w:rsid w:val="003D1ADD"/>
    <w:rsid w:val="003D68F8"/>
    <w:rsid w:val="003E38F6"/>
    <w:rsid w:val="003F1D99"/>
    <w:rsid w:val="003F2FC1"/>
    <w:rsid w:val="003F3D37"/>
    <w:rsid w:val="003F57BD"/>
    <w:rsid w:val="0040194B"/>
    <w:rsid w:val="00406EEF"/>
    <w:rsid w:val="004331AA"/>
    <w:rsid w:val="00440DB9"/>
    <w:rsid w:val="0044424D"/>
    <w:rsid w:val="00456D80"/>
    <w:rsid w:val="00457A0C"/>
    <w:rsid w:val="004641BA"/>
    <w:rsid w:val="00475087"/>
    <w:rsid w:val="004802E5"/>
    <w:rsid w:val="004A1B2C"/>
    <w:rsid w:val="004A3B55"/>
    <w:rsid w:val="004A4BF7"/>
    <w:rsid w:val="004A6CFF"/>
    <w:rsid w:val="004D560E"/>
    <w:rsid w:val="004F1598"/>
    <w:rsid w:val="005042FE"/>
    <w:rsid w:val="00515FD1"/>
    <w:rsid w:val="00516A7D"/>
    <w:rsid w:val="005245E5"/>
    <w:rsid w:val="00525257"/>
    <w:rsid w:val="005252E0"/>
    <w:rsid w:val="00541CF0"/>
    <w:rsid w:val="00543BB0"/>
    <w:rsid w:val="00547EE3"/>
    <w:rsid w:val="00554827"/>
    <w:rsid w:val="00564421"/>
    <w:rsid w:val="00571D48"/>
    <w:rsid w:val="0059336F"/>
    <w:rsid w:val="0059443B"/>
    <w:rsid w:val="005A56CA"/>
    <w:rsid w:val="005B2A18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9E"/>
    <w:rsid w:val="00622FD8"/>
    <w:rsid w:val="00626F64"/>
    <w:rsid w:val="00634205"/>
    <w:rsid w:val="00635B49"/>
    <w:rsid w:val="00641F10"/>
    <w:rsid w:val="0064652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D62FB"/>
    <w:rsid w:val="006F3BC8"/>
    <w:rsid w:val="006F6BA4"/>
    <w:rsid w:val="0071258A"/>
    <w:rsid w:val="00721F5B"/>
    <w:rsid w:val="0073182D"/>
    <w:rsid w:val="0073305E"/>
    <w:rsid w:val="00733FE9"/>
    <w:rsid w:val="007364DD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91B29"/>
    <w:rsid w:val="0079307D"/>
    <w:rsid w:val="007A02FB"/>
    <w:rsid w:val="007A26BB"/>
    <w:rsid w:val="007B1096"/>
    <w:rsid w:val="007B1E92"/>
    <w:rsid w:val="007C24E3"/>
    <w:rsid w:val="007C4B67"/>
    <w:rsid w:val="007C5D23"/>
    <w:rsid w:val="007D1FD7"/>
    <w:rsid w:val="007D47C7"/>
    <w:rsid w:val="007F1B26"/>
    <w:rsid w:val="00800D6C"/>
    <w:rsid w:val="00806F0F"/>
    <w:rsid w:val="00817076"/>
    <w:rsid w:val="00841F59"/>
    <w:rsid w:val="00854750"/>
    <w:rsid w:val="00855813"/>
    <w:rsid w:val="00864528"/>
    <w:rsid w:val="00870C38"/>
    <w:rsid w:val="00877F8D"/>
    <w:rsid w:val="00886CAF"/>
    <w:rsid w:val="0089471C"/>
    <w:rsid w:val="008A09C8"/>
    <w:rsid w:val="008A509C"/>
    <w:rsid w:val="008A6E8C"/>
    <w:rsid w:val="008B3AC3"/>
    <w:rsid w:val="008B6BDB"/>
    <w:rsid w:val="008C0F34"/>
    <w:rsid w:val="008C5A60"/>
    <w:rsid w:val="008D68F3"/>
    <w:rsid w:val="008E4FEF"/>
    <w:rsid w:val="008E5055"/>
    <w:rsid w:val="00900F90"/>
    <w:rsid w:val="00912341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919A3"/>
    <w:rsid w:val="009A7F37"/>
    <w:rsid w:val="009D0955"/>
    <w:rsid w:val="009D7925"/>
    <w:rsid w:val="009E1B4A"/>
    <w:rsid w:val="009E33C5"/>
    <w:rsid w:val="009E5E5C"/>
    <w:rsid w:val="009F386B"/>
    <w:rsid w:val="009F6BE3"/>
    <w:rsid w:val="00A10D33"/>
    <w:rsid w:val="00A2063E"/>
    <w:rsid w:val="00A310DF"/>
    <w:rsid w:val="00A37495"/>
    <w:rsid w:val="00A449AD"/>
    <w:rsid w:val="00A457BF"/>
    <w:rsid w:val="00A52E1C"/>
    <w:rsid w:val="00A54380"/>
    <w:rsid w:val="00A65781"/>
    <w:rsid w:val="00A7010A"/>
    <w:rsid w:val="00A758EF"/>
    <w:rsid w:val="00A766FF"/>
    <w:rsid w:val="00A77C66"/>
    <w:rsid w:val="00A83E46"/>
    <w:rsid w:val="00A84B34"/>
    <w:rsid w:val="00A87BA4"/>
    <w:rsid w:val="00A90517"/>
    <w:rsid w:val="00A97887"/>
    <w:rsid w:val="00A97989"/>
    <w:rsid w:val="00AB0860"/>
    <w:rsid w:val="00AB2D07"/>
    <w:rsid w:val="00AC3F41"/>
    <w:rsid w:val="00AC7B9C"/>
    <w:rsid w:val="00AD0B9E"/>
    <w:rsid w:val="00AD14F9"/>
    <w:rsid w:val="00AF1CA6"/>
    <w:rsid w:val="00AF3B6E"/>
    <w:rsid w:val="00AF3CAF"/>
    <w:rsid w:val="00AF3DD4"/>
    <w:rsid w:val="00B015D9"/>
    <w:rsid w:val="00B20972"/>
    <w:rsid w:val="00B21283"/>
    <w:rsid w:val="00B250B0"/>
    <w:rsid w:val="00B27DA5"/>
    <w:rsid w:val="00B340BF"/>
    <w:rsid w:val="00B35AEC"/>
    <w:rsid w:val="00B445A2"/>
    <w:rsid w:val="00B50709"/>
    <w:rsid w:val="00B668BF"/>
    <w:rsid w:val="00B74C19"/>
    <w:rsid w:val="00B76247"/>
    <w:rsid w:val="00B84368"/>
    <w:rsid w:val="00B86CFB"/>
    <w:rsid w:val="00B940D4"/>
    <w:rsid w:val="00B9728F"/>
    <w:rsid w:val="00BA4D71"/>
    <w:rsid w:val="00BA7D43"/>
    <w:rsid w:val="00BB29FF"/>
    <w:rsid w:val="00BB48C7"/>
    <w:rsid w:val="00BB5C3E"/>
    <w:rsid w:val="00C01D77"/>
    <w:rsid w:val="00C0718A"/>
    <w:rsid w:val="00C15D97"/>
    <w:rsid w:val="00C17732"/>
    <w:rsid w:val="00C22669"/>
    <w:rsid w:val="00C24543"/>
    <w:rsid w:val="00C308BF"/>
    <w:rsid w:val="00C30A38"/>
    <w:rsid w:val="00C358EB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86C6D"/>
    <w:rsid w:val="00C9101A"/>
    <w:rsid w:val="00CA2ABF"/>
    <w:rsid w:val="00CA33F1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265D1"/>
    <w:rsid w:val="00D26953"/>
    <w:rsid w:val="00D339C4"/>
    <w:rsid w:val="00D379BD"/>
    <w:rsid w:val="00D47EAB"/>
    <w:rsid w:val="00D562BA"/>
    <w:rsid w:val="00D60AC5"/>
    <w:rsid w:val="00D61216"/>
    <w:rsid w:val="00D76D69"/>
    <w:rsid w:val="00D80A79"/>
    <w:rsid w:val="00D81C13"/>
    <w:rsid w:val="00DA1BE6"/>
    <w:rsid w:val="00DA4A40"/>
    <w:rsid w:val="00DA4DC1"/>
    <w:rsid w:val="00DC51BB"/>
    <w:rsid w:val="00DD33C1"/>
    <w:rsid w:val="00DD4D6F"/>
    <w:rsid w:val="00DF6538"/>
    <w:rsid w:val="00E038D1"/>
    <w:rsid w:val="00E04DE5"/>
    <w:rsid w:val="00E11403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87D2D"/>
    <w:rsid w:val="00E9345B"/>
    <w:rsid w:val="00E94AEC"/>
    <w:rsid w:val="00EA73DC"/>
    <w:rsid w:val="00EC2A9D"/>
    <w:rsid w:val="00EC5ADC"/>
    <w:rsid w:val="00ED3B29"/>
    <w:rsid w:val="00EE56DD"/>
    <w:rsid w:val="00EE77C5"/>
    <w:rsid w:val="00EF20DE"/>
    <w:rsid w:val="00EF2845"/>
    <w:rsid w:val="00EF38A0"/>
    <w:rsid w:val="00F06947"/>
    <w:rsid w:val="00F16907"/>
    <w:rsid w:val="00F26036"/>
    <w:rsid w:val="00F26C8A"/>
    <w:rsid w:val="00F5234F"/>
    <w:rsid w:val="00F52BF8"/>
    <w:rsid w:val="00F53B3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C45CD"/>
    <w:rsid w:val="00FD1332"/>
    <w:rsid w:val="00FD40B6"/>
    <w:rsid w:val="00FD4F10"/>
    <w:rsid w:val="00FD5915"/>
    <w:rsid w:val="00FE3614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398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2547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164</cp:revision>
  <cp:lastPrinted>2018-06-26T22:41:00Z</cp:lastPrinted>
  <dcterms:created xsi:type="dcterms:W3CDTF">2016-08-16T19:55:00Z</dcterms:created>
  <dcterms:modified xsi:type="dcterms:W3CDTF">2019-05-15T16:19:00Z</dcterms:modified>
</cp:coreProperties>
</file>