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530F63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174C9C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1038</w:t>
      </w:r>
    </w:p>
    <w:p w:rsidR="00DC7741" w:rsidRPr="00DC7741" w:rsidRDefault="00174C9C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30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abril</w:t>
      </w:r>
      <w:r w:rsidR="00DC7741" w:rsidRPr="00DC7741">
        <w:rPr>
          <w:rFonts w:ascii="Calibri" w:hAnsi="Calibri" w:cs="Tahoma"/>
          <w:sz w:val="32"/>
          <w:szCs w:val="32"/>
        </w:rPr>
        <w:t xml:space="preserve"> 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>Iniciativa: VEREADOR TONINHO DO MEL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174C9C">
        <w:rPr>
          <w:rFonts w:ascii="Calibri" w:hAnsi="Calibri" w:cs="Calibri"/>
          <w:sz w:val="22"/>
          <w:szCs w:val="22"/>
          <w:lang w:eastAsia="en-US"/>
        </w:rPr>
        <w:t>Diploma de Honra ao Mérito à Diretora Andreza de Souza Fernandes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. 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D7312B">
        <w:rPr>
          <w:rFonts w:ascii="Calibri" w:hAnsi="Calibri" w:cs="Calibri"/>
          <w:sz w:val="24"/>
          <w:szCs w:val="24"/>
        </w:rPr>
        <w:t>enário em sessão de 30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D7312B">
        <w:rPr>
          <w:rFonts w:ascii="Calibri" w:hAnsi="Calibri" w:cs="Calibri"/>
          <w:sz w:val="24"/>
          <w:szCs w:val="24"/>
        </w:rPr>
        <w:t xml:space="preserve">abril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</w:t>
      </w:r>
      <w:r w:rsidR="00D7312B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I, do Decreto Legislativo nº 914, de 03 de março de 2015, a honraria </w:t>
      </w:r>
      <w:r w:rsidR="00D7312B" w:rsidRPr="00D7312B">
        <w:rPr>
          <w:rFonts w:ascii="Calibri" w:hAnsi="Calibri" w:cs="Calibri"/>
          <w:sz w:val="24"/>
          <w:szCs w:val="24"/>
          <w:lang w:eastAsia="en-US"/>
        </w:rPr>
        <w:t>Diploma de Honra ao Mérito à Diretora Andreza de Souza Fernandes</w:t>
      </w:r>
      <w:r w:rsidR="00D7312B">
        <w:rPr>
          <w:rFonts w:ascii="Calibri" w:hAnsi="Calibri" w:cs="Calibri"/>
          <w:sz w:val="24"/>
          <w:szCs w:val="24"/>
          <w:lang w:eastAsia="en-US"/>
        </w:rPr>
        <w:t xml:space="preserve">.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D7312B">
        <w:rPr>
          <w:rFonts w:ascii="Calibri" w:hAnsi="Calibri" w:cs="Calibri"/>
          <w:sz w:val="24"/>
          <w:szCs w:val="24"/>
        </w:rPr>
        <w:t>MUNICIPAL DE ARARAQUARA, aos 30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D7312B">
        <w:rPr>
          <w:rFonts w:ascii="Calibri" w:hAnsi="Calibri" w:cs="Calibri"/>
          <w:sz w:val="24"/>
          <w:szCs w:val="24"/>
        </w:rPr>
        <w:t>trinta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D7312B">
        <w:rPr>
          <w:rFonts w:ascii="Calibri" w:hAnsi="Calibri" w:cs="Calibri"/>
          <w:sz w:val="24"/>
          <w:szCs w:val="24"/>
        </w:rPr>
        <w:t>abril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530F63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Primeiro-Secretário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Segundo-</w:t>
      </w:r>
      <w:r w:rsidR="00DC7741" w:rsidRPr="00DC7741">
        <w:rPr>
          <w:rFonts w:ascii="Calibri" w:hAnsi="Calibri" w:cs="Calibri"/>
          <w:sz w:val="24"/>
          <w:szCs w:val="24"/>
        </w:rPr>
        <w:t>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D7312B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202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  <w:bookmarkStart w:id="0" w:name="_GoBack"/>
      <w:bookmarkEnd w:id="0"/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4C9C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30F63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7312B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Fellipe Barbosa Rocha</cp:lastModifiedBy>
  <cp:revision>4</cp:revision>
  <cp:lastPrinted>2015-05-19T22:48:00Z</cp:lastPrinted>
  <dcterms:created xsi:type="dcterms:W3CDTF">2019-04-29T16:11:00Z</dcterms:created>
  <dcterms:modified xsi:type="dcterms:W3CDTF">2019-04-29T16:15:00Z</dcterms:modified>
</cp:coreProperties>
</file>