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24BB5">
        <w:rPr>
          <w:rFonts w:ascii="Arial" w:hAnsi="Arial" w:cs="Arial"/>
          <w:sz w:val="24"/>
          <w:szCs w:val="24"/>
        </w:rPr>
        <w:t>3</w:t>
      </w:r>
      <w:r w:rsidR="00E123C5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24BB5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CA7EA5">
        <w:rPr>
          <w:rFonts w:ascii="Arial" w:hAnsi="Arial" w:cs="Arial"/>
          <w:sz w:val="24"/>
          <w:szCs w:val="24"/>
        </w:rPr>
        <w:t>62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CA7EA5">
        <w:rPr>
          <w:b/>
          <w:bCs/>
          <w:sz w:val="32"/>
          <w:szCs w:val="32"/>
        </w:rPr>
        <w:t>62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A7EA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A7EA5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EA5">
        <w:rPr>
          <w:rFonts w:ascii="Arial" w:hAnsi="Arial" w:cs="Arial"/>
          <w:sz w:val="24"/>
          <w:szCs w:val="24"/>
        </w:rPr>
        <w:tab/>
      </w:r>
      <w:r w:rsidRPr="00CA7EA5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CA7EA5">
        <w:rPr>
          <w:rFonts w:ascii="Arial" w:hAnsi="Arial" w:cs="Arial"/>
          <w:sz w:val="24"/>
          <w:szCs w:val="24"/>
        </w:rPr>
        <w:t>º  Fica</w:t>
      </w:r>
      <w:proofErr w:type="gramEnd"/>
      <w:r w:rsidRPr="00CA7EA5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R$ 11.760,00 (onze mil, setecentos e sessenta reais), referente à prorrogação do termo de colaboração por dispensa de chamamento, visando ao desenvolvimento complementar do Programa Mova – Movimento de Alfabetização de Jovens e Adultos, conforme demonstrativo abaixo:</w:t>
      </w: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567"/>
        <w:gridCol w:w="1276"/>
      </w:tblGrid>
      <w:tr w:rsidR="00CA7EA5" w:rsidRPr="00CA7EA5" w:rsidTr="00F71E8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CA7EA5" w:rsidRPr="00CA7EA5" w:rsidTr="00F71E8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CA7EA5" w:rsidRPr="00CA7EA5" w:rsidTr="00F71E83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CA7EA5" w:rsidRPr="00CA7EA5" w:rsidTr="00F71E8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A7EA5" w:rsidRPr="00CA7EA5" w:rsidTr="00F71E8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A5" w:rsidRPr="00CA7EA5" w:rsidTr="00F71E8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A7EA5" w:rsidRPr="00CA7EA5" w:rsidTr="00F71E8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12.366.0024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MOVIMENTAÇÃO DA ALFABETIZAÇÃO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A7EA5" w:rsidRPr="00CA7EA5" w:rsidTr="00F71E8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12.366.0024.2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A5" w:rsidRPr="00CA7EA5" w:rsidTr="00F71E8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12.366.0024.2.051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ALFABETIZAÇÃO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11.760,00</w:t>
            </w:r>
          </w:p>
        </w:tc>
      </w:tr>
      <w:tr w:rsidR="00CA7EA5" w:rsidRPr="00CA7EA5" w:rsidTr="00F71E8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A7EA5" w:rsidRPr="00CA7EA5" w:rsidTr="00F71E83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OUTROS SERVIÇOS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11.760,00</w:t>
            </w:r>
          </w:p>
        </w:tc>
      </w:tr>
      <w:tr w:rsidR="00CA7EA5" w:rsidRPr="00CA7EA5" w:rsidTr="00F71E8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</w:tbl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EA5">
        <w:rPr>
          <w:rFonts w:ascii="Arial" w:hAnsi="Arial" w:cs="Arial"/>
          <w:sz w:val="24"/>
          <w:szCs w:val="24"/>
        </w:rPr>
        <w:tab/>
      </w:r>
      <w:r w:rsidRPr="00CA7EA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CA7EA5">
        <w:rPr>
          <w:rFonts w:ascii="Arial" w:hAnsi="Arial" w:cs="Arial"/>
          <w:sz w:val="24"/>
          <w:szCs w:val="24"/>
        </w:rPr>
        <w:t>º  O</w:t>
      </w:r>
      <w:proofErr w:type="gramEnd"/>
      <w:r w:rsidRPr="00CA7EA5">
        <w:rPr>
          <w:rFonts w:ascii="Arial" w:hAnsi="Arial" w:cs="Arial"/>
          <w:sz w:val="24"/>
          <w:szCs w:val="24"/>
        </w:rPr>
        <w:t xml:space="preserve"> crédito autorizado no art. 1º desta lei será coberto com recursos orçamentários provenientes da anulação parcial da dotação abaixo especificada:</w:t>
      </w: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827"/>
        <w:gridCol w:w="497"/>
        <w:gridCol w:w="354"/>
        <w:gridCol w:w="567"/>
        <w:gridCol w:w="1276"/>
      </w:tblGrid>
      <w:tr w:rsidR="00CA7EA5" w:rsidRPr="00CA7EA5" w:rsidTr="00F71E83">
        <w:trPr>
          <w:trHeight w:val="18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CA7EA5" w:rsidRPr="00CA7EA5" w:rsidTr="00F71E8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CA7EA5" w:rsidRPr="00CA7EA5" w:rsidTr="00F71E83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CA7EA5" w:rsidRPr="00CA7EA5" w:rsidTr="00F71E83">
        <w:trPr>
          <w:cantSplit/>
          <w:trHeight w:val="267"/>
          <w:jc w:val="center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A7EA5" w:rsidRPr="00CA7EA5" w:rsidTr="00F71E8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A5" w:rsidRPr="00CA7EA5" w:rsidTr="00F71E8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A7EA5" w:rsidRPr="00CA7EA5" w:rsidTr="00F71E8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lastRenderedPageBreak/>
              <w:t>12.366.0021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A7EA5" w:rsidRPr="00CA7EA5" w:rsidTr="00F71E8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12.366.0021.2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A5" w:rsidRPr="00CA7EA5" w:rsidTr="00F71E8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12.366.0021.2.051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11.760,00</w:t>
            </w:r>
          </w:p>
        </w:tc>
      </w:tr>
      <w:tr w:rsidR="00CA7EA5" w:rsidRPr="00CA7EA5" w:rsidTr="00F71E83">
        <w:trPr>
          <w:cantSplit/>
          <w:trHeight w:val="206"/>
          <w:jc w:val="center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A7EA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A7EA5" w:rsidRPr="00CA7EA5" w:rsidTr="00F71E83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OUTROS SERVIÇOS TERCEIROS PESSOA JURÍDICA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11.760,00</w:t>
            </w:r>
          </w:p>
        </w:tc>
      </w:tr>
      <w:tr w:rsidR="00CA7EA5" w:rsidRPr="00CA7EA5" w:rsidTr="00F71E8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A5" w:rsidRPr="00CA7EA5" w:rsidRDefault="00CA7EA5" w:rsidP="00CA7E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7EA5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</w:tbl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EA5">
        <w:rPr>
          <w:rFonts w:ascii="Arial" w:hAnsi="Arial" w:cs="Arial"/>
          <w:sz w:val="24"/>
          <w:szCs w:val="24"/>
        </w:rPr>
        <w:tab/>
      </w:r>
      <w:r w:rsidRPr="00CA7EA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CA7EA5">
        <w:rPr>
          <w:rFonts w:ascii="Arial" w:hAnsi="Arial" w:cs="Arial"/>
          <w:sz w:val="24"/>
          <w:szCs w:val="24"/>
        </w:rPr>
        <w:t>º  Fica</w:t>
      </w:r>
      <w:proofErr w:type="gramEnd"/>
      <w:r w:rsidRPr="00CA7EA5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7EA5" w:rsidRPr="00CA7EA5" w:rsidRDefault="00CA7EA5" w:rsidP="00CA7E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7EA5">
        <w:rPr>
          <w:rFonts w:ascii="Arial" w:hAnsi="Arial" w:cs="Arial"/>
          <w:sz w:val="24"/>
          <w:szCs w:val="24"/>
        </w:rPr>
        <w:tab/>
      </w:r>
      <w:r w:rsidRPr="00CA7EA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CA7EA5">
        <w:rPr>
          <w:rFonts w:ascii="Arial" w:hAnsi="Arial" w:cs="Arial"/>
          <w:sz w:val="24"/>
          <w:szCs w:val="24"/>
        </w:rPr>
        <w:t>º  Esta</w:t>
      </w:r>
      <w:proofErr w:type="gramEnd"/>
      <w:r w:rsidRPr="00CA7EA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EA5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A7EA5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1998-11-10T17:41:00Z</cp:lastPrinted>
  <dcterms:created xsi:type="dcterms:W3CDTF">2017-03-28T14:59:00Z</dcterms:created>
  <dcterms:modified xsi:type="dcterms:W3CDTF">2019-04-29T19:32:00Z</dcterms:modified>
</cp:coreProperties>
</file>