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1"/>
        <w:tblW w:w="7188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69"/>
        <w:gridCol w:w="2008"/>
        <w:gridCol w:w="1211"/>
      </w:tblGrid>
      <w:tr w:rsidR="000B7B44" w:rsidRPr="000B7B44" w:rsidTr="000B7B44">
        <w:tc>
          <w:tcPr>
            <w:tcW w:w="3969" w:type="dxa"/>
          </w:tcPr>
          <w:p w:rsidR="000B7B44" w:rsidRPr="000B7B44" w:rsidRDefault="000B7B44" w:rsidP="000B7B44">
            <w:pPr>
              <w:ind w:left="175" w:right="33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0B7B44">
              <w:rPr>
                <w:rFonts w:ascii="Cambria" w:hAnsi="Cambria"/>
                <w:b/>
                <w:bCs/>
                <w:sz w:val="32"/>
                <w:szCs w:val="32"/>
              </w:rPr>
              <w:t>PROJETO DE LEI N</w:t>
            </w:r>
            <w:r w:rsidRPr="000B7B44">
              <w:rPr>
                <w:rFonts w:ascii="Cambria" w:hAnsi="Cambria"/>
                <w:b/>
                <w:sz w:val="30"/>
              </w:rPr>
              <w:t>º</w:t>
            </w:r>
            <w:r w:rsidRPr="000B7B44">
              <w:rPr>
                <w:rFonts w:ascii="Cambria" w:hAnsi="Cambria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2008" w:type="dxa"/>
          </w:tcPr>
          <w:p w:rsidR="000B7B44" w:rsidRPr="000B7B44" w:rsidRDefault="000B7B44" w:rsidP="000B7B44">
            <w:pPr>
              <w:ind w:left="-58" w:right="-108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0B7B44">
              <w:rPr>
                <w:rFonts w:ascii="Cambria" w:hAnsi="Cambria"/>
                <w:b/>
                <w:bCs/>
                <w:sz w:val="32"/>
                <w:szCs w:val="32"/>
              </w:rPr>
              <w:t>____________</w:t>
            </w:r>
          </w:p>
        </w:tc>
        <w:tc>
          <w:tcPr>
            <w:tcW w:w="1211" w:type="dxa"/>
          </w:tcPr>
          <w:p w:rsidR="000B7B44" w:rsidRPr="000B7B44" w:rsidRDefault="000B7B44" w:rsidP="000B7B44">
            <w:pPr>
              <w:ind w:right="-249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0B7B44">
              <w:rPr>
                <w:rFonts w:ascii="Cambria" w:hAnsi="Cambria"/>
                <w:b/>
                <w:bCs/>
                <w:sz w:val="32"/>
                <w:szCs w:val="32"/>
              </w:rPr>
              <w:t>/</w:t>
            </w:r>
            <w:r>
              <w:rPr>
                <w:rFonts w:ascii="Cambria" w:hAnsi="Cambria"/>
                <w:b/>
                <w:bCs/>
                <w:sz w:val="32"/>
                <w:szCs w:val="32"/>
              </w:rPr>
              <w:t>20</w:t>
            </w:r>
            <w:r w:rsidRPr="000B7B44">
              <w:rPr>
                <w:rFonts w:ascii="Cambria" w:hAnsi="Cambria"/>
                <w:b/>
                <w:bCs/>
                <w:sz w:val="32"/>
                <w:szCs w:val="32"/>
              </w:rPr>
              <w:t>19.</w:t>
            </w:r>
          </w:p>
          <w:p w:rsidR="000B7B44" w:rsidRPr="000B7B44" w:rsidRDefault="000B7B44" w:rsidP="000B7B44">
            <w:pPr>
              <w:ind w:right="-249"/>
              <w:rPr>
                <w:rFonts w:ascii="Cambria" w:hAnsi="Cambria"/>
                <w:b/>
                <w:bCs/>
                <w:sz w:val="32"/>
                <w:szCs w:val="32"/>
              </w:rPr>
            </w:pPr>
          </w:p>
        </w:tc>
      </w:tr>
    </w:tbl>
    <w:p w:rsidR="000B7B44" w:rsidRPr="000B7B44" w:rsidRDefault="000B7B44" w:rsidP="000B7B44">
      <w:pPr>
        <w:autoSpaceDE w:val="0"/>
        <w:autoSpaceDN w:val="0"/>
        <w:spacing w:line="240" w:lineRule="auto"/>
        <w:jc w:val="center"/>
        <w:rPr>
          <w:rFonts w:ascii="Cambria" w:eastAsia="Times New Roman" w:hAnsi="Cambria" w:cs="Times New Roman"/>
          <w:sz w:val="20"/>
          <w:szCs w:val="20"/>
          <w:lang w:eastAsia="pt-BR"/>
        </w:rPr>
      </w:pPr>
    </w:p>
    <w:p w:rsidR="000B7B44" w:rsidRPr="000B7B44" w:rsidRDefault="000B7B44" w:rsidP="000B7B44">
      <w:pPr>
        <w:autoSpaceDE w:val="0"/>
        <w:autoSpaceDN w:val="0"/>
        <w:spacing w:line="240" w:lineRule="auto"/>
        <w:rPr>
          <w:rFonts w:ascii="Cambria" w:eastAsia="Times New Roman" w:hAnsi="Cambria" w:cs="Times New Roman"/>
          <w:sz w:val="20"/>
          <w:szCs w:val="20"/>
          <w:lang w:eastAsia="pt-BR"/>
        </w:rPr>
      </w:pPr>
    </w:p>
    <w:p w:rsidR="000B7B44" w:rsidRPr="000B7B44" w:rsidRDefault="000B7B44" w:rsidP="000B7B44">
      <w:pPr>
        <w:autoSpaceDE w:val="0"/>
        <w:autoSpaceDN w:val="0"/>
        <w:spacing w:line="240" w:lineRule="auto"/>
        <w:rPr>
          <w:rFonts w:ascii="Cambria" w:eastAsia="Times New Roman" w:hAnsi="Cambria" w:cs="Times New Roman"/>
          <w:sz w:val="20"/>
          <w:szCs w:val="20"/>
          <w:lang w:eastAsia="pt-BR"/>
        </w:rPr>
      </w:pPr>
    </w:p>
    <w:p w:rsidR="000B7B44" w:rsidRPr="000B7B44" w:rsidRDefault="0030091C" w:rsidP="0056702A">
      <w:pPr>
        <w:autoSpaceDE w:val="0"/>
        <w:autoSpaceDN w:val="0"/>
        <w:spacing w:line="240" w:lineRule="auto"/>
        <w:ind w:left="5103" w:right="-1"/>
        <w:jc w:val="both"/>
        <w:rPr>
          <w:rFonts w:ascii="Cambria" w:eastAsia="Times New Roman" w:hAnsi="Cambria" w:cs="Arial"/>
          <w:sz w:val="22"/>
          <w:szCs w:val="24"/>
          <w:lang w:eastAsia="pt-BR"/>
        </w:rPr>
      </w:pPr>
      <w:r>
        <w:rPr>
          <w:rFonts w:ascii="Cambria" w:eastAsia="Times New Roman" w:hAnsi="Cambria" w:cs="Arial"/>
          <w:sz w:val="22"/>
          <w:szCs w:val="24"/>
          <w:lang w:eastAsia="pt-BR"/>
        </w:rPr>
        <w:t>Altera a Lei nº 9.261, de 9 de maio de 2018, de modo a modificar um dos requisitos para o exercício da atividade econômica prevista na referida lei</w:t>
      </w:r>
      <w:r w:rsidR="0056702A" w:rsidRPr="0056702A">
        <w:rPr>
          <w:rFonts w:ascii="Cambria" w:eastAsia="Times New Roman" w:hAnsi="Cambria" w:cs="Arial"/>
          <w:sz w:val="22"/>
          <w:szCs w:val="24"/>
          <w:lang w:eastAsia="pt-BR"/>
        </w:rPr>
        <w:t>.</w:t>
      </w:r>
    </w:p>
    <w:p w:rsidR="000B7B44" w:rsidRPr="000B7B44" w:rsidRDefault="000B7B44" w:rsidP="000B7B44">
      <w:pPr>
        <w:autoSpaceDE w:val="0"/>
        <w:autoSpaceDN w:val="0"/>
        <w:spacing w:line="240" w:lineRule="auto"/>
        <w:ind w:left="5103" w:right="-567"/>
        <w:jc w:val="both"/>
        <w:rPr>
          <w:rFonts w:ascii="Cambria" w:eastAsia="Times New Roman" w:hAnsi="Cambria" w:cs="Arial"/>
          <w:szCs w:val="24"/>
          <w:lang w:eastAsia="pt-BR"/>
        </w:rPr>
      </w:pPr>
    </w:p>
    <w:p w:rsidR="000B7B44" w:rsidRPr="000B7B44" w:rsidRDefault="000B7B44" w:rsidP="000B7B44">
      <w:pPr>
        <w:autoSpaceDE w:val="0"/>
        <w:autoSpaceDN w:val="0"/>
        <w:spacing w:line="240" w:lineRule="auto"/>
        <w:ind w:right="-567"/>
        <w:jc w:val="both"/>
        <w:rPr>
          <w:rFonts w:ascii="Cambria" w:eastAsia="Times New Roman" w:hAnsi="Cambria" w:cs="Arial"/>
          <w:szCs w:val="24"/>
          <w:lang w:eastAsia="pt-BR"/>
        </w:rPr>
      </w:pPr>
    </w:p>
    <w:p w:rsidR="000B7B44" w:rsidRPr="000B7B44" w:rsidRDefault="000B7B44" w:rsidP="000B7B44">
      <w:pPr>
        <w:autoSpaceDE w:val="0"/>
        <w:autoSpaceDN w:val="0"/>
        <w:spacing w:line="240" w:lineRule="auto"/>
        <w:ind w:left="5103" w:right="-567"/>
        <w:jc w:val="both"/>
        <w:rPr>
          <w:rFonts w:ascii="Cambria" w:eastAsia="Times New Roman" w:hAnsi="Cambria" w:cs="Arial"/>
          <w:szCs w:val="24"/>
          <w:lang w:eastAsia="pt-BR"/>
        </w:rPr>
      </w:pPr>
    </w:p>
    <w:p w:rsidR="0056702A" w:rsidRPr="0056702A" w:rsidRDefault="0056702A" w:rsidP="0056702A">
      <w:pPr>
        <w:autoSpaceDE w:val="0"/>
        <w:autoSpaceDN w:val="0"/>
        <w:spacing w:line="240" w:lineRule="auto"/>
        <w:ind w:right="-1" w:firstLine="1134"/>
        <w:jc w:val="both"/>
        <w:rPr>
          <w:rFonts w:ascii="Cambria" w:eastAsia="Times New Roman" w:hAnsi="Cambria" w:cs="Arial"/>
          <w:szCs w:val="24"/>
          <w:lang w:eastAsia="pt-BR"/>
        </w:rPr>
      </w:pPr>
      <w:r w:rsidRPr="0056702A">
        <w:rPr>
          <w:rFonts w:ascii="Cambria" w:eastAsia="Times New Roman" w:hAnsi="Cambria" w:cs="Arial"/>
          <w:bCs/>
          <w:szCs w:val="24"/>
          <w:lang w:eastAsia="pt-BR"/>
        </w:rPr>
        <w:t>A</w:t>
      </w:r>
      <w:r w:rsidR="000B7B44" w:rsidRPr="000B7B44">
        <w:rPr>
          <w:rFonts w:ascii="Cambria" w:eastAsia="Times New Roman" w:hAnsi="Cambria" w:cs="Arial"/>
          <w:bCs/>
          <w:szCs w:val="24"/>
          <w:lang w:eastAsia="pt-BR"/>
        </w:rPr>
        <w:t>rt. 1</w:t>
      </w:r>
      <w:proofErr w:type="gramStart"/>
      <w:r w:rsidR="000B7B44" w:rsidRPr="000B7B44">
        <w:rPr>
          <w:rFonts w:ascii="Cambria" w:eastAsia="Times New Roman" w:hAnsi="Cambria" w:cs="Times New Roman"/>
          <w:szCs w:val="20"/>
          <w:lang w:eastAsia="pt-BR"/>
        </w:rPr>
        <w:t>º</w:t>
      </w:r>
      <w:r w:rsidR="000B7B44" w:rsidRPr="000B7B44">
        <w:rPr>
          <w:rFonts w:ascii="Cambria" w:eastAsia="Times New Roman" w:hAnsi="Cambria" w:cs="Arial"/>
          <w:szCs w:val="24"/>
          <w:lang w:eastAsia="pt-BR"/>
        </w:rPr>
        <w:t xml:space="preserve"> </w:t>
      </w:r>
      <w:r w:rsidR="0030091C">
        <w:rPr>
          <w:rFonts w:ascii="Cambria" w:eastAsia="Times New Roman" w:hAnsi="Cambria" w:cs="Arial"/>
          <w:szCs w:val="24"/>
          <w:lang w:eastAsia="pt-BR"/>
        </w:rPr>
        <w:t xml:space="preserve"> </w:t>
      </w:r>
      <w:r>
        <w:rPr>
          <w:rFonts w:ascii="Cambria" w:eastAsia="Times New Roman" w:hAnsi="Cambria" w:cs="Arial"/>
          <w:szCs w:val="24"/>
          <w:lang w:eastAsia="pt-BR"/>
        </w:rPr>
        <w:t>A</w:t>
      </w:r>
      <w:proofErr w:type="gramEnd"/>
      <w:r w:rsidR="000B7B44" w:rsidRPr="000B7B44">
        <w:rPr>
          <w:rFonts w:ascii="Cambria" w:eastAsia="Times New Roman" w:hAnsi="Cambria" w:cs="Arial"/>
          <w:szCs w:val="24"/>
          <w:lang w:eastAsia="pt-BR"/>
        </w:rPr>
        <w:t xml:space="preserve"> Lei </w:t>
      </w:r>
      <w:r>
        <w:rPr>
          <w:rFonts w:ascii="Cambria" w:eastAsia="Times New Roman" w:hAnsi="Cambria" w:cs="Arial"/>
          <w:szCs w:val="24"/>
          <w:lang w:eastAsia="pt-BR"/>
        </w:rPr>
        <w:t xml:space="preserve">nº </w:t>
      </w:r>
      <w:r w:rsidR="000B7B44" w:rsidRPr="000B7B44">
        <w:rPr>
          <w:rFonts w:ascii="Cambria" w:eastAsia="Times New Roman" w:hAnsi="Cambria" w:cs="Arial"/>
          <w:szCs w:val="24"/>
          <w:lang w:eastAsia="pt-BR"/>
        </w:rPr>
        <w:t xml:space="preserve">9.261, de 9 de maio de 2018, passa a vigorar com a seguinte </w:t>
      </w:r>
      <w:r>
        <w:rPr>
          <w:rFonts w:ascii="Cambria" w:eastAsia="Times New Roman" w:hAnsi="Cambria" w:cs="Arial"/>
          <w:szCs w:val="24"/>
          <w:lang w:eastAsia="pt-BR"/>
        </w:rPr>
        <w:t>alteração</w:t>
      </w:r>
      <w:r w:rsidR="000B7B44" w:rsidRPr="000B7B44">
        <w:rPr>
          <w:rFonts w:ascii="Cambria" w:eastAsia="Times New Roman" w:hAnsi="Cambria" w:cs="Arial"/>
          <w:szCs w:val="24"/>
          <w:lang w:eastAsia="pt-BR"/>
        </w:rPr>
        <w:t>:</w:t>
      </w:r>
    </w:p>
    <w:p w:rsidR="0056702A" w:rsidRPr="0056702A" w:rsidRDefault="0056702A" w:rsidP="0056702A">
      <w:pPr>
        <w:autoSpaceDE w:val="0"/>
        <w:autoSpaceDN w:val="0"/>
        <w:spacing w:line="240" w:lineRule="auto"/>
        <w:ind w:right="-1" w:firstLine="1134"/>
        <w:jc w:val="both"/>
        <w:rPr>
          <w:rFonts w:ascii="Cambria" w:eastAsia="Times New Roman" w:hAnsi="Cambria" w:cs="Arial"/>
          <w:szCs w:val="24"/>
          <w:lang w:eastAsia="pt-BR"/>
        </w:rPr>
      </w:pPr>
    </w:p>
    <w:p w:rsidR="0056702A" w:rsidRDefault="000B7B44" w:rsidP="0030091C">
      <w:pPr>
        <w:autoSpaceDE w:val="0"/>
        <w:autoSpaceDN w:val="0"/>
        <w:spacing w:line="240" w:lineRule="auto"/>
        <w:ind w:left="2127" w:right="-1"/>
        <w:jc w:val="both"/>
        <w:rPr>
          <w:rFonts w:ascii="Cambria" w:eastAsia="Times New Roman" w:hAnsi="Cambria" w:cs="Arial"/>
          <w:szCs w:val="24"/>
          <w:lang w:eastAsia="pt-BR"/>
        </w:rPr>
      </w:pPr>
      <w:r w:rsidRPr="000B7B44">
        <w:rPr>
          <w:rFonts w:ascii="Cambria" w:eastAsia="Times New Roman" w:hAnsi="Cambria" w:cs="Arial"/>
          <w:bCs/>
          <w:szCs w:val="24"/>
          <w:lang w:eastAsia="pt-BR"/>
        </w:rPr>
        <w:t>“Art. 2</w:t>
      </w:r>
      <w:proofErr w:type="gramStart"/>
      <w:r w:rsidRPr="000B7B44">
        <w:rPr>
          <w:rFonts w:ascii="Cambria" w:eastAsia="Times New Roman" w:hAnsi="Cambria" w:cs="Times New Roman"/>
          <w:szCs w:val="20"/>
          <w:lang w:eastAsia="pt-BR"/>
        </w:rPr>
        <w:t>º</w:t>
      </w:r>
      <w:r w:rsidR="0030091C">
        <w:rPr>
          <w:rFonts w:ascii="Cambria" w:eastAsia="Times New Roman" w:hAnsi="Cambria" w:cs="Times New Roman"/>
          <w:szCs w:val="20"/>
          <w:lang w:eastAsia="pt-BR"/>
        </w:rPr>
        <w:t xml:space="preserve"> </w:t>
      </w:r>
      <w:r w:rsidRPr="000B7B44">
        <w:rPr>
          <w:rFonts w:ascii="Cambria" w:eastAsia="Times New Roman" w:hAnsi="Cambria" w:cs="Arial"/>
          <w:szCs w:val="24"/>
          <w:lang w:eastAsia="pt-BR"/>
        </w:rPr>
        <w:t xml:space="preserve"> .</w:t>
      </w:r>
      <w:r w:rsidR="0056702A">
        <w:rPr>
          <w:rFonts w:ascii="Cambria" w:eastAsia="Times New Roman" w:hAnsi="Cambria" w:cs="Arial"/>
          <w:szCs w:val="24"/>
          <w:lang w:eastAsia="pt-BR"/>
        </w:rPr>
        <w:t>..</w:t>
      </w:r>
      <w:r w:rsidR="0030091C">
        <w:rPr>
          <w:rFonts w:ascii="Cambria" w:eastAsia="Times New Roman" w:hAnsi="Cambria" w:cs="Arial"/>
          <w:szCs w:val="24"/>
          <w:lang w:eastAsia="pt-BR"/>
        </w:rPr>
        <w:t>........................................................................................................................</w:t>
      </w:r>
      <w:proofErr w:type="gramEnd"/>
    </w:p>
    <w:p w:rsidR="0030091C" w:rsidRPr="0056702A" w:rsidRDefault="0030091C" w:rsidP="0030091C">
      <w:pPr>
        <w:autoSpaceDE w:val="0"/>
        <w:autoSpaceDN w:val="0"/>
        <w:spacing w:line="240" w:lineRule="auto"/>
        <w:ind w:left="2127" w:right="-1"/>
        <w:jc w:val="both"/>
        <w:rPr>
          <w:rFonts w:ascii="Cambria" w:eastAsia="Times New Roman" w:hAnsi="Cambria" w:cs="Arial"/>
          <w:szCs w:val="24"/>
          <w:lang w:eastAsia="pt-BR"/>
        </w:rPr>
      </w:pPr>
      <w:r>
        <w:rPr>
          <w:rFonts w:ascii="Cambria" w:eastAsia="Times New Roman" w:hAnsi="Cambria" w:cs="Arial"/>
          <w:szCs w:val="24"/>
          <w:lang w:eastAsia="pt-BR"/>
        </w:rPr>
        <w:t>.............................................................................................................................................</w:t>
      </w:r>
    </w:p>
    <w:p w:rsidR="0056702A" w:rsidRPr="0056702A" w:rsidRDefault="000B7B44" w:rsidP="0030091C">
      <w:pPr>
        <w:autoSpaceDE w:val="0"/>
        <w:autoSpaceDN w:val="0"/>
        <w:spacing w:line="240" w:lineRule="auto"/>
        <w:ind w:left="2127" w:right="-1"/>
        <w:jc w:val="both"/>
        <w:rPr>
          <w:rFonts w:ascii="Cambria" w:eastAsia="Times New Roman" w:hAnsi="Cambria" w:cs="Arial"/>
          <w:szCs w:val="24"/>
          <w:lang w:eastAsia="pt-BR"/>
        </w:rPr>
      </w:pPr>
      <w:r w:rsidRPr="000B7B44">
        <w:rPr>
          <w:rFonts w:ascii="Cambria" w:eastAsia="Times New Roman" w:hAnsi="Cambria" w:cs="Arial"/>
          <w:szCs w:val="24"/>
          <w:lang w:eastAsia="pt-BR"/>
        </w:rPr>
        <w:t>III – Certificado de Registro e Licenciamento de Veículo (CRLV) com data de fabricação inferior a 10 (dez) anos</w:t>
      </w:r>
      <w:r w:rsidR="0056702A" w:rsidRPr="0056702A">
        <w:rPr>
          <w:rFonts w:ascii="Cambria" w:eastAsia="Times New Roman" w:hAnsi="Cambria" w:cs="Arial"/>
          <w:szCs w:val="24"/>
          <w:lang w:eastAsia="pt-BR"/>
        </w:rPr>
        <w:t>”</w:t>
      </w:r>
      <w:r w:rsidR="002C242E">
        <w:rPr>
          <w:rFonts w:ascii="Cambria" w:eastAsia="Times New Roman" w:hAnsi="Cambria" w:cs="Arial"/>
          <w:szCs w:val="24"/>
          <w:lang w:eastAsia="pt-BR"/>
        </w:rPr>
        <w:t>.</w:t>
      </w:r>
      <w:r w:rsidR="0030091C">
        <w:rPr>
          <w:rFonts w:ascii="Cambria" w:eastAsia="Times New Roman" w:hAnsi="Cambria" w:cs="Arial"/>
          <w:szCs w:val="24"/>
          <w:lang w:eastAsia="pt-BR"/>
        </w:rPr>
        <w:t xml:space="preserve"> (NR)</w:t>
      </w:r>
    </w:p>
    <w:p w:rsidR="0056702A" w:rsidRPr="0056702A" w:rsidRDefault="0056702A" w:rsidP="0056702A">
      <w:pPr>
        <w:autoSpaceDE w:val="0"/>
        <w:autoSpaceDN w:val="0"/>
        <w:spacing w:line="240" w:lineRule="auto"/>
        <w:ind w:left="1134" w:right="-1"/>
        <w:jc w:val="both"/>
        <w:rPr>
          <w:rFonts w:ascii="Cambria" w:eastAsia="Times New Roman" w:hAnsi="Cambria" w:cs="Arial"/>
          <w:bCs/>
          <w:szCs w:val="24"/>
          <w:lang w:eastAsia="pt-BR"/>
        </w:rPr>
      </w:pPr>
    </w:p>
    <w:p w:rsidR="000B7B44" w:rsidRPr="000B7B44" w:rsidRDefault="000B7B44" w:rsidP="0056702A">
      <w:pPr>
        <w:autoSpaceDE w:val="0"/>
        <w:autoSpaceDN w:val="0"/>
        <w:spacing w:line="240" w:lineRule="auto"/>
        <w:ind w:right="-1" w:firstLine="1134"/>
        <w:jc w:val="both"/>
        <w:rPr>
          <w:rFonts w:ascii="Cambria" w:eastAsia="Times New Roman" w:hAnsi="Cambria" w:cs="Arial"/>
          <w:szCs w:val="24"/>
          <w:lang w:eastAsia="pt-BR"/>
        </w:rPr>
      </w:pPr>
      <w:r w:rsidRPr="000B7B44">
        <w:rPr>
          <w:rFonts w:ascii="Cambria" w:eastAsia="Times New Roman" w:hAnsi="Cambria" w:cs="Arial"/>
          <w:bCs/>
          <w:szCs w:val="24"/>
          <w:lang w:eastAsia="pt-BR"/>
        </w:rPr>
        <w:t>Art. 2</w:t>
      </w:r>
      <w:r w:rsidRPr="000B7B44">
        <w:rPr>
          <w:rFonts w:ascii="Cambria" w:eastAsia="Times New Roman" w:hAnsi="Cambria" w:cs="Times New Roman"/>
          <w:szCs w:val="20"/>
          <w:lang w:eastAsia="pt-BR"/>
        </w:rPr>
        <w:t>º</w:t>
      </w:r>
      <w:r w:rsidRPr="000B7B44">
        <w:rPr>
          <w:rFonts w:ascii="Cambria" w:eastAsia="Times New Roman" w:hAnsi="Cambria" w:cs="Arial"/>
          <w:szCs w:val="24"/>
          <w:lang w:eastAsia="pt-BR"/>
        </w:rPr>
        <w:t xml:space="preserve"> </w:t>
      </w:r>
      <w:r w:rsidR="0030091C">
        <w:rPr>
          <w:rFonts w:ascii="Cambria" w:eastAsia="Times New Roman" w:hAnsi="Cambria" w:cs="Arial"/>
          <w:szCs w:val="24"/>
          <w:lang w:eastAsia="pt-BR"/>
        </w:rPr>
        <w:t xml:space="preserve"> </w:t>
      </w:r>
      <w:bookmarkStart w:id="0" w:name="_GoBack"/>
      <w:bookmarkEnd w:id="0"/>
      <w:r w:rsidRPr="000B7B44">
        <w:rPr>
          <w:rFonts w:ascii="Cambria" w:eastAsia="Times New Roman" w:hAnsi="Cambria" w:cs="Arial"/>
          <w:szCs w:val="24"/>
          <w:lang w:eastAsia="pt-BR"/>
        </w:rPr>
        <w:t>Esta lei entra em vigor na data de sua publicação.</w:t>
      </w:r>
    </w:p>
    <w:p w:rsidR="000B7B44" w:rsidRPr="000B7B44" w:rsidRDefault="000B7B44" w:rsidP="000B7B44">
      <w:pPr>
        <w:autoSpaceDE w:val="0"/>
        <w:autoSpaceDN w:val="0"/>
        <w:spacing w:line="240" w:lineRule="auto"/>
        <w:ind w:left="567" w:right="-567"/>
        <w:jc w:val="center"/>
        <w:rPr>
          <w:rFonts w:ascii="Cambria" w:eastAsia="Times New Roman" w:hAnsi="Cambria" w:cs="Arial"/>
          <w:szCs w:val="24"/>
          <w:lang w:eastAsia="pt-BR"/>
        </w:rPr>
      </w:pPr>
    </w:p>
    <w:p w:rsidR="000B7B44" w:rsidRPr="000B7B44" w:rsidRDefault="000B7B44" w:rsidP="0056702A">
      <w:pPr>
        <w:autoSpaceDE w:val="0"/>
        <w:autoSpaceDN w:val="0"/>
        <w:spacing w:line="240" w:lineRule="auto"/>
        <w:ind w:right="-1"/>
        <w:jc w:val="center"/>
        <w:rPr>
          <w:rFonts w:ascii="Cambria" w:eastAsia="Times New Roman" w:hAnsi="Cambria" w:cs="Arial"/>
          <w:szCs w:val="24"/>
          <w:lang w:eastAsia="pt-BR"/>
        </w:rPr>
      </w:pPr>
      <w:r w:rsidRPr="000B7B44">
        <w:rPr>
          <w:rFonts w:ascii="Cambria" w:eastAsia="Times New Roman" w:hAnsi="Cambria" w:cs="Arial"/>
          <w:szCs w:val="24"/>
          <w:lang w:eastAsia="pt-BR"/>
        </w:rPr>
        <w:t>Sala de sessões Plínio de Carvalho, 2</w:t>
      </w:r>
      <w:r w:rsidR="002C242E">
        <w:rPr>
          <w:rFonts w:ascii="Cambria" w:eastAsia="Times New Roman" w:hAnsi="Cambria" w:cs="Arial"/>
          <w:szCs w:val="24"/>
          <w:lang w:eastAsia="pt-BR"/>
        </w:rPr>
        <w:t>3</w:t>
      </w:r>
      <w:r w:rsidRPr="000B7B44">
        <w:rPr>
          <w:rFonts w:ascii="Cambria" w:eastAsia="Times New Roman" w:hAnsi="Cambria" w:cs="Arial"/>
          <w:szCs w:val="24"/>
          <w:lang w:eastAsia="pt-BR"/>
        </w:rPr>
        <w:t xml:space="preserve"> de </w:t>
      </w:r>
      <w:r w:rsidR="002C242E">
        <w:rPr>
          <w:rFonts w:ascii="Cambria" w:eastAsia="Times New Roman" w:hAnsi="Cambria" w:cs="Arial"/>
          <w:szCs w:val="24"/>
          <w:lang w:eastAsia="pt-BR"/>
        </w:rPr>
        <w:t>abril</w:t>
      </w:r>
      <w:r w:rsidRPr="000B7B44">
        <w:rPr>
          <w:rFonts w:ascii="Cambria" w:eastAsia="Times New Roman" w:hAnsi="Cambria" w:cs="Arial"/>
          <w:szCs w:val="24"/>
          <w:lang w:eastAsia="pt-BR"/>
        </w:rPr>
        <w:t xml:space="preserve"> de 2019.</w:t>
      </w:r>
    </w:p>
    <w:p w:rsidR="000B7B44" w:rsidRPr="000B7B44" w:rsidRDefault="000B7B44" w:rsidP="0056702A">
      <w:pPr>
        <w:autoSpaceDE w:val="0"/>
        <w:autoSpaceDN w:val="0"/>
        <w:spacing w:line="240" w:lineRule="auto"/>
        <w:ind w:right="-1"/>
        <w:jc w:val="center"/>
        <w:rPr>
          <w:rFonts w:ascii="Cambria" w:eastAsia="Times New Roman" w:hAnsi="Cambria" w:cs="Arial"/>
          <w:szCs w:val="24"/>
          <w:lang w:eastAsia="pt-BR"/>
        </w:rPr>
      </w:pPr>
    </w:p>
    <w:p w:rsidR="000B7B44" w:rsidRPr="000B7B44" w:rsidRDefault="000B7B44" w:rsidP="0056702A">
      <w:pPr>
        <w:autoSpaceDE w:val="0"/>
        <w:autoSpaceDN w:val="0"/>
        <w:spacing w:line="240" w:lineRule="auto"/>
        <w:ind w:right="-1"/>
        <w:jc w:val="center"/>
        <w:rPr>
          <w:rFonts w:ascii="Cambria" w:eastAsia="Times New Roman" w:hAnsi="Cambria" w:cs="Arial"/>
          <w:szCs w:val="24"/>
          <w:lang w:eastAsia="pt-BR"/>
        </w:rPr>
      </w:pPr>
    </w:p>
    <w:p w:rsidR="000B7B44" w:rsidRPr="000B7B44" w:rsidRDefault="000B7B44" w:rsidP="0056702A">
      <w:pPr>
        <w:autoSpaceDE w:val="0"/>
        <w:autoSpaceDN w:val="0"/>
        <w:spacing w:line="240" w:lineRule="auto"/>
        <w:ind w:right="-1"/>
        <w:jc w:val="center"/>
        <w:rPr>
          <w:rFonts w:ascii="Cambria" w:eastAsia="Times New Roman" w:hAnsi="Cambria" w:cs="Arial"/>
          <w:szCs w:val="24"/>
          <w:lang w:eastAsia="pt-BR"/>
        </w:rPr>
      </w:pPr>
    </w:p>
    <w:p w:rsidR="000B7B44" w:rsidRPr="000B7B44" w:rsidRDefault="000B7B44" w:rsidP="0056702A">
      <w:pPr>
        <w:autoSpaceDE w:val="0"/>
        <w:autoSpaceDN w:val="0"/>
        <w:spacing w:line="240" w:lineRule="auto"/>
        <w:ind w:right="-1"/>
        <w:jc w:val="center"/>
        <w:rPr>
          <w:rFonts w:ascii="Cambria" w:eastAsia="Times New Roman" w:hAnsi="Cambria" w:cs="Arial"/>
          <w:szCs w:val="24"/>
          <w:lang w:eastAsia="pt-BR"/>
        </w:rPr>
      </w:pPr>
    </w:p>
    <w:p w:rsidR="000B7B44" w:rsidRPr="000B7B44" w:rsidRDefault="000B7B44" w:rsidP="0056702A">
      <w:pPr>
        <w:autoSpaceDE w:val="0"/>
        <w:autoSpaceDN w:val="0"/>
        <w:spacing w:line="240" w:lineRule="auto"/>
        <w:ind w:right="-1"/>
        <w:jc w:val="center"/>
        <w:rPr>
          <w:rFonts w:ascii="Cambria" w:eastAsia="Times New Roman" w:hAnsi="Cambria" w:cs="Arial"/>
          <w:b/>
          <w:bCs/>
          <w:szCs w:val="24"/>
          <w:lang w:eastAsia="pt-BR"/>
        </w:rPr>
      </w:pPr>
      <w:r w:rsidRPr="000B7B44">
        <w:rPr>
          <w:rFonts w:ascii="Cambria" w:eastAsia="Times New Roman" w:hAnsi="Cambria" w:cs="Arial"/>
          <w:b/>
          <w:bCs/>
          <w:szCs w:val="24"/>
          <w:lang w:eastAsia="pt-BR"/>
        </w:rPr>
        <w:t xml:space="preserve">         Rafael de Angeli</w:t>
      </w:r>
    </w:p>
    <w:p w:rsidR="000B7B44" w:rsidRPr="000B7B44" w:rsidRDefault="000B7B44" w:rsidP="0056702A">
      <w:pPr>
        <w:autoSpaceDE w:val="0"/>
        <w:autoSpaceDN w:val="0"/>
        <w:spacing w:line="240" w:lineRule="auto"/>
        <w:ind w:right="-1"/>
        <w:jc w:val="center"/>
        <w:rPr>
          <w:rFonts w:ascii="Cambria" w:eastAsia="Times New Roman" w:hAnsi="Cambria" w:cs="Arial"/>
          <w:sz w:val="16"/>
          <w:szCs w:val="16"/>
          <w:lang w:eastAsia="pt-BR"/>
        </w:rPr>
      </w:pPr>
      <w:r w:rsidRPr="000B7B44">
        <w:rPr>
          <w:rFonts w:ascii="Cambria" w:eastAsia="Times New Roman" w:hAnsi="Cambria" w:cs="Arial"/>
          <w:szCs w:val="24"/>
          <w:lang w:eastAsia="pt-BR"/>
        </w:rPr>
        <w:t xml:space="preserve">         Vereador </w:t>
      </w:r>
    </w:p>
    <w:p w:rsidR="000B7B44" w:rsidRPr="000B7B44" w:rsidRDefault="000B7B44" w:rsidP="000B7B44">
      <w:pPr>
        <w:autoSpaceDE w:val="0"/>
        <w:autoSpaceDN w:val="0"/>
        <w:spacing w:line="240" w:lineRule="auto"/>
        <w:ind w:left="567" w:right="-567"/>
        <w:jc w:val="both"/>
        <w:rPr>
          <w:rFonts w:ascii="Cambria" w:eastAsia="Times New Roman" w:hAnsi="Cambria" w:cs="Arial"/>
          <w:sz w:val="16"/>
          <w:szCs w:val="16"/>
          <w:lang w:eastAsia="pt-BR"/>
        </w:rPr>
      </w:pPr>
    </w:p>
    <w:p w:rsidR="000B7B44" w:rsidRPr="000B7B44" w:rsidRDefault="000B7B44" w:rsidP="000B7B44">
      <w:pPr>
        <w:autoSpaceDE w:val="0"/>
        <w:autoSpaceDN w:val="0"/>
        <w:spacing w:line="240" w:lineRule="auto"/>
        <w:ind w:left="567" w:right="-567"/>
        <w:jc w:val="both"/>
        <w:rPr>
          <w:rFonts w:ascii="Cambria" w:eastAsia="Times New Roman" w:hAnsi="Cambria" w:cs="Arial"/>
          <w:sz w:val="16"/>
          <w:szCs w:val="16"/>
          <w:lang w:eastAsia="pt-BR"/>
        </w:rPr>
      </w:pPr>
    </w:p>
    <w:p w:rsidR="000B7B44" w:rsidRPr="000B7B44" w:rsidRDefault="000B7B44" w:rsidP="000B7B44">
      <w:pPr>
        <w:autoSpaceDE w:val="0"/>
        <w:autoSpaceDN w:val="0"/>
        <w:spacing w:line="240" w:lineRule="auto"/>
        <w:ind w:left="567" w:right="-567"/>
        <w:jc w:val="both"/>
        <w:rPr>
          <w:rFonts w:ascii="Cambria" w:eastAsia="Times New Roman" w:hAnsi="Cambria" w:cs="Arial"/>
          <w:sz w:val="16"/>
          <w:szCs w:val="16"/>
          <w:lang w:eastAsia="pt-BR"/>
        </w:rPr>
      </w:pPr>
    </w:p>
    <w:p w:rsidR="000B7B44" w:rsidRPr="000B7B44" w:rsidRDefault="000B7B44" w:rsidP="000B7B44">
      <w:pPr>
        <w:autoSpaceDE w:val="0"/>
        <w:autoSpaceDN w:val="0"/>
        <w:spacing w:line="240" w:lineRule="auto"/>
        <w:ind w:left="567" w:right="-567"/>
        <w:jc w:val="both"/>
        <w:rPr>
          <w:rFonts w:ascii="Cambria" w:eastAsia="Times New Roman" w:hAnsi="Cambria" w:cs="Arial"/>
          <w:b/>
          <w:bCs/>
          <w:sz w:val="16"/>
          <w:szCs w:val="16"/>
          <w:lang w:eastAsia="pt-BR"/>
        </w:rPr>
      </w:pPr>
    </w:p>
    <w:p w:rsidR="000B7B44" w:rsidRPr="000B7B44" w:rsidRDefault="000B7B44" w:rsidP="000B7B44">
      <w:pPr>
        <w:autoSpaceDE w:val="0"/>
        <w:autoSpaceDN w:val="0"/>
        <w:spacing w:line="240" w:lineRule="auto"/>
        <w:ind w:left="567"/>
        <w:rPr>
          <w:rFonts w:ascii="Cambria" w:eastAsia="Times New Roman" w:hAnsi="Cambria" w:cs="Times New Roman"/>
          <w:sz w:val="20"/>
          <w:szCs w:val="20"/>
          <w:lang w:eastAsia="pt-BR"/>
        </w:rPr>
      </w:pPr>
    </w:p>
    <w:p w:rsidR="000B7B44" w:rsidRPr="000B7B44" w:rsidRDefault="000B7B44" w:rsidP="000B7B44">
      <w:pPr>
        <w:autoSpaceDE w:val="0"/>
        <w:autoSpaceDN w:val="0"/>
        <w:spacing w:line="240" w:lineRule="auto"/>
        <w:rPr>
          <w:rFonts w:ascii="Cambria" w:eastAsia="Times New Roman" w:hAnsi="Cambria" w:cs="Times New Roman"/>
          <w:sz w:val="20"/>
          <w:szCs w:val="20"/>
          <w:lang w:eastAsia="pt-BR"/>
        </w:rPr>
      </w:pPr>
    </w:p>
    <w:p w:rsidR="009C5FA0" w:rsidRDefault="009C5FA0" w:rsidP="000B7B44">
      <w:pPr>
        <w:rPr>
          <w:rStyle w:val="Estilo1"/>
          <w:b w:val="0"/>
          <w:szCs w:val="22"/>
        </w:rPr>
      </w:pPr>
    </w:p>
    <w:p w:rsidR="001E3605" w:rsidRDefault="001E3605" w:rsidP="000B7B44">
      <w:pPr>
        <w:rPr>
          <w:rStyle w:val="Estilo1"/>
          <w:b w:val="0"/>
          <w:szCs w:val="22"/>
        </w:rPr>
      </w:pPr>
    </w:p>
    <w:p w:rsidR="001E3605" w:rsidRDefault="001E3605" w:rsidP="000B7B44">
      <w:pPr>
        <w:rPr>
          <w:rStyle w:val="Estilo1"/>
          <w:b w:val="0"/>
          <w:szCs w:val="22"/>
        </w:rPr>
      </w:pPr>
    </w:p>
    <w:p w:rsidR="001E3605" w:rsidRDefault="001E3605" w:rsidP="000B7B44">
      <w:pPr>
        <w:rPr>
          <w:rStyle w:val="Estilo1"/>
          <w:b w:val="0"/>
          <w:szCs w:val="22"/>
        </w:rPr>
      </w:pPr>
    </w:p>
    <w:p w:rsidR="001E3605" w:rsidRDefault="001E3605" w:rsidP="000B7B44">
      <w:pPr>
        <w:rPr>
          <w:rStyle w:val="Estilo1"/>
          <w:b w:val="0"/>
          <w:szCs w:val="22"/>
        </w:rPr>
      </w:pPr>
    </w:p>
    <w:p w:rsidR="001E3605" w:rsidRDefault="001E3605" w:rsidP="000B7B44">
      <w:pPr>
        <w:rPr>
          <w:rStyle w:val="Estilo1"/>
          <w:b w:val="0"/>
          <w:szCs w:val="22"/>
        </w:rPr>
      </w:pPr>
    </w:p>
    <w:p w:rsidR="001E3605" w:rsidRDefault="001E3605" w:rsidP="000B7B44">
      <w:pPr>
        <w:rPr>
          <w:rStyle w:val="Estilo1"/>
          <w:b w:val="0"/>
          <w:szCs w:val="22"/>
        </w:rPr>
      </w:pPr>
    </w:p>
    <w:p w:rsidR="001E3605" w:rsidRDefault="001E3605" w:rsidP="000B7B44">
      <w:pPr>
        <w:rPr>
          <w:rStyle w:val="Estilo1"/>
          <w:b w:val="0"/>
          <w:szCs w:val="22"/>
        </w:rPr>
      </w:pPr>
    </w:p>
    <w:p w:rsidR="001E3605" w:rsidRDefault="001E3605" w:rsidP="000B7B44">
      <w:pPr>
        <w:rPr>
          <w:rStyle w:val="Estilo1"/>
          <w:b w:val="0"/>
          <w:szCs w:val="22"/>
        </w:rPr>
      </w:pPr>
    </w:p>
    <w:p w:rsidR="001E3605" w:rsidRDefault="001E3605" w:rsidP="000B7B44">
      <w:pPr>
        <w:rPr>
          <w:rStyle w:val="Estilo1"/>
          <w:b w:val="0"/>
          <w:szCs w:val="22"/>
        </w:rPr>
      </w:pPr>
    </w:p>
    <w:p w:rsidR="001E3605" w:rsidRDefault="001E3605" w:rsidP="000B7B44">
      <w:pPr>
        <w:rPr>
          <w:rStyle w:val="Estilo1"/>
          <w:b w:val="0"/>
          <w:szCs w:val="22"/>
        </w:rPr>
      </w:pPr>
    </w:p>
    <w:p w:rsidR="001E3605" w:rsidRDefault="001E3605" w:rsidP="000B7B44">
      <w:pPr>
        <w:rPr>
          <w:rStyle w:val="Estilo1"/>
          <w:b w:val="0"/>
          <w:szCs w:val="22"/>
        </w:rPr>
      </w:pPr>
    </w:p>
    <w:p w:rsidR="001E3605" w:rsidRDefault="001E3605" w:rsidP="001E3605">
      <w:pPr>
        <w:jc w:val="center"/>
        <w:rPr>
          <w:rStyle w:val="Estilo1"/>
          <w:szCs w:val="22"/>
        </w:rPr>
      </w:pPr>
      <w:r w:rsidRPr="001E3605">
        <w:rPr>
          <w:rStyle w:val="Estilo1"/>
          <w:szCs w:val="22"/>
        </w:rPr>
        <w:t>JUSTIFICATIVA</w:t>
      </w:r>
    </w:p>
    <w:p w:rsidR="001E3605" w:rsidRDefault="001E3605" w:rsidP="001E3605">
      <w:pPr>
        <w:jc w:val="center"/>
        <w:rPr>
          <w:rStyle w:val="Estilo1"/>
          <w:szCs w:val="22"/>
        </w:rPr>
      </w:pPr>
    </w:p>
    <w:p w:rsidR="001E3605" w:rsidRDefault="001E3605" w:rsidP="001E3605">
      <w:pPr>
        <w:jc w:val="both"/>
        <w:rPr>
          <w:rStyle w:val="Estilo1"/>
          <w:b w:val="0"/>
          <w:szCs w:val="22"/>
        </w:rPr>
      </w:pPr>
      <w:r>
        <w:rPr>
          <w:rStyle w:val="Estilo1"/>
          <w:b w:val="0"/>
          <w:szCs w:val="22"/>
        </w:rPr>
        <w:t>A alteração do inciso se faz devido aos aplicativos exigirem o Certificado de Registro e Licenciamento de Veículos (CRLV) com data</w:t>
      </w:r>
      <w:r w:rsidR="000C4332">
        <w:rPr>
          <w:rStyle w:val="Estilo1"/>
          <w:b w:val="0"/>
          <w:szCs w:val="22"/>
        </w:rPr>
        <w:t xml:space="preserve"> de fabricação de 10 (dez) anos, ressaltando que</w:t>
      </w:r>
      <w:r w:rsidR="002C242E">
        <w:rPr>
          <w:rStyle w:val="Estilo1"/>
          <w:b w:val="0"/>
          <w:szCs w:val="22"/>
        </w:rPr>
        <w:t>,</w:t>
      </w:r>
      <w:r w:rsidR="000C4332">
        <w:rPr>
          <w:rStyle w:val="Estilo1"/>
          <w:b w:val="0"/>
          <w:szCs w:val="22"/>
        </w:rPr>
        <w:t xml:space="preserve"> para o cadastramento nos </w:t>
      </w:r>
      <w:r w:rsidR="00802DC0">
        <w:rPr>
          <w:rStyle w:val="Estilo1"/>
          <w:b w:val="0"/>
          <w:szCs w:val="22"/>
        </w:rPr>
        <w:t>aplicativos</w:t>
      </w:r>
      <w:r w:rsidR="002C242E">
        <w:rPr>
          <w:rStyle w:val="Estilo1"/>
          <w:b w:val="0"/>
          <w:szCs w:val="22"/>
        </w:rPr>
        <w:t>,</w:t>
      </w:r>
      <w:r w:rsidR="00802DC0">
        <w:rPr>
          <w:rStyle w:val="Estilo1"/>
          <w:b w:val="0"/>
          <w:szCs w:val="22"/>
        </w:rPr>
        <w:t xml:space="preserve"> </w:t>
      </w:r>
      <w:r w:rsidR="002C242E">
        <w:rPr>
          <w:rStyle w:val="Estilo1"/>
          <w:b w:val="0"/>
          <w:szCs w:val="22"/>
        </w:rPr>
        <w:t xml:space="preserve">o limite </w:t>
      </w:r>
      <w:r w:rsidR="00802DC0">
        <w:rPr>
          <w:rStyle w:val="Estilo1"/>
          <w:b w:val="0"/>
          <w:szCs w:val="22"/>
        </w:rPr>
        <w:t xml:space="preserve">é de 10 (dez) anos. </w:t>
      </w:r>
    </w:p>
    <w:p w:rsidR="001E3605" w:rsidRPr="001E3605" w:rsidRDefault="001E3605" w:rsidP="001E3605">
      <w:pPr>
        <w:jc w:val="both"/>
        <w:rPr>
          <w:rStyle w:val="Estilo1"/>
          <w:b w:val="0"/>
          <w:szCs w:val="22"/>
        </w:rPr>
      </w:pPr>
      <w:r>
        <w:rPr>
          <w:rStyle w:val="Estilo1"/>
          <w:b w:val="0"/>
          <w:szCs w:val="22"/>
        </w:rPr>
        <w:t>Com isso</w:t>
      </w:r>
      <w:r w:rsidR="002C242E">
        <w:rPr>
          <w:rStyle w:val="Estilo1"/>
          <w:b w:val="0"/>
          <w:szCs w:val="22"/>
        </w:rPr>
        <w:t>,</w:t>
      </w:r>
      <w:r>
        <w:rPr>
          <w:rStyle w:val="Estilo1"/>
          <w:b w:val="0"/>
          <w:szCs w:val="22"/>
        </w:rPr>
        <w:t xml:space="preserve"> o motorista parceiro terá mais facilidade para adquirir um veículo. </w:t>
      </w:r>
    </w:p>
    <w:sectPr w:rsidR="001E3605" w:rsidRPr="001E3605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9A1" w:rsidRDefault="00C869A1" w:rsidP="00126850">
      <w:pPr>
        <w:spacing w:line="240" w:lineRule="auto"/>
      </w:pPr>
      <w:r>
        <w:separator/>
      </w:r>
    </w:p>
  </w:endnote>
  <w:endnote w:type="continuationSeparator" w:id="0">
    <w:p w:rsidR="00C869A1" w:rsidRDefault="00C869A1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86C" w:rsidRPr="000B7B44" w:rsidRDefault="001E186C" w:rsidP="001E186C">
    <w:pPr>
      <w:pStyle w:val="Rodap"/>
      <w:jc w:val="center"/>
      <w:rPr>
        <w:rFonts w:ascii="Cambria" w:hAnsi="Cambria"/>
        <w:b/>
        <w:szCs w:val="24"/>
      </w:rPr>
    </w:pPr>
    <w:r w:rsidRPr="000B7B44">
      <w:rPr>
        <w:rFonts w:ascii="Cambria" w:hAnsi="Cambria"/>
        <w:b/>
        <w:szCs w:val="24"/>
      </w:rPr>
      <w:t>_________________________________________________________________________________</w:t>
    </w:r>
  </w:p>
  <w:p w:rsidR="001E186C" w:rsidRPr="000B7B44" w:rsidRDefault="001E186C" w:rsidP="001E186C">
    <w:pPr>
      <w:pStyle w:val="Rodap"/>
      <w:jc w:val="center"/>
      <w:rPr>
        <w:rFonts w:ascii="Cambria" w:hAnsi="Cambria"/>
        <w:sz w:val="20"/>
        <w:szCs w:val="20"/>
      </w:rPr>
    </w:pPr>
    <w:r w:rsidRPr="000B7B44">
      <w:rPr>
        <w:rFonts w:ascii="Cambria" w:hAnsi="Cambria"/>
        <w:sz w:val="20"/>
        <w:szCs w:val="20"/>
      </w:rPr>
      <w:t>Rua São Bento, 887, Centro, Araraquara - SP, CEP 14801-300</w:t>
    </w:r>
  </w:p>
  <w:p w:rsidR="001E186C" w:rsidRPr="000B7B44" w:rsidRDefault="001E186C" w:rsidP="001E186C">
    <w:pPr>
      <w:pStyle w:val="Rodap"/>
      <w:jc w:val="center"/>
      <w:rPr>
        <w:rFonts w:ascii="Cambria" w:hAnsi="Cambria"/>
        <w:sz w:val="20"/>
        <w:szCs w:val="20"/>
      </w:rPr>
    </w:pPr>
    <w:r w:rsidRPr="000B7B44">
      <w:rPr>
        <w:rFonts w:ascii="Cambria" w:hAnsi="Cambria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9A1" w:rsidRDefault="00C869A1" w:rsidP="00126850">
      <w:pPr>
        <w:spacing w:line="240" w:lineRule="auto"/>
      </w:pPr>
      <w:r>
        <w:separator/>
      </w:r>
    </w:p>
  </w:footnote>
  <w:footnote w:type="continuationSeparator" w:id="0">
    <w:p w:rsidR="00C869A1" w:rsidRDefault="00C869A1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 w:rsidRPr="000B7B44">
      <w:rPr>
        <w:noProof/>
        <w:color w:val="4F81BD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0B7B44">
      <w:rPr>
        <w:rFonts w:ascii="Cambria" w:hAnsi="Cambria"/>
        <w:smallCaps/>
        <w:color w:val="548DD4"/>
        <w:sz w:val="50"/>
      </w:rPr>
      <w:t>Câmara Municipal de Araraquara</w:t>
    </w:r>
  </w:p>
  <w:p w:rsidR="002F5765" w:rsidRDefault="002F576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44"/>
    <w:rsid w:val="000C4332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3605"/>
    <w:rsid w:val="001E7134"/>
    <w:rsid w:val="001F5368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242E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091C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02A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62A6"/>
    <w:rsid w:val="00781B87"/>
    <w:rsid w:val="00785355"/>
    <w:rsid w:val="00796FD3"/>
    <w:rsid w:val="007B4EDA"/>
    <w:rsid w:val="007D3E59"/>
    <w:rsid w:val="007D7A18"/>
    <w:rsid w:val="0080024E"/>
    <w:rsid w:val="00801A34"/>
    <w:rsid w:val="00801C74"/>
    <w:rsid w:val="00802DC0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4583D"/>
    <w:rsid w:val="00C670FA"/>
    <w:rsid w:val="00C67C79"/>
    <w:rsid w:val="00C71281"/>
    <w:rsid w:val="00C74A18"/>
    <w:rsid w:val="00C753FA"/>
    <w:rsid w:val="00C766C1"/>
    <w:rsid w:val="00C77659"/>
    <w:rsid w:val="00C86437"/>
    <w:rsid w:val="00C869A1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4251C"/>
    <w:rsid w:val="00F53ED0"/>
    <w:rsid w:val="00F53F67"/>
    <w:rsid w:val="00F56763"/>
    <w:rsid w:val="00F70343"/>
    <w:rsid w:val="00F7081F"/>
    <w:rsid w:val="00F70A70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731983-0462-EB4D-8D39-2960D9B62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99"/>
    <w:rsid w:val="000B7B44"/>
    <w:pPr>
      <w:autoSpaceDE w:val="0"/>
      <w:autoSpaceDN w:val="0"/>
      <w:spacing w:line="240" w:lineRule="auto"/>
    </w:pPr>
    <w:rPr>
      <w:rFonts w:eastAsia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44749-BD59-4F1F-AB20-19CE073F8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de Angeli</dc:creator>
  <cp:keywords/>
  <dc:description/>
  <cp:lastModifiedBy>Valdemar M. Neto Mendonça</cp:lastModifiedBy>
  <cp:revision>2</cp:revision>
  <cp:lastPrinted>2018-06-08T17:01:00Z</cp:lastPrinted>
  <dcterms:created xsi:type="dcterms:W3CDTF">2019-04-23T19:29:00Z</dcterms:created>
  <dcterms:modified xsi:type="dcterms:W3CDTF">2019-04-23T19:29:00Z</dcterms:modified>
  <cp:category/>
</cp:coreProperties>
</file>