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343AEF">
        <w:rPr>
          <w:rFonts w:ascii="Arial" w:hAnsi="Arial" w:cs="Arial"/>
          <w:sz w:val="24"/>
          <w:szCs w:val="24"/>
        </w:rPr>
        <w:t>0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343AEF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343AEF">
        <w:rPr>
          <w:rFonts w:ascii="Arial" w:hAnsi="Arial" w:cs="Arial"/>
          <w:sz w:val="24"/>
          <w:szCs w:val="24"/>
        </w:rPr>
        <w:t>, em segunda discussão e votação,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343AEF">
        <w:rPr>
          <w:rFonts w:ascii="Arial" w:hAnsi="Arial" w:cs="Arial"/>
          <w:sz w:val="24"/>
          <w:szCs w:val="24"/>
        </w:rPr>
        <w:t xml:space="preserve">Substitutivo ao </w:t>
      </w:r>
      <w:r w:rsidR="00CE7817" w:rsidRPr="00EF7583">
        <w:rPr>
          <w:rFonts w:ascii="Arial" w:hAnsi="Arial" w:cs="Arial"/>
          <w:sz w:val="24"/>
          <w:szCs w:val="24"/>
        </w:rPr>
        <w:t xml:space="preserve">Projeto de Lei </w:t>
      </w:r>
      <w:r w:rsidR="00343AEF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 xml:space="preserve">nº </w:t>
      </w:r>
      <w:r w:rsidR="00343AEF">
        <w:rPr>
          <w:rFonts w:ascii="Arial" w:hAnsi="Arial" w:cs="Arial"/>
          <w:sz w:val="24"/>
          <w:szCs w:val="24"/>
        </w:rPr>
        <w:t>003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</w:t>
      </w:r>
      <w:r w:rsidR="00343AEF">
        <w:rPr>
          <w:b/>
          <w:bCs/>
          <w:sz w:val="32"/>
          <w:szCs w:val="32"/>
        </w:rPr>
        <w:t xml:space="preserve">COMPLEMENTAR </w:t>
      </w:r>
      <w:r w:rsidR="00CC2294">
        <w:rPr>
          <w:b/>
          <w:bCs/>
          <w:sz w:val="32"/>
          <w:szCs w:val="32"/>
        </w:rPr>
        <w:t xml:space="preserve">Nº </w:t>
      </w:r>
      <w:r w:rsidR="00343AEF">
        <w:rPr>
          <w:b/>
          <w:bCs/>
          <w:sz w:val="32"/>
          <w:szCs w:val="32"/>
        </w:rPr>
        <w:t>003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343AEF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43AEF">
        <w:rPr>
          <w:rFonts w:ascii="Arial" w:hAnsi="Arial" w:cs="Arial"/>
          <w:sz w:val="22"/>
          <w:szCs w:val="22"/>
        </w:rPr>
        <w:t>Altera, no âmbito do Programa “Araraquara contra a Dengue”, a Lei Complementar nº 18, de 22 de dezembro de 1997, e a Lei Complementar nº 21, de 1º de julho de 1998.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ab/>
      </w:r>
      <w:r w:rsidRPr="00343AEF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343AEF">
        <w:rPr>
          <w:rFonts w:ascii="Arial" w:hAnsi="Arial" w:cs="Arial"/>
          <w:sz w:val="24"/>
          <w:szCs w:val="24"/>
        </w:rPr>
        <w:t>º  A</w:t>
      </w:r>
      <w:proofErr w:type="gramEnd"/>
      <w:r w:rsidRPr="00343AEF">
        <w:rPr>
          <w:rFonts w:ascii="Arial" w:hAnsi="Arial" w:cs="Arial"/>
          <w:sz w:val="24"/>
          <w:szCs w:val="24"/>
        </w:rPr>
        <w:t xml:space="preserve"> Lei Complementar nº 18, de 22 de dezembro de 1997, passa a vigorar com as seguintes alterações: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“Art. 6</w:t>
      </w:r>
      <w:proofErr w:type="gramStart"/>
      <w:r w:rsidRPr="00343AEF">
        <w:rPr>
          <w:rFonts w:ascii="Arial" w:hAnsi="Arial" w:cs="Arial"/>
          <w:sz w:val="24"/>
          <w:szCs w:val="24"/>
        </w:rPr>
        <w:t>º  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  <w:proofErr w:type="gramEnd"/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§ 1</w:t>
      </w:r>
      <w:proofErr w:type="gramStart"/>
      <w:r w:rsidRPr="00343AEF">
        <w:rPr>
          <w:rFonts w:ascii="Arial" w:hAnsi="Arial" w:cs="Arial"/>
          <w:sz w:val="24"/>
          <w:szCs w:val="24"/>
        </w:rPr>
        <w:t>º  Nos</w:t>
      </w:r>
      <w:proofErr w:type="gramEnd"/>
      <w:r w:rsidRPr="00343AEF">
        <w:rPr>
          <w:rFonts w:ascii="Arial" w:hAnsi="Arial" w:cs="Arial"/>
          <w:sz w:val="24"/>
          <w:szCs w:val="24"/>
        </w:rPr>
        <w:t xml:space="preserve"> casos em que ocorra negligência por parte do morador ou proprietário, e o serviço de conservação e limpeza venha a ser efetuado diretamente pelo Poder Público Municipal ou empresa concessionária, será cobrada uma tarifa de limpeza equivalente a 5 (cinco) Unidades Fiscais Municipais, e de 10 (dez) Unidades Fiscais Municipais no caso da necessidade de retirada de mato, entulho ou inservíveis, a cada testada correspondente a 5 (cinco) metros lineares.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§ 2</w:t>
      </w:r>
      <w:proofErr w:type="gramStart"/>
      <w:r w:rsidRPr="00343AEF">
        <w:rPr>
          <w:rFonts w:ascii="Arial" w:hAnsi="Arial" w:cs="Arial"/>
          <w:sz w:val="24"/>
          <w:szCs w:val="24"/>
        </w:rPr>
        <w:t>º  Nos</w:t>
      </w:r>
      <w:proofErr w:type="gramEnd"/>
      <w:r w:rsidRPr="00343AEF">
        <w:rPr>
          <w:rFonts w:ascii="Arial" w:hAnsi="Arial" w:cs="Arial"/>
          <w:sz w:val="24"/>
          <w:szCs w:val="24"/>
        </w:rPr>
        <w:t xml:space="preserve"> casos em que ocorra negligência por parte do morador ou proprietário, o serviço de calçamento poderá ser refeito ou efetuado diretamente pelo Poder Público Municipal ou empresa concessionária, e será cobrada uma tarifa de 50 (cinquenta) Unidades Fiscais Municipais por metro quadrado.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Art. 12.  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Parágrafo único.  Todo proprietário que estiver com sua edificação em estado de abandono e não habitada será notificado pela Fiscalização de Posturas do Departamento de Serviços Urbanos, para, no prazo de 48 (quarenta e oito) horas, sanar a irregularidade apontada pelo Município.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lastRenderedPageBreak/>
        <w:t>Art. 150.  O prazo para cumprimento das notificações será de 48 (quarenta e oito) horas.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Parágrafo único.  Transcorrido o prazo descrito no “caput” deste artigo sem a efetiva regularização do imóvel, proceder-se-á à autuação nos termos da legislação em vigor.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Art. 152.  O infrator que não sanar a infração cometida, ainda que tenha adimplido a multa, será considerado reincidente, sujeitando-se a multa acrescida progressivamente de 100% (cem por cento), da seguinte forma: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 xml:space="preserve">I - por seu dobro, na segunda reincidência; 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II - por seu triplo, na terceira reincidência; ou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III - por seu quádruplo, na quarta reincidência.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Art. 153.  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§ 1</w:t>
      </w:r>
      <w:proofErr w:type="gramStart"/>
      <w:r w:rsidRPr="00343AEF">
        <w:rPr>
          <w:rFonts w:ascii="Arial" w:hAnsi="Arial" w:cs="Arial"/>
          <w:sz w:val="24"/>
          <w:szCs w:val="24"/>
        </w:rPr>
        <w:t>º  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  <w:proofErr w:type="gramEnd"/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I - serviços de capina: 30% (trinta por cento) da Unidade Fiscal Municipal por metro quadrado;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II - serviços de roçada: 15% (quinze por cento) da Unidade Fiscal Municipal – UFM por metro quadrado;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III - serviço de arado: 15% (quinze por cento) da Unidade Fiscal Municipal por metro quadrado; e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IV - serviço de retirada de entulho, galhada, lixo doméstico ou inservíveis: 50% (cinquenta por cento) da Unidade Fiscal por metro quadrado.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§ 2</w:t>
      </w:r>
      <w:proofErr w:type="gramStart"/>
      <w:r w:rsidRPr="00343AEF">
        <w:rPr>
          <w:rFonts w:ascii="Arial" w:hAnsi="Arial" w:cs="Arial"/>
          <w:sz w:val="24"/>
          <w:szCs w:val="24"/>
        </w:rPr>
        <w:t>º  Esgotado</w:t>
      </w:r>
      <w:proofErr w:type="gramEnd"/>
      <w:r w:rsidRPr="00343AEF">
        <w:rPr>
          <w:rFonts w:ascii="Arial" w:hAnsi="Arial" w:cs="Arial"/>
          <w:sz w:val="24"/>
          <w:szCs w:val="24"/>
        </w:rPr>
        <w:t xml:space="preserve"> o prazo previsto, sem que a notificação tenha sido atendida, será aplicada a multa correspondente a 20 (vinte) Unidades Fiscais Municipais, acrescida progressivamente de 100% (cem por cento) nos casos de reincidência, da seguinte forma: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I - por seu dobro, na segunda reincidência;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II - por seu triplo, na terceira reincidência; ou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III - por seu quádruplo, na quarta reincidência.” (NR)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ab/>
      </w:r>
      <w:r w:rsidRPr="00343AEF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343AEF">
        <w:rPr>
          <w:rFonts w:ascii="Arial" w:hAnsi="Arial" w:cs="Arial"/>
          <w:sz w:val="24"/>
          <w:szCs w:val="24"/>
        </w:rPr>
        <w:t>º  A</w:t>
      </w:r>
      <w:proofErr w:type="gramEnd"/>
      <w:r w:rsidRPr="00343AEF">
        <w:rPr>
          <w:rFonts w:ascii="Arial" w:hAnsi="Arial" w:cs="Arial"/>
          <w:sz w:val="24"/>
          <w:szCs w:val="24"/>
        </w:rPr>
        <w:t xml:space="preserve"> Lei Complementar nº 21, de 1º de julho de 1998, passa a vigorar com as seguintes alterações: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“Art. 22.  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§ 1</w:t>
      </w:r>
      <w:proofErr w:type="gramStart"/>
      <w:r w:rsidRPr="00343AEF">
        <w:rPr>
          <w:rFonts w:ascii="Arial" w:hAnsi="Arial" w:cs="Arial"/>
          <w:sz w:val="24"/>
          <w:szCs w:val="24"/>
        </w:rPr>
        <w:t>º  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  <w:proofErr w:type="gramEnd"/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 xml:space="preserve">III – por não apresentar Certidão de Transporte de Resíduos ou, alternativamente, contrato com pessoa jurídica para descarte </w:t>
      </w:r>
      <w:r w:rsidRPr="00343AEF">
        <w:rPr>
          <w:rFonts w:ascii="Arial" w:hAnsi="Arial" w:cs="Arial"/>
          <w:sz w:val="24"/>
          <w:szCs w:val="24"/>
        </w:rPr>
        <w:lastRenderedPageBreak/>
        <w:t>adequado dos resíduos – 40 (quarenta) Unidades Fiscais do Município (</w:t>
      </w:r>
      <w:proofErr w:type="spellStart"/>
      <w:r w:rsidRPr="00343AEF">
        <w:rPr>
          <w:rFonts w:ascii="Arial" w:hAnsi="Arial" w:cs="Arial"/>
          <w:sz w:val="24"/>
          <w:szCs w:val="24"/>
        </w:rPr>
        <w:t>UFMs</w:t>
      </w:r>
      <w:proofErr w:type="spellEnd"/>
      <w:r w:rsidRPr="00343AEF">
        <w:rPr>
          <w:rFonts w:ascii="Arial" w:hAnsi="Arial" w:cs="Arial"/>
          <w:sz w:val="24"/>
          <w:szCs w:val="24"/>
        </w:rPr>
        <w:t xml:space="preserve">), majorada para 100 </w:t>
      </w:r>
      <w:proofErr w:type="spellStart"/>
      <w:r w:rsidRPr="00343AEF">
        <w:rPr>
          <w:rFonts w:ascii="Arial" w:hAnsi="Arial" w:cs="Arial"/>
          <w:sz w:val="24"/>
          <w:szCs w:val="24"/>
        </w:rPr>
        <w:t>UFMs</w:t>
      </w:r>
      <w:proofErr w:type="spellEnd"/>
      <w:r w:rsidRPr="00343AEF">
        <w:rPr>
          <w:rFonts w:ascii="Arial" w:hAnsi="Arial" w:cs="Arial"/>
          <w:sz w:val="24"/>
          <w:szCs w:val="24"/>
        </w:rPr>
        <w:t xml:space="preserve"> caso a obra gere resíduos acima de 10 m³ (dez metros cúbicos).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Art. 26.  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  <w:bookmarkStart w:id="0" w:name="_GoBack"/>
      <w:bookmarkEnd w:id="0"/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§ 2</w:t>
      </w:r>
      <w:proofErr w:type="gramStart"/>
      <w:r w:rsidRPr="00343AEF">
        <w:rPr>
          <w:rFonts w:ascii="Arial" w:hAnsi="Arial" w:cs="Arial"/>
          <w:sz w:val="24"/>
          <w:szCs w:val="24"/>
        </w:rPr>
        <w:t>º  Deverão</w:t>
      </w:r>
      <w:proofErr w:type="gramEnd"/>
      <w:r w:rsidRPr="00343AEF">
        <w:rPr>
          <w:rFonts w:ascii="Arial" w:hAnsi="Arial" w:cs="Arial"/>
          <w:sz w:val="24"/>
          <w:szCs w:val="24"/>
        </w:rPr>
        <w:t xml:space="preserve"> ser mantidos no local da obra para efeito de fiscalização, e posteriormente, deverão acompanhar o requerimento para fornecimento do “Habite-se”: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I - o projeto arquitetônico, conforme inciso I do “caput” deste artigo, assinado pelo proprietário e responsável técnico;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II - a Caderneta de Obra, cujo modelo será, de comum acordo, padronizado pela Prefeitura juntamente com a Associação Araraquarense de Engenharia, Arquitetura e Agronomia; e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>III - a Certidão de Transporte de Resíduos, instituída por lei ordinária, no contexto de política ambiental e sanitária, ou, alternativamente, contrato com pessoa jurídica para descarte adequado dos resíduos.” (NR)</w:t>
      </w: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43AEF" w:rsidRPr="00343AEF" w:rsidRDefault="00343AEF" w:rsidP="00343A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43AEF">
        <w:rPr>
          <w:rFonts w:ascii="Arial" w:hAnsi="Arial" w:cs="Arial"/>
          <w:sz w:val="24"/>
          <w:szCs w:val="24"/>
        </w:rPr>
        <w:tab/>
      </w:r>
      <w:r w:rsidRPr="00343AEF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343AEF">
        <w:rPr>
          <w:rFonts w:ascii="Arial" w:hAnsi="Arial" w:cs="Arial"/>
          <w:sz w:val="24"/>
          <w:szCs w:val="24"/>
        </w:rPr>
        <w:t>º  Esta</w:t>
      </w:r>
      <w:proofErr w:type="gramEnd"/>
      <w:r w:rsidRPr="00343AEF">
        <w:rPr>
          <w:rFonts w:ascii="Arial" w:hAnsi="Arial" w:cs="Arial"/>
          <w:sz w:val="24"/>
          <w:szCs w:val="24"/>
        </w:rPr>
        <w:t xml:space="preserve"> lei complementar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AEF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43AEF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715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2019-04-02T15:11:00Z</dcterms:modified>
</cp:coreProperties>
</file>