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D5BA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D5BA7">
        <w:rPr>
          <w:rFonts w:ascii="Tahoma" w:hAnsi="Tahoma" w:cs="Tahoma"/>
          <w:b/>
          <w:sz w:val="32"/>
          <w:szCs w:val="32"/>
          <w:u w:val="single"/>
        </w:rPr>
        <w:t>072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14A7A">
        <w:rPr>
          <w:rFonts w:ascii="Tahoma" w:hAnsi="Tahoma" w:cs="Tahoma"/>
          <w:b/>
          <w:sz w:val="32"/>
          <w:szCs w:val="32"/>
          <w:u w:val="single"/>
        </w:rPr>
        <w:t>091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14A7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14A7A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014A7A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adicional e</w:t>
      </w:r>
      <w:r w:rsidRPr="00014A7A">
        <w:rPr>
          <w:rFonts w:ascii="Calibri" w:hAnsi="Calibri" w:cs="Calibri"/>
          <w:sz w:val="22"/>
          <w:szCs w:val="22"/>
        </w:rPr>
        <w:t>special no Departamento Autônomo de Água e Esgotos de Araraquara</w:t>
      </w:r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Daae</w:t>
      </w:r>
      <w:proofErr w:type="spellEnd"/>
      <w:r>
        <w:rPr>
          <w:rFonts w:ascii="Calibri" w:hAnsi="Calibri" w:cs="Calibri"/>
          <w:sz w:val="22"/>
          <w:szCs w:val="22"/>
        </w:rPr>
        <w:t>)</w:t>
      </w:r>
      <w:r w:rsidRPr="00014A7A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14A7A" w:rsidRPr="00014A7A" w:rsidRDefault="00014A7A" w:rsidP="00014A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4A7A">
        <w:rPr>
          <w:rFonts w:ascii="Calibri" w:hAnsi="Calibri" w:cs="Calibri"/>
          <w:sz w:val="24"/>
          <w:szCs w:val="22"/>
        </w:rPr>
        <w:t>Art. 1</w:t>
      </w:r>
      <w:proofErr w:type="gramStart"/>
      <w:r w:rsidRPr="00014A7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14A7A">
        <w:rPr>
          <w:rFonts w:ascii="Calibri" w:hAnsi="Calibri" w:cs="Calibri"/>
          <w:sz w:val="24"/>
          <w:szCs w:val="22"/>
        </w:rPr>
        <w:t>Fica</w:t>
      </w:r>
      <w:proofErr w:type="gramEnd"/>
      <w:r w:rsidRPr="00014A7A">
        <w:rPr>
          <w:rFonts w:ascii="Calibri" w:hAnsi="Calibri" w:cs="Calibri"/>
          <w:sz w:val="24"/>
          <w:szCs w:val="22"/>
        </w:rPr>
        <w:t xml:space="preserve"> o Departamento Autônomo de Água e Esgotos de Araraquara autorizado a abrir um </w:t>
      </w:r>
      <w:r>
        <w:rPr>
          <w:rFonts w:ascii="Calibri" w:hAnsi="Calibri" w:cs="Calibri"/>
          <w:sz w:val="24"/>
          <w:szCs w:val="22"/>
        </w:rPr>
        <w:t>crédito a</w:t>
      </w:r>
      <w:r w:rsidRPr="00014A7A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014A7A">
        <w:rPr>
          <w:rFonts w:ascii="Calibri" w:hAnsi="Calibri" w:cs="Calibri"/>
          <w:sz w:val="24"/>
          <w:szCs w:val="22"/>
        </w:rPr>
        <w:t>special</w:t>
      </w:r>
      <w:r>
        <w:rPr>
          <w:rFonts w:ascii="Calibri" w:hAnsi="Calibri" w:cs="Calibri"/>
          <w:sz w:val="24"/>
          <w:szCs w:val="22"/>
        </w:rPr>
        <w:t>,</w:t>
      </w:r>
      <w:r w:rsidRPr="00014A7A">
        <w:rPr>
          <w:rFonts w:ascii="Calibri" w:hAnsi="Calibri" w:cs="Calibri"/>
          <w:sz w:val="24"/>
          <w:szCs w:val="22"/>
        </w:rPr>
        <w:t xml:space="preserve"> no valor de R$ 360.000,00 (trezentos e ses</w:t>
      </w:r>
      <w:r>
        <w:rPr>
          <w:rFonts w:ascii="Calibri" w:hAnsi="Calibri" w:cs="Calibri"/>
          <w:sz w:val="24"/>
          <w:szCs w:val="22"/>
        </w:rPr>
        <w:t>senta mil reais), para atender à</w:t>
      </w:r>
      <w:r w:rsidRPr="00014A7A">
        <w:rPr>
          <w:rFonts w:ascii="Calibri" w:hAnsi="Calibri" w:cs="Calibri"/>
          <w:sz w:val="24"/>
          <w:szCs w:val="22"/>
        </w:rPr>
        <w:t xml:space="preserve"> execução de reforma estrutural do prédio da ETA Fonte, conforme demonstrativo abaixo:</w:t>
      </w:r>
    </w:p>
    <w:p w:rsidR="00014A7A" w:rsidRDefault="00014A7A" w:rsidP="00014A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25"/>
        <w:gridCol w:w="2059"/>
      </w:tblGrid>
      <w:tr w:rsidR="00014A7A" w:rsidRPr="00014A7A" w:rsidTr="00014A7A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tabs>
                <w:tab w:val="center" w:pos="993"/>
              </w:tabs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03</w:t>
            </w:r>
            <w:r w:rsidRPr="00014A7A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014A7A" w:rsidRPr="00014A7A" w:rsidTr="00014A7A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03.23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GESTÃO TÉCNICA E OPERACIONAL - DAAE</w:t>
            </w:r>
          </w:p>
        </w:tc>
      </w:tr>
      <w:tr w:rsidR="00014A7A" w:rsidRPr="00014A7A" w:rsidTr="00014A7A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03.23.01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GESTÃO TÉCNICA E OPERACIONAL</w:t>
            </w:r>
          </w:p>
        </w:tc>
      </w:tr>
      <w:tr w:rsidR="00014A7A" w:rsidRPr="00014A7A" w:rsidTr="00014A7A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014A7A" w:rsidRPr="00014A7A" w:rsidTr="00014A7A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14A7A" w:rsidRPr="00014A7A" w:rsidTr="00014A7A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14A7A" w:rsidRPr="00014A7A" w:rsidTr="00014A7A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14A7A" w:rsidRPr="00014A7A" w:rsidTr="00014A7A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17.512.0007.1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14A7A" w:rsidRPr="00014A7A" w:rsidTr="00014A7A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17.512.0007.1.114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Reforma Estrutural do Prédio da ETA Fonte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360.000,00</w:t>
            </w:r>
          </w:p>
        </w:tc>
      </w:tr>
      <w:tr w:rsidR="00014A7A" w:rsidRPr="00014A7A" w:rsidTr="00014A7A">
        <w:trPr>
          <w:cantSplit/>
          <w:trHeight w:val="2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014A7A" w:rsidRPr="00014A7A" w:rsidTr="00014A7A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360.000,00</w:t>
            </w:r>
          </w:p>
        </w:tc>
      </w:tr>
      <w:tr w:rsidR="00014A7A" w:rsidRPr="00014A7A" w:rsidTr="00014A7A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7A" w:rsidRPr="00014A7A" w:rsidRDefault="00014A7A" w:rsidP="00993D2A">
            <w:pPr>
              <w:rPr>
                <w:rFonts w:ascii="Calibri" w:hAnsi="Calibri" w:cs="Calibri"/>
                <w:sz w:val="24"/>
                <w:szCs w:val="24"/>
              </w:rPr>
            </w:pPr>
            <w:r w:rsidRPr="00014A7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014A7A" w:rsidRDefault="00014A7A" w:rsidP="00014A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14A7A" w:rsidRPr="00014A7A" w:rsidRDefault="00014A7A" w:rsidP="00014A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4A7A">
        <w:rPr>
          <w:rFonts w:ascii="Calibri" w:hAnsi="Calibri" w:cs="Calibri"/>
          <w:sz w:val="24"/>
          <w:szCs w:val="22"/>
        </w:rPr>
        <w:t>Art. 2</w:t>
      </w:r>
      <w:proofErr w:type="gramStart"/>
      <w:r w:rsidRPr="00014A7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14A7A">
        <w:rPr>
          <w:rFonts w:ascii="Calibri" w:hAnsi="Calibri" w:cs="Calibri"/>
          <w:sz w:val="24"/>
          <w:szCs w:val="22"/>
        </w:rPr>
        <w:t>O</w:t>
      </w:r>
      <w:proofErr w:type="gramEnd"/>
      <w:r w:rsidRPr="00014A7A">
        <w:rPr>
          <w:rFonts w:ascii="Calibri" w:hAnsi="Calibri" w:cs="Calibri"/>
          <w:sz w:val="24"/>
          <w:szCs w:val="22"/>
        </w:rPr>
        <w:t xml:space="preserve"> crédito autorizado no art. 1º desta </w:t>
      </w:r>
      <w:r>
        <w:rPr>
          <w:rFonts w:ascii="Calibri" w:hAnsi="Calibri" w:cs="Calibri"/>
          <w:sz w:val="24"/>
          <w:szCs w:val="22"/>
        </w:rPr>
        <w:t>l</w:t>
      </w:r>
      <w:r w:rsidRPr="00014A7A">
        <w:rPr>
          <w:rFonts w:ascii="Calibri" w:hAnsi="Calibri" w:cs="Calibri"/>
          <w:sz w:val="24"/>
          <w:szCs w:val="22"/>
        </w:rPr>
        <w:t xml:space="preserve">ei será coberto com os recursos provenientes do superávit financeiro apurado no balanço do exercício anterior, nos termos do </w:t>
      </w:r>
      <w:r>
        <w:rPr>
          <w:rFonts w:ascii="Calibri" w:hAnsi="Calibri" w:cs="Calibri"/>
          <w:sz w:val="24"/>
          <w:szCs w:val="22"/>
        </w:rPr>
        <w:t xml:space="preserve">inciso I do § 1º e do § 2º do </w:t>
      </w:r>
      <w:r w:rsidRPr="00014A7A">
        <w:rPr>
          <w:rFonts w:ascii="Calibri" w:hAnsi="Calibri" w:cs="Calibri"/>
          <w:sz w:val="24"/>
          <w:szCs w:val="22"/>
        </w:rPr>
        <w:t>art. 43 da Lei Federal nº 4.320, de 17 de março de 1964, no valor de R$ 360.000,00 (t</w:t>
      </w:r>
      <w:r>
        <w:rPr>
          <w:rFonts w:ascii="Calibri" w:hAnsi="Calibri" w:cs="Calibri"/>
          <w:sz w:val="24"/>
          <w:szCs w:val="22"/>
        </w:rPr>
        <w:t>rezentos e sessenta mil reais).</w:t>
      </w:r>
    </w:p>
    <w:p w:rsidR="00014A7A" w:rsidRDefault="00014A7A" w:rsidP="00014A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14A7A" w:rsidRPr="00014A7A" w:rsidRDefault="00014A7A" w:rsidP="00014A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4A7A">
        <w:rPr>
          <w:rFonts w:ascii="Calibri" w:hAnsi="Calibri" w:cs="Calibri"/>
          <w:sz w:val="24"/>
          <w:szCs w:val="22"/>
        </w:rPr>
        <w:t>Art. 3</w:t>
      </w:r>
      <w:proofErr w:type="gramStart"/>
      <w:r w:rsidRPr="00014A7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Fica</w:t>
      </w:r>
      <w:proofErr w:type="gramEnd"/>
      <w:r>
        <w:rPr>
          <w:rFonts w:ascii="Calibri" w:hAnsi="Calibri" w:cs="Calibri"/>
          <w:sz w:val="24"/>
          <w:szCs w:val="22"/>
        </w:rPr>
        <w:t xml:space="preserve"> incluso o presente c</w:t>
      </w:r>
      <w:r w:rsidRPr="00014A7A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014A7A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014A7A">
        <w:rPr>
          <w:rFonts w:ascii="Calibri" w:hAnsi="Calibri" w:cs="Calibri"/>
          <w:sz w:val="24"/>
          <w:szCs w:val="22"/>
        </w:rPr>
        <w:t xml:space="preserve">special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014A7A">
        <w:rPr>
          <w:rFonts w:ascii="Calibri" w:hAnsi="Calibri" w:cs="Calibri"/>
          <w:sz w:val="24"/>
          <w:szCs w:val="22"/>
        </w:rPr>
        <w:t>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014A7A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014A7A" w:rsidRDefault="00014A7A" w:rsidP="00014A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14A7A" w:rsidP="00014A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14A7A">
        <w:rPr>
          <w:rFonts w:ascii="Calibri" w:hAnsi="Calibri" w:cs="Calibri"/>
          <w:sz w:val="24"/>
          <w:szCs w:val="22"/>
        </w:rPr>
        <w:t>Art. 4</w:t>
      </w:r>
      <w:proofErr w:type="gramStart"/>
      <w:r w:rsidRPr="00014A7A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014A7A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Pr="00014A7A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l</w:t>
      </w:r>
      <w:r w:rsidRPr="00014A7A">
        <w:rPr>
          <w:rFonts w:ascii="Calibri" w:hAnsi="Calibri" w:cs="Calibri"/>
          <w:sz w:val="24"/>
          <w:szCs w:val="22"/>
        </w:rPr>
        <w:t>ei entra em vigor na data de sua publicação.</w:t>
      </w:r>
    </w:p>
    <w:p w:rsidR="00014A7A" w:rsidRPr="00646520" w:rsidRDefault="00014A7A" w:rsidP="00014A7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722D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722D4">
        <w:rPr>
          <w:rFonts w:ascii="Calibri" w:hAnsi="Calibri" w:cs="Calibri"/>
          <w:sz w:val="24"/>
          <w:szCs w:val="24"/>
        </w:rPr>
        <w:t>vinte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D5BA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D5BA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4A7A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D5BA7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156</cp:revision>
  <cp:lastPrinted>2018-06-26T22:41:00Z</cp:lastPrinted>
  <dcterms:created xsi:type="dcterms:W3CDTF">2016-08-16T19:55:00Z</dcterms:created>
  <dcterms:modified xsi:type="dcterms:W3CDTF">2019-03-19T12:57:00Z</dcterms:modified>
</cp:coreProperties>
</file>