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36" w:rsidRDefault="00EA5E67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Proíbe a utilização de canudos de plásticos, exceto os biodegradáveis</w:t>
      </w:r>
      <w:r w:rsidR="00354834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em estabelecimento que especifica</w:t>
      </w:r>
      <w:r w:rsidR="004B7106">
        <w:rPr>
          <w:rFonts w:asciiTheme="minorHAnsi" w:hAnsiTheme="minorHAnsi" w:cs="Arial"/>
          <w:sz w:val="22"/>
          <w:szCs w:val="22"/>
        </w:rPr>
        <w:t>, e dá outras providências</w:t>
      </w:r>
      <w:r w:rsidR="000A3136">
        <w:rPr>
          <w:rFonts w:asciiTheme="minorHAnsi" w:hAnsiTheme="minorHAnsi" w:cs="Arial"/>
          <w:sz w:val="22"/>
          <w:szCs w:val="22"/>
        </w:rPr>
        <w:t>.</w:t>
      </w:r>
      <w:r w:rsidR="004B7106">
        <w:rPr>
          <w:rFonts w:asciiTheme="minorHAnsi" w:hAnsiTheme="minorHAnsi" w:cs="Arial"/>
          <w:sz w:val="22"/>
          <w:szCs w:val="22"/>
        </w:rPr>
        <w:t xml:space="preserve"> </w:t>
      </w:r>
    </w:p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ab/>
      </w:r>
      <w:r w:rsidRPr="00354834">
        <w:rPr>
          <w:rFonts w:asciiTheme="minorHAnsi" w:hAnsiTheme="minorHAnsi" w:cs="Arial"/>
          <w:bCs/>
        </w:rPr>
        <w:tab/>
      </w:r>
      <w:r w:rsidR="00354834">
        <w:rPr>
          <w:rFonts w:asciiTheme="minorHAnsi" w:hAnsiTheme="minorHAnsi" w:cs="Arial"/>
          <w:bCs/>
        </w:rPr>
        <w:t xml:space="preserve">Art. 1º </w:t>
      </w:r>
      <w:r w:rsidRPr="00354834">
        <w:rPr>
          <w:rFonts w:asciiTheme="minorHAnsi" w:hAnsiTheme="minorHAnsi" w:cs="Arial"/>
          <w:bCs/>
        </w:rPr>
        <w:t>A Lei Complementar nº 18, de 22 de dezembro de 1997 passa a vigorar com as seguintes alterações:</w:t>
      </w:r>
    </w:p>
    <w:p w:rsidR="00BE3643" w:rsidRPr="00354834" w:rsidRDefault="00BE3643" w:rsidP="00BE3643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“Art. 29. ....................................................................................................................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I a VII .........................................................................................................................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VIII – os canudos de plástico a serem fornecidos aos consumidores deverão ser fabricados com material biodegradável, devendo ser fornecidos de forma individual e embalados em material igualmente biodegradável.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IX ..............................................................................................................................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/>
        </w:rPr>
      </w:pPr>
      <w:r w:rsidRPr="00354834">
        <w:rPr>
          <w:rFonts w:asciiTheme="minorHAnsi" w:hAnsiTheme="minorHAnsi" w:cs="Arial"/>
          <w:bCs/>
        </w:rPr>
        <w:t xml:space="preserve">§ 1º Fica proibida a utilização ou disponibilização de canudos de plástico não fabricados ou não embalados com material biodegradável, estendendo-se tal proibição aos vendedores ambulantes, bem como aos </w:t>
      </w:r>
      <w:r w:rsidRPr="00354834">
        <w:rPr>
          <w:rFonts w:asciiTheme="minorHAnsi" w:hAnsiTheme="minorHAnsi"/>
        </w:rPr>
        <w:t>espetáculos, bailes, festas ou todo e qualquer evento de caráter público, realizado em local aberto ou fechado no âmbito do Município.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/>
        </w:rPr>
        <w:t xml:space="preserve">§ 2º Entende-se por </w:t>
      </w:r>
      <w:r w:rsidRPr="00354834">
        <w:rPr>
          <w:rFonts w:asciiTheme="minorHAnsi" w:hAnsiTheme="minorHAnsi" w:cs="Arial"/>
          <w:bCs/>
        </w:rPr>
        <w:t xml:space="preserve">material biodegradável aquele que apresente degradação inicial por oxidação acelerada por luz e calor, e posterior capacidade de ser biodegradada por microrganismos, cujos resíduos finais não sejam eco-tóxicos ou que possuam em sua composição agentes aditivos que causem mesmo efeito no material. 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..................................................................................................................................</w:t>
      </w:r>
    </w:p>
    <w:p w:rsidR="00BE3643" w:rsidRPr="00354834" w:rsidRDefault="00354834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Art. 35.</w:t>
      </w:r>
      <w:r w:rsidR="00BE3643" w:rsidRPr="00354834">
        <w:rPr>
          <w:rFonts w:asciiTheme="minorHAnsi" w:hAnsiTheme="minorHAnsi" w:cs="Arial"/>
          <w:bCs/>
        </w:rPr>
        <w:t xml:space="preserve"> Na infração de qualquer dispositivo </w:t>
      </w:r>
      <w:r>
        <w:rPr>
          <w:rFonts w:asciiTheme="minorHAnsi" w:hAnsiTheme="minorHAnsi" w:cs="Arial"/>
          <w:bCs/>
        </w:rPr>
        <w:t xml:space="preserve">deste Capítulo, será imposta </w:t>
      </w:r>
      <w:r w:rsidR="00BE3643" w:rsidRPr="00354834">
        <w:rPr>
          <w:rFonts w:asciiTheme="minorHAnsi" w:hAnsiTheme="minorHAnsi" w:cs="Arial"/>
          <w:bCs/>
        </w:rPr>
        <w:t>multa correspondente a 05 (cinco) UFMs (Unidades Fiscais Municipais), acrescida de 100% (cem por cento) a cada</w:t>
      </w:r>
      <w:r>
        <w:rPr>
          <w:rFonts w:asciiTheme="minorHAnsi" w:hAnsiTheme="minorHAnsi" w:cs="Arial"/>
          <w:bCs/>
        </w:rPr>
        <w:t xml:space="preserve"> reincidência</w:t>
      </w:r>
      <w:r w:rsidR="00BE3643" w:rsidRPr="00354834">
        <w:rPr>
          <w:rFonts w:asciiTheme="minorHAnsi" w:hAnsiTheme="minorHAnsi" w:cs="Arial"/>
          <w:bCs/>
        </w:rPr>
        <w:t>”</w:t>
      </w:r>
      <w:r>
        <w:rPr>
          <w:rFonts w:asciiTheme="minorHAnsi" w:hAnsiTheme="minorHAnsi" w:cs="Arial"/>
          <w:bCs/>
        </w:rPr>
        <w:t>.</w:t>
      </w:r>
    </w:p>
    <w:p w:rsidR="00524839" w:rsidRPr="00354834" w:rsidRDefault="00524839" w:rsidP="00524839">
      <w:pPr>
        <w:rPr>
          <w:rFonts w:asciiTheme="minorHAnsi" w:hAnsiTheme="minorHAnsi"/>
        </w:rPr>
      </w:pPr>
    </w:p>
    <w:p w:rsidR="00BE3643" w:rsidRPr="00354834" w:rsidRDefault="00BE3643" w:rsidP="00BE3643">
      <w:pPr>
        <w:ind w:firstLine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Art. 2º Esta lei complementar entra em vigor na data de sua publicação, produzindo efeitos a partir de 06 (seis) meses.</w:t>
      </w:r>
    </w:p>
    <w:p w:rsidR="00BE3643" w:rsidRPr="00354834" w:rsidRDefault="00BE3643" w:rsidP="00BE3643">
      <w:pPr>
        <w:ind w:firstLine="1134"/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jc w:val="center"/>
        <w:rPr>
          <w:rFonts w:asciiTheme="minorHAnsi" w:hAnsiTheme="minorHAnsi" w:cs="Arial"/>
        </w:rPr>
      </w:pPr>
      <w:r w:rsidRPr="00354834">
        <w:rPr>
          <w:rFonts w:asciiTheme="minorHAnsi" w:hAnsiTheme="minorHAnsi" w:cs="Arial"/>
        </w:rPr>
        <w:t>Sala de Sessões Plínio de Carvalho, 7 de fevereiro de 2019</w:t>
      </w:r>
    </w:p>
    <w:p w:rsidR="00BE3643" w:rsidRPr="00354834" w:rsidRDefault="00BE3643" w:rsidP="00BE3643">
      <w:pPr>
        <w:rPr>
          <w:rFonts w:asciiTheme="minorHAnsi" w:hAnsiTheme="minorHAnsi" w:cs="Arial"/>
        </w:rPr>
      </w:pPr>
    </w:p>
    <w:p w:rsidR="00BE3643" w:rsidRDefault="00BE3643" w:rsidP="00BE3643">
      <w:pPr>
        <w:rPr>
          <w:rFonts w:asciiTheme="minorHAnsi" w:hAnsiTheme="minorHAnsi" w:cs="Arial"/>
        </w:rPr>
      </w:pPr>
    </w:p>
    <w:p w:rsidR="00354834" w:rsidRDefault="00354834" w:rsidP="00BE3643">
      <w:pPr>
        <w:rPr>
          <w:rFonts w:asciiTheme="minorHAnsi" w:hAnsiTheme="minorHAnsi" w:cs="Arial"/>
        </w:rPr>
      </w:pPr>
    </w:p>
    <w:p w:rsidR="00354834" w:rsidRDefault="00354834" w:rsidP="00BE3643">
      <w:pPr>
        <w:rPr>
          <w:rFonts w:asciiTheme="minorHAnsi" w:hAnsiTheme="minorHAnsi" w:cs="Arial"/>
        </w:rPr>
      </w:pPr>
    </w:p>
    <w:p w:rsidR="00354834" w:rsidRPr="00354834" w:rsidRDefault="00354834" w:rsidP="00BE3643">
      <w:pPr>
        <w:rPr>
          <w:rFonts w:asciiTheme="minorHAnsi" w:hAnsiTheme="minorHAnsi" w:cs="Arial"/>
        </w:rPr>
      </w:pPr>
    </w:p>
    <w:p w:rsidR="00BE3643" w:rsidRPr="00354834" w:rsidRDefault="00BE3643" w:rsidP="00BE3643">
      <w:pPr>
        <w:jc w:val="center"/>
        <w:rPr>
          <w:rFonts w:asciiTheme="minorHAnsi" w:hAnsiTheme="minorHAnsi"/>
        </w:rPr>
      </w:pPr>
    </w:p>
    <w:p w:rsidR="00BE3643" w:rsidRPr="00354834" w:rsidRDefault="00BE3643" w:rsidP="00BE3643">
      <w:pPr>
        <w:jc w:val="center"/>
        <w:rPr>
          <w:rFonts w:asciiTheme="minorHAnsi" w:hAnsiTheme="minorHAnsi" w:cs="Arial"/>
          <w:b/>
          <w:bCs/>
        </w:rPr>
      </w:pPr>
      <w:r w:rsidRPr="00354834">
        <w:rPr>
          <w:rFonts w:asciiTheme="minorHAnsi" w:hAnsiTheme="minorHAnsi" w:cs="Arial"/>
          <w:b/>
          <w:bCs/>
        </w:rPr>
        <w:t>RAFAEL DE ANGELI</w:t>
      </w:r>
    </w:p>
    <w:p w:rsidR="00BE3643" w:rsidRPr="00354834" w:rsidRDefault="00BE3643" w:rsidP="00BE3643">
      <w:pPr>
        <w:jc w:val="center"/>
        <w:rPr>
          <w:rFonts w:asciiTheme="minorHAnsi" w:hAnsiTheme="minorHAnsi" w:cs="Arial"/>
        </w:rPr>
      </w:pPr>
      <w:r w:rsidRPr="00354834">
        <w:rPr>
          <w:rFonts w:asciiTheme="minorHAnsi" w:hAnsiTheme="minorHAnsi" w:cs="Arial"/>
        </w:rPr>
        <w:t>Vereador</w:t>
      </w:r>
    </w:p>
    <w:p w:rsidR="00BE3643" w:rsidRPr="00354834" w:rsidRDefault="00BE3643" w:rsidP="00BE3643">
      <w:pPr>
        <w:ind w:firstLine="1134"/>
        <w:jc w:val="both"/>
        <w:rPr>
          <w:rFonts w:asciiTheme="minorHAnsi" w:hAnsiTheme="minorHAnsi"/>
        </w:rPr>
      </w:pPr>
      <w:r w:rsidRPr="00354834">
        <w:rPr>
          <w:rFonts w:asciiTheme="minorHAnsi" w:hAnsiTheme="minorHAnsi"/>
        </w:rPr>
        <w:br w:type="page"/>
      </w:r>
    </w:p>
    <w:p w:rsidR="00354834" w:rsidRDefault="00354834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t>JUSTIFICATIVA</w:t>
      </w:r>
    </w:p>
    <w:p w:rsidR="000A3136" w:rsidRPr="00550CA6" w:rsidRDefault="000A3136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A presente proposição pretende ser mais um instrumento de preservação do meio ambiente e conscientização sobre sustentabilidade. </w:t>
      </w: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Dados divulgados pela ONU (Organização das Nações Unidas) informam que </w:t>
      </w:r>
      <w:r w:rsidR="001E3947">
        <w:rPr>
          <w:rFonts w:asciiTheme="minorHAnsi" w:hAnsiTheme="minorHAnsi" w:cs="Arial"/>
        </w:rPr>
        <w:t>oito</w:t>
      </w:r>
      <w:r w:rsidRPr="00F231C5">
        <w:rPr>
          <w:rFonts w:asciiTheme="minorHAnsi" w:hAnsiTheme="minorHAnsi" w:cs="Arial"/>
        </w:rPr>
        <w:t xml:space="preserve"> milhões de toneladas de lixo plástico são lançadas nos mares e oceanos por ano, e um dos produtos mais utilizados no mundo, o canudo, é o grande vilão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sendo apontado com</w:t>
      </w:r>
      <w:r w:rsidR="001E3947">
        <w:rPr>
          <w:rFonts w:asciiTheme="minorHAnsi" w:hAnsiTheme="minorHAnsi" w:cs="Arial"/>
        </w:rPr>
        <w:t>o</w:t>
      </w:r>
      <w:r w:rsidRPr="00F231C5">
        <w:rPr>
          <w:rFonts w:asciiTheme="minorHAnsi" w:hAnsiTheme="minorHAnsi" w:cs="Arial"/>
        </w:rPr>
        <w:t xml:space="preserve"> um dos maiores poluidores. Estima-se que eles representam 4% do lixo mundial. </w:t>
      </w: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1E3947">
      <w:pPr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>Em geral, a vida útil média de um “canudinho” é de </w:t>
      </w:r>
      <w:hyperlink r:id="rId6" w:tgtFrame="_blank" w:history="1">
        <w:r w:rsidRPr="00F231C5">
          <w:rPr>
            <w:rStyle w:val="Hyperlink"/>
            <w:rFonts w:asciiTheme="minorHAnsi" w:hAnsiTheme="minorHAnsi" w:cs="Arial"/>
            <w:color w:val="auto"/>
            <w:u w:val="none"/>
          </w:rPr>
          <w:t>apenas 4 minutos</w:t>
        </w:r>
      </w:hyperlink>
      <w:r w:rsidRPr="00F231C5">
        <w:rPr>
          <w:rFonts w:asciiTheme="minorHAnsi" w:hAnsiTheme="minorHAnsi" w:cs="Arial"/>
        </w:rPr>
        <w:t>, mas ele fica no meio ambiente por séculos, levando até 400 anos para se decompor.</w:t>
      </w:r>
      <w:r w:rsidR="001E3947">
        <w:rPr>
          <w:rFonts w:asciiTheme="minorHAnsi" w:hAnsiTheme="minorHAnsi" w:cs="Arial"/>
        </w:rPr>
        <w:t xml:space="preserve"> </w:t>
      </w:r>
      <w:r w:rsidRPr="00F231C5">
        <w:rPr>
          <w:rFonts w:asciiTheme="minorHAnsi" w:hAnsiTheme="minorHAnsi" w:cs="Arial"/>
        </w:rPr>
        <w:t>Já os canudos biodegradáveis são fabricados com materiais de decomposição natural, a partir de materiais orgânicos e até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em alguns casos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comestíveis, ou então possuem aditivos oxi-biodegradantes em sua composição, o que acelera sua decomposição, diminuindo para até 2 anos a degradação total do canudo, que ocorre com </w:t>
      </w:r>
      <w:r w:rsidR="001E3947">
        <w:rPr>
          <w:rFonts w:asciiTheme="minorHAnsi" w:hAnsiTheme="minorHAnsi" w:cs="Arial"/>
        </w:rPr>
        <w:t xml:space="preserve">o </w:t>
      </w:r>
      <w:r w:rsidRPr="00F231C5">
        <w:rPr>
          <w:rFonts w:asciiTheme="minorHAnsi" w:hAnsiTheme="minorHAnsi" w:cs="Arial"/>
        </w:rPr>
        <w:t xml:space="preserve">apoio de bactérias e fungos. </w:t>
      </w: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 No mundo inteiro, e também no Brasil, diversas campanhas já vêm sendo feitas para conscientizar a população e os proprietários de estabelecimentos comerciais a respeito do problema ambiental causado pelos canudos de plástico.</w:t>
      </w: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É com a certeza de que estaremos dando uma forte contribuição à preservação ambiental, que conto com o apoio de meus nobres pares. </w:t>
      </w:r>
    </w:p>
    <w:p w:rsidR="00F231C5" w:rsidRPr="00F231C5" w:rsidRDefault="00F231C5" w:rsidP="00F231C5">
      <w:pPr>
        <w:ind w:firstLine="708"/>
        <w:jc w:val="both"/>
        <w:rPr>
          <w:rFonts w:asciiTheme="minorHAnsi" w:hAnsiTheme="minorHAnsi" w:cs="Arial"/>
        </w:rPr>
      </w:pPr>
    </w:p>
    <w:p w:rsidR="00354834" w:rsidRDefault="001E3947" w:rsidP="001E3947">
      <w:pPr>
        <w:ind w:firstLine="708"/>
        <w:jc w:val="both"/>
        <w:rPr>
          <w:rFonts w:asciiTheme="minorHAnsi" w:hAnsiTheme="minorHAnsi" w:cs="Arial"/>
          <w:color w:val="666666"/>
        </w:rPr>
      </w:pPr>
      <w:r>
        <w:rPr>
          <w:rFonts w:asciiTheme="minorHAnsi" w:hAnsiTheme="minorHAnsi" w:cs="Arial"/>
        </w:rPr>
        <w:t xml:space="preserve">Protocolando o substitutivo de </w:t>
      </w:r>
      <w:r w:rsidRPr="001E3947">
        <w:rPr>
          <w:rFonts w:asciiTheme="minorHAnsi" w:hAnsiTheme="minorHAnsi" w:cs="Arial"/>
        </w:rPr>
        <w:t>nº</w:t>
      </w:r>
      <w:r>
        <w:rPr>
          <w:rFonts w:asciiTheme="minorHAnsi" w:hAnsiTheme="minorHAnsi" w:cs="Arial"/>
        </w:rPr>
        <w:t xml:space="preserve"> 2, peço a retirada </w:t>
      </w:r>
      <w:r w:rsidR="003130CC">
        <w:rPr>
          <w:rFonts w:asciiTheme="minorHAnsi" w:hAnsiTheme="minorHAnsi" w:cs="Arial"/>
        </w:rPr>
        <w:t>do substitutivo número 1</w:t>
      </w:r>
      <w:r>
        <w:rPr>
          <w:rFonts w:asciiTheme="minorHAnsi" w:hAnsiTheme="minorHAnsi" w:cs="Arial"/>
        </w:rPr>
        <w:t>,</w:t>
      </w:r>
      <w:r w:rsidR="003130CC">
        <w:rPr>
          <w:rFonts w:asciiTheme="minorHAnsi" w:hAnsiTheme="minorHAnsi" w:cs="Arial"/>
        </w:rPr>
        <w:t xml:space="preserve"> pro</w:t>
      </w:r>
      <w:r w:rsidR="00F231C5" w:rsidRPr="00F231C5">
        <w:rPr>
          <w:rFonts w:asciiTheme="minorHAnsi" w:hAnsiTheme="minorHAnsi" w:cs="Arial"/>
        </w:rPr>
        <w:t>tocolado no dia 13 de novembro de 2018.</w:t>
      </w:r>
    </w:p>
    <w:p w:rsidR="001E3947" w:rsidRDefault="001E3947" w:rsidP="001E3947">
      <w:pPr>
        <w:ind w:firstLine="708"/>
        <w:jc w:val="both"/>
        <w:rPr>
          <w:rFonts w:asciiTheme="minorHAnsi" w:hAnsiTheme="minorHAnsi" w:cs="Arial"/>
          <w:color w:val="666666"/>
        </w:rPr>
      </w:pPr>
    </w:p>
    <w:p w:rsidR="001E3947" w:rsidRPr="00354834" w:rsidRDefault="001E3947" w:rsidP="001E3947">
      <w:pPr>
        <w:ind w:firstLine="708"/>
        <w:jc w:val="both"/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Pr="00354834" w:rsidRDefault="00354834" w:rsidP="00354834">
      <w:pPr>
        <w:rPr>
          <w:rFonts w:asciiTheme="minorHAnsi" w:hAnsiTheme="minorHAnsi" w:cs="Arial"/>
        </w:rPr>
      </w:pPr>
    </w:p>
    <w:p w:rsidR="00354834" w:rsidRPr="00354834" w:rsidRDefault="00354834" w:rsidP="00354834">
      <w:pPr>
        <w:jc w:val="center"/>
        <w:rPr>
          <w:rFonts w:asciiTheme="minorHAnsi" w:hAnsiTheme="minorHAnsi"/>
        </w:rPr>
      </w:pPr>
    </w:p>
    <w:p w:rsidR="000A3136" w:rsidRPr="000A3136" w:rsidRDefault="000A3136" w:rsidP="00354834">
      <w:pPr>
        <w:jc w:val="center"/>
        <w:rPr>
          <w:rFonts w:asciiTheme="minorHAnsi" w:hAnsiTheme="minorHAnsi" w:cs="Arial"/>
          <w:b/>
          <w:bCs/>
        </w:rPr>
      </w:pPr>
      <w:r w:rsidRPr="000A3136">
        <w:rPr>
          <w:rFonts w:asciiTheme="minorHAnsi" w:hAnsiTheme="minorHAnsi" w:cs="Arial"/>
          <w:b/>
          <w:bCs/>
        </w:rPr>
        <w:t>RAFAEL DE ANGELI</w:t>
      </w:r>
    </w:p>
    <w:p w:rsidR="00524839" w:rsidRPr="000A3136" w:rsidRDefault="00354834" w:rsidP="00354834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Vereador</w:t>
      </w:r>
      <w:bookmarkStart w:id="0" w:name="_GoBack"/>
      <w:bookmarkEnd w:id="0"/>
    </w:p>
    <w:sectPr w:rsidR="00524839" w:rsidRPr="000A3136" w:rsidSect="006D0201">
      <w:headerReference w:type="default" r:id="rId7"/>
      <w:footerReference w:type="default" r:id="rId8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D1" w:rsidRDefault="001640D1" w:rsidP="001C14F3">
      <w:r>
        <w:separator/>
      </w:r>
    </w:p>
  </w:endnote>
  <w:endnote w:type="continuationSeparator" w:id="0">
    <w:p w:rsidR="001640D1" w:rsidRDefault="001640D1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1E3947">
      <w:rPr>
        <w:rFonts w:ascii="Arial" w:hAnsi="Arial" w:cs="Arial"/>
        <w:noProof/>
        <w:sz w:val="20"/>
        <w:szCs w:val="20"/>
      </w:rPr>
      <w:t>1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1E3947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D1" w:rsidRDefault="001640D1" w:rsidP="001C14F3">
      <w:r>
        <w:separator/>
      </w:r>
    </w:p>
  </w:footnote>
  <w:footnote w:type="continuationSeparator" w:id="0">
    <w:p w:rsidR="001640D1" w:rsidRDefault="001640D1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EB56AE2" wp14:editId="20D24F72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3130CC" w:rsidRDefault="003130CC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Substitutivo de</w:t>
    </w:r>
    <w:r w:rsidRPr="003130CC">
      <w:rPr>
        <w:rFonts w:ascii="Arial" w:hAnsi="Arial" w:cs="Arial"/>
        <w:sz w:val="32"/>
        <w:szCs w:val="32"/>
      </w:rPr>
      <w:t xml:space="preserve"> </w:t>
    </w:r>
    <w:r w:rsidRPr="0084581D">
      <w:rPr>
        <w:rFonts w:ascii="Arial" w:hAnsi="Arial" w:cs="Arial"/>
        <w:sz w:val="32"/>
        <w:szCs w:val="32"/>
      </w:rPr>
      <w:t>nº</w:t>
    </w:r>
    <w:r>
      <w:rPr>
        <w:rFonts w:ascii="Arial" w:hAnsi="Arial" w:cs="Arial"/>
        <w:sz w:val="32"/>
        <w:szCs w:val="32"/>
      </w:rPr>
      <w:t xml:space="preserve"> 2 ao </w:t>
    </w: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95C58">
      <w:rPr>
        <w:rFonts w:ascii="Arial" w:hAnsi="Arial" w:cs="Arial"/>
        <w:sz w:val="32"/>
        <w:szCs w:val="32"/>
      </w:rPr>
      <w:t xml:space="preserve"> Complementar</w:t>
    </w:r>
    <w:r w:rsidR="0076320A" w:rsidRPr="0084581D">
      <w:rPr>
        <w:rFonts w:ascii="Arial" w:hAnsi="Arial" w:cs="Arial"/>
        <w:sz w:val="32"/>
        <w:szCs w:val="32"/>
      </w:rPr>
      <w:t xml:space="preserve"> nº</w:t>
    </w:r>
    <w:r w:rsidR="003130CC">
      <w:rPr>
        <w:rFonts w:ascii="Arial" w:hAnsi="Arial" w:cs="Arial"/>
        <w:sz w:val="32"/>
        <w:szCs w:val="32"/>
      </w:rPr>
      <w:t xml:space="preserve"> 18/</w:t>
    </w:r>
    <w:r w:rsidR="0053280E">
      <w:rPr>
        <w:rFonts w:ascii="Arial" w:hAnsi="Arial" w:cs="Arial"/>
        <w:sz w:val="32"/>
        <w:szCs w:val="32"/>
      </w:rPr>
      <w:t>20</w:t>
    </w:r>
    <w:r w:rsidR="0076320A"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022FA"/>
    <w:rsid w:val="00035249"/>
    <w:rsid w:val="000619A7"/>
    <w:rsid w:val="000A3136"/>
    <w:rsid w:val="000F4606"/>
    <w:rsid w:val="0013115F"/>
    <w:rsid w:val="0013131B"/>
    <w:rsid w:val="00134A2C"/>
    <w:rsid w:val="0014215C"/>
    <w:rsid w:val="001461A3"/>
    <w:rsid w:val="00150C6E"/>
    <w:rsid w:val="001640D1"/>
    <w:rsid w:val="00185420"/>
    <w:rsid w:val="001B1275"/>
    <w:rsid w:val="001C14F3"/>
    <w:rsid w:val="001E3947"/>
    <w:rsid w:val="00211294"/>
    <w:rsid w:val="00214486"/>
    <w:rsid w:val="0022497C"/>
    <w:rsid w:val="00265492"/>
    <w:rsid w:val="00291CBE"/>
    <w:rsid w:val="00296A17"/>
    <w:rsid w:val="002A22CE"/>
    <w:rsid w:val="002C07B5"/>
    <w:rsid w:val="003130CC"/>
    <w:rsid w:val="00326865"/>
    <w:rsid w:val="00345438"/>
    <w:rsid w:val="00354834"/>
    <w:rsid w:val="003763DF"/>
    <w:rsid w:val="003B51A8"/>
    <w:rsid w:val="00430479"/>
    <w:rsid w:val="004538B9"/>
    <w:rsid w:val="004B00CE"/>
    <w:rsid w:val="004B7106"/>
    <w:rsid w:val="004F2956"/>
    <w:rsid w:val="005207CB"/>
    <w:rsid w:val="00523E19"/>
    <w:rsid w:val="00524839"/>
    <w:rsid w:val="0053280E"/>
    <w:rsid w:val="00574199"/>
    <w:rsid w:val="00576746"/>
    <w:rsid w:val="00577946"/>
    <w:rsid w:val="00591B6D"/>
    <w:rsid w:val="00616816"/>
    <w:rsid w:val="0061699D"/>
    <w:rsid w:val="00624113"/>
    <w:rsid w:val="00652718"/>
    <w:rsid w:val="006735E8"/>
    <w:rsid w:val="006C547D"/>
    <w:rsid w:val="006C7D67"/>
    <w:rsid w:val="006D0201"/>
    <w:rsid w:val="007172C0"/>
    <w:rsid w:val="007262A9"/>
    <w:rsid w:val="007262BC"/>
    <w:rsid w:val="00747D57"/>
    <w:rsid w:val="00752129"/>
    <w:rsid w:val="00754F72"/>
    <w:rsid w:val="0076320A"/>
    <w:rsid w:val="00795C58"/>
    <w:rsid w:val="007A54E8"/>
    <w:rsid w:val="00805128"/>
    <w:rsid w:val="00825488"/>
    <w:rsid w:val="0084581D"/>
    <w:rsid w:val="008561F1"/>
    <w:rsid w:val="008B5873"/>
    <w:rsid w:val="008E2938"/>
    <w:rsid w:val="008E318B"/>
    <w:rsid w:val="009054CE"/>
    <w:rsid w:val="009136B9"/>
    <w:rsid w:val="0094774A"/>
    <w:rsid w:val="009531B0"/>
    <w:rsid w:val="00954A02"/>
    <w:rsid w:val="009736B4"/>
    <w:rsid w:val="009A7305"/>
    <w:rsid w:val="00A1539D"/>
    <w:rsid w:val="00A745E8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BE3643"/>
    <w:rsid w:val="00C07A36"/>
    <w:rsid w:val="00C14E56"/>
    <w:rsid w:val="00C46D19"/>
    <w:rsid w:val="00C47F16"/>
    <w:rsid w:val="00C56B75"/>
    <w:rsid w:val="00CD3B0F"/>
    <w:rsid w:val="00D01B90"/>
    <w:rsid w:val="00D22824"/>
    <w:rsid w:val="00D85F92"/>
    <w:rsid w:val="00E40BF6"/>
    <w:rsid w:val="00E47A4A"/>
    <w:rsid w:val="00E85A6A"/>
    <w:rsid w:val="00EA5E67"/>
    <w:rsid w:val="00EA7BB0"/>
    <w:rsid w:val="00EB4F9D"/>
    <w:rsid w:val="00EB6DB4"/>
    <w:rsid w:val="00ED7168"/>
    <w:rsid w:val="00EF1DDB"/>
    <w:rsid w:val="00EF5B94"/>
    <w:rsid w:val="00EF6B57"/>
    <w:rsid w:val="00F079B9"/>
    <w:rsid w:val="00F231C5"/>
    <w:rsid w:val="00F37497"/>
    <w:rsid w:val="00FE1F28"/>
    <w:rsid w:val="00FE3D07"/>
    <w:rsid w:val="00FF38A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DE1EDF-28DF-4092-A3A9-6820EEB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A313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112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12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12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2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29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2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greenestpost.com/iniciativas-internacionais-tentam-mudar-o-grande-problema-dos-canudos-de-plastic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Rafael  de Angeli</cp:lastModifiedBy>
  <cp:revision>4</cp:revision>
  <cp:lastPrinted>2019-02-07T14:04:00Z</cp:lastPrinted>
  <dcterms:created xsi:type="dcterms:W3CDTF">2019-02-07T10:32:00Z</dcterms:created>
  <dcterms:modified xsi:type="dcterms:W3CDTF">2019-02-07T14:15:00Z</dcterms:modified>
</cp:coreProperties>
</file>