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6423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42CD7">
        <w:rPr>
          <w:rFonts w:ascii="Tahoma" w:hAnsi="Tahoma" w:cs="Tahoma"/>
          <w:b/>
          <w:sz w:val="32"/>
          <w:szCs w:val="32"/>
          <w:u w:val="single"/>
        </w:rPr>
        <w:t>025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42CD7">
        <w:rPr>
          <w:rFonts w:ascii="Tahoma" w:hAnsi="Tahoma" w:cs="Tahoma"/>
          <w:b/>
          <w:sz w:val="32"/>
          <w:szCs w:val="32"/>
          <w:u w:val="single"/>
        </w:rPr>
        <w:t>033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42CD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42CD7">
        <w:rPr>
          <w:rFonts w:ascii="Calibri" w:hAnsi="Calibri" w:cs="Calibri"/>
          <w:sz w:val="22"/>
          <w:szCs w:val="22"/>
        </w:rPr>
        <w:t>Altera a Lei nº 9.410, de 07 de novembro</w:t>
      </w:r>
      <w:r w:rsidR="00964236">
        <w:rPr>
          <w:rFonts w:ascii="Calibri" w:hAnsi="Calibri" w:cs="Calibri"/>
          <w:sz w:val="22"/>
          <w:szCs w:val="22"/>
        </w:rPr>
        <w:t xml:space="preserve"> de 2018</w:t>
      </w:r>
      <w:r w:rsidRPr="00542CD7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42CD7" w:rsidRDefault="00D92A30" w:rsidP="00542C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42CD7" w:rsidRPr="00542CD7">
        <w:rPr>
          <w:rFonts w:ascii="Calibri" w:hAnsi="Calibri" w:cs="Calibri"/>
          <w:sz w:val="24"/>
          <w:szCs w:val="22"/>
        </w:rPr>
        <w:t>Art. 1</w:t>
      </w:r>
      <w:proofErr w:type="gramStart"/>
      <w:r w:rsidR="00542CD7" w:rsidRPr="00542CD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542CD7" w:rsidRPr="00542CD7">
        <w:rPr>
          <w:rFonts w:ascii="Calibri" w:hAnsi="Calibri" w:cs="Calibri"/>
          <w:sz w:val="24"/>
          <w:szCs w:val="22"/>
        </w:rPr>
        <w:t>A</w:t>
      </w:r>
      <w:proofErr w:type="gramEnd"/>
      <w:r w:rsidR="00964236">
        <w:rPr>
          <w:rFonts w:ascii="Calibri" w:hAnsi="Calibri" w:cs="Calibri"/>
          <w:sz w:val="24"/>
          <w:szCs w:val="22"/>
        </w:rPr>
        <w:t xml:space="preserve"> </w:t>
      </w:r>
      <w:r w:rsidR="00542CD7" w:rsidRPr="00542CD7">
        <w:rPr>
          <w:rFonts w:ascii="Calibri" w:hAnsi="Calibri" w:cs="Calibri"/>
          <w:sz w:val="24"/>
          <w:szCs w:val="22"/>
        </w:rPr>
        <w:t>Lei nº 9.410, de 07 de novembro</w:t>
      </w:r>
      <w:r w:rsidR="00964236">
        <w:rPr>
          <w:rFonts w:ascii="Calibri" w:hAnsi="Calibri" w:cs="Calibri"/>
          <w:sz w:val="24"/>
          <w:szCs w:val="22"/>
        </w:rPr>
        <w:t xml:space="preserve"> de 2018</w:t>
      </w:r>
      <w:r w:rsidR="00542CD7" w:rsidRPr="00542CD7">
        <w:rPr>
          <w:rFonts w:ascii="Calibri" w:hAnsi="Calibri" w:cs="Calibri"/>
          <w:sz w:val="24"/>
          <w:szCs w:val="22"/>
        </w:rPr>
        <w:t>, passa a vigorar com as seguintes alterações:</w:t>
      </w:r>
    </w:p>
    <w:p w:rsidR="00D92A30" w:rsidRPr="00542CD7" w:rsidRDefault="00D92A30" w:rsidP="00542C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42CD7" w:rsidRPr="00542CD7" w:rsidRDefault="00542CD7" w:rsidP="00D92A3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2CD7">
        <w:rPr>
          <w:rFonts w:ascii="Calibri" w:hAnsi="Calibri" w:cs="Calibri"/>
          <w:sz w:val="24"/>
          <w:szCs w:val="22"/>
        </w:rPr>
        <w:t>“Art. 5º ...</w:t>
      </w:r>
      <w:r w:rsidR="0096423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</w:t>
      </w:r>
    </w:p>
    <w:p w:rsidR="00542CD7" w:rsidRPr="00542CD7" w:rsidRDefault="00542CD7" w:rsidP="00D92A3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2CD7">
        <w:rPr>
          <w:rFonts w:ascii="Calibri" w:hAnsi="Calibri" w:cs="Calibri"/>
          <w:sz w:val="24"/>
          <w:szCs w:val="22"/>
        </w:rPr>
        <w:t>I - ....</w:t>
      </w:r>
      <w:r w:rsidR="0096423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</w:t>
      </w:r>
    </w:p>
    <w:p w:rsidR="00542CD7" w:rsidRPr="00542CD7" w:rsidRDefault="00542CD7" w:rsidP="00D92A3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2CD7">
        <w:rPr>
          <w:rFonts w:ascii="Calibri" w:hAnsi="Calibri" w:cs="Calibri"/>
          <w:sz w:val="24"/>
          <w:szCs w:val="22"/>
        </w:rPr>
        <w:t>a) 3 (três) representantes da Secretaria Municipal do Trabalho e do Desenvolvimento Econômico, sendo 2 (dois) deles da Coordenadoria Executiva de Trabalho e de Economia Criativa e Solidária e 1 (um) deles da Coordenadoria Executiva da Agricultura;</w:t>
      </w:r>
    </w:p>
    <w:p w:rsidR="00542CD7" w:rsidRPr="00542CD7" w:rsidRDefault="00542CD7" w:rsidP="00D92A3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2CD7">
        <w:rPr>
          <w:rFonts w:ascii="Calibri" w:hAnsi="Calibri" w:cs="Calibri"/>
          <w:sz w:val="24"/>
          <w:szCs w:val="22"/>
        </w:rPr>
        <w:t>...</w:t>
      </w:r>
      <w:r w:rsidR="00964236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</w:t>
      </w:r>
    </w:p>
    <w:p w:rsidR="00542CD7" w:rsidRPr="00542CD7" w:rsidRDefault="00542CD7" w:rsidP="00D92A3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542CD7">
        <w:rPr>
          <w:rFonts w:ascii="Calibri" w:hAnsi="Calibri" w:cs="Calibri"/>
          <w:sz w:val="24"/>
          <w:szCs w:val="22"/>
        </w:rPr>
        <w:t>k) 1 (um) representant</w:t>
      </w:r>
      <w:r w:rsidR="00964236">
        <w:rPr>
          <w:rFonts w:ascii="Calibri" w:hAnsi="Calibri" w:cs="Calibri"/>
          <w:sz w:val="24"/>
          <w:szCs w:val="22"/>
        </w:rPr>
        <w:t>e do Gabinete do Prefeito.</w:t>
      </w:r>
      <w:r w:rsidRPr="00542CD7">
        <w:rPr>
          <w:rFonts w:ascii="Calibri" w:hAnsi="Calibri" w:cs="Calibri"/>
          <w:sz w:val="24"/>
          <w:szCs w:val="22"/>
        </w:rPr>
        <w:t>” (NR)</w:t>
      </w:r>
    </w:p>
    <w:p w:rsidR="00D92A30" w:rsidRDefault="00D92A30" w:rsidP="00542C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64236" w:rsidRDefault="00964236" w:rsidP="00542C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</w:t>
      </w:r>
      <w:proofErr w:type="gramStart"/>
      <w:r>
        <w:rPr>
          <w:rFonts w:ascii="Calibri" w:hAnsi="Calibri" w:cs="Calibri"/>
          <w:sz w:val="24"/>
          <w:szCs w:val="22"/>
        </w:rPr>
        <w:t>º  Ficam</w:t>
      </w:r>
      <w:proofErr w:type="gramEnd"/>
      <w:r>
        <w:rPr>
          <w:rFonts w:ascii="Calibri" w:hAnsi="Calibri" w:cs="Calibri"/>
          <w:sz w:val="24"/>
          <w:szCs w:val="22"/>
        </w:rPr>
        <w:t xml:space="preserve"> revogadas as alíneas “i” e “j” do inciso I do art. 5º da Lei nº 9.410, de 2018.</w:t>
      </w:r>
    </w:p>
    <w:p w:rsidR="00964236" w:rsidRDefault="00964236" w:rsidP="00542C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D92A30" w:rsidP="00542CD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42CD7" w:rsidRPr="00542CD7">
        <w:rPr>
          <w:rFonts w:ascii="Calibri" w:hAnsi="Calibri" w:cs="Calibri"/>
          <w:sz w:val="24"/>
          <w:szCs w:val="22"/>
        </w:rPr>
        <w:t xml:space="preserve">Art. </w:t>
      </w:r>
      <w:r w:rsidR="00964236">
        <w:rPr>
          <w:rFonts w:ascii="Calibri" w:hAnsi="Calibri" w:cs="Calibri"/>
          <w:sz w:val="24"/>
          <w:szCs w:val="22"/>
        </w:rPr>
        <w:t>3</w:t>
      </w:r>
      <w:r w:rsidR="00542CD7" w:rsidRPr="00542CD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542CD7" w:rsidRPr="00542CD7">
        <w:rPr>
          <w:rFonts w:ascii="Calibri" w:hAnsi="Calibri" w:cs="Calibri"/>
          <w:sz w:val="24"/>
          <w:szCs w:val="22"/>
        </w:rPr>
        <w:t xml:space="preserve">Esta </w:t>
      </w:r>
      <w:r w:rsidR="00964236">
        <w:rPr>
          <w:rFonts w:ascii="Calibri" w:hAnsi="Calibri" w:cs="Calibri"/>
          <w:sz w:val="24"/>
          <w:szCs w:val="22"/>
        </w:rPr>
        <w:t>l</w:t>
      </w:r>
      <w:bookmarkStart w:id="0" w:name="_GoBack"/>
      <w:bookmarkEnd w:id="0"/>
      <w:r w:rsidR="00542CD7" w:rsidRPr="00542CD7">
        <w:rPr>
          <w:rFonts w:ascii="Calibri" w:hAnsi="Calibri" w:cs="Calibri"/>
          <w:sz w:val="24"/>
          <w:szCs w:val="22"/>
        </w:rPr>
        <w:t>ei entra em vigor na data de sua publicação.</w:t>
      </w:r>
    </w:p>
    <w:p w:rsidR="00D92A30" w:rsidRDefault="00D92A30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73DC">
        <w:rPr>
          <w:rFonts w:ascii="Calibri" w:hAnsi="Calibri" w:cs="Calibri"/>
          <w:sz w:val="24"/>
          <w:szCs w:val="24"/>
        </w:rPr>
        <w:t>0</w:t>
      </w:r>
      <w:r w:rsidR="000B1D44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B1D44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423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642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2CD7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64236"/>
    <w:rsid w:val="00980AC8"/>
    <w:rsid w:val="00980C8F"/>
    <w:rsid w:val="00990364"/>
    <w:rsid w:val="009919A3"/>
    <w:rsid w:val="009A7F37"/>
    <w:rsid w:val="009C143C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2A30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2019-02-04T18:37:00Z</dcterms:modified>
</cp:coreProperties>
</file>