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2" w:type="dxa"/>
        <w:jc w:val="center"/>
        <w:tblLook w:val="01E0" w:firstRow="1" w:lastRow="1" w:firstColumn="1" w:lastColumn="1" w:noHBand="0" w:noVBand="0"/>
      </w:tblPr>
      <w:tblGrid>
        <w:gridCol w:w="3828"/>
        <w:gridCol w:w="3141"/>
        <w:gridCol w:w="1963"/>
      </w:tblGrid>
      <w:tr w:rsidR="00594C08" w:rsidRPr="00594C08" w:rsidTr="00594C08">
        <w:trPr>
          <w:trHeight w:val="483"/>
          <w:jc w:val="center"/>
        </w:trPr>
        <w:tc>
          <w:tcPr>
            <w:tcW w:w="3828" w:type="dxa"/>
            <w:shd w:val="clear" w:color="auto" w:fill="auto"/>
          </w:tcPr>
          <w:p w:rsidR="00594C08" w:rsidRPr="00594C08" w:rsidRDefault="00594C08" w:rsidP="00594C08">
            <w:pPr>
              <w:tabs>
                <w:tab w:val="left" w:pos="0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594C08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3141" w:type="dxa"/>
            <w:shd w:val="clear" w:color="auto" w:fill="auto"/>
          </w:tcPr>
          <w:p w:rsidR="00594C08" w:rsidRPr="00594C08" w:rsidRDefault="00594C08" w:rsidP="00594C08">
            <w:pPr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963" w:type="dxa"/>
            <w:shd w:val="clear" w:color="auto" w:fill="auto"/>
          </w:tcPr>
          <w:p w:rsidR="00594C08" w:rsidRPr="00594C08" w:rsidRDefault="00594C08" w:rsidP="00594C08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32"/>
                <w:szCs w:val="32"/>
                <w:u w:val="words"/>
                <w:lang w:eastAsia="pt-BR"/>
              </w:rPr>
            </w:pPr>
            <w:r w:rsidRPr="00594C08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594C08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136F9D" w:rsidRPr="00594C08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Theme="minorHAnsi" w:eastAsia="Times New Roman" w:hAnsiTheme="minorHAnsi" w:cs="Arial"/>
          <w:szCs w:val="24"/>
          <w:lang w:eastAsia="pt-BR"/>
        </w:rPr>
      </w:pPr>
      <w:r w:rsidRPr="00594C08">
        <w:rPr>
          <w:rFonts w:asciiTheme="minorHAnsi" w:eastAsia="Times New Roman" w:hAnsiTheme="minorHAnsi" w:cs="Arial"/>
          <w:bCs/>
          <w:szCs w:val="24"/>
          <w:lang w:eastAsia="pt-BR"/>
        </w:rPr>
        <w:t>Processo nº 37/2019</w:t>
      </w:r>
    </w:p>
    <w:p w:rsidR="00136F9D" w:rsidRPr="00594C08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594C08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Theme="minorHAnsi" w:eastAsia="Times New Roman" w:hAnsiTheme="minorHAnsi" w:cs="Arial"/>
          <w:szCs w:val="24"/>
          <w:lang w:eastAsia="pt-BR"/>
        </w:rPr>
      </w:pPr>
      <w:r w:rsidRPr="00594C08">
        <w:rPr>
          <w:rFonts w:asciiTheme="minorHAnsi" w:eastAsia="Times New Roman" w:hAnsiTheme="minorHAnsi" w:cs="Arial"/>
          <w:bCs/>
          <w:szCs w:val="24"/>
          <w:lang w:eastAsia="pt-BR"/>
        </w:rPr>
        <w:t>Projeto de Lei nº 30/2019</w:t>
      </w:r>
    </w:p>
    <w:p w:rsidR="00136F9D" w:rsidRPr="00594C08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594C08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94C08">
        <w:rPr>
          <w:rFonts w:asciiTheme="minorHAnsi" w:eastAsia="Times New Roman" w:hAnsiTheme="minorHAnsi" w:cs="Arial"/>
          <w:bCs/>
          <w:szCs w:val="24"/>
          <w:lang w:eastAsia="pt-BR"/>
        </w:rPr>
        <w:t xml:space="preserve">Iniciativa: </w:t>
      </w:r>
      <w:r w:rsidR="00594C08">
        <w:rPr>
          <w:rFonts w:asciiTheme="minorHAnsi" w:eastAsia="Times New Roman" w:hAnsiTheme="minorHAnsi" w:cs="Arial"/>
          <w:szCs w:val="24"/>
          <w:lang w:eastAsia="pt-BR"/>
        </w:rPr>
        <w:t>Vereador Delegado Elton Negrini</w:t>
      </w:r>
    </w:p>
    <w:p w:rsidR="00136F9D" w:rsidRPr="00594C08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594C08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594C08">
        <w:rPr>
          <w:rFonts w:asciiTheme="minorHAnsi" w:eastAsia="Times New Roman" w:hAnsiTheme="minorHAnsi" w:cs="Arial"/>
          <w:bCs/>
          <w:szCs w:val="24"/>
          <w:lang w:eastAsia="pt-BR"/>
        </w:rPr>
        <w:t xml:space="preserve">Assunto: </w:t>
      </w:r>
      <w:r w:rsidRPr="00594C08">
        <w:rPr>
          <w:rFonts w:asciiTheme="minorHAnsi" w:eastAsia="Times New Roman" w:hAnsiTheme="minorHAnsi" w:cs="Arial"/>
          <w:szCs w:val="24"/>
          <w:lang w:eastAsia="pt-BR"/>
        </w:rPr>
        <w:t>Institui o Dia "Bento de Abreu - Plantador de Cidades", a ser comemorada anualmente em 17 de Agosto e dá outras providências.</w:t>
      </w:r>
    </w:p>
    <w:p w:rsidR="00136F9D" w:rsidRPr="00594C08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</w:p>
    <w:p w:rsidR="001B5DD7" w:rsidRPr="00594C08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94C08">
        <w:rPr>
          <w:rFonts w:asciiTheme="minorHAnsi" w:eastAsia="Times New Roman" w:hAnsiTheme="minorHAnsi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594C08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1B5DD7" w:rsidRPr="00594C08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94C08">
        <w:rPr>
          <w:rFonts w:asciiTheme="minorHAnsi" w:eastAsia="Times New Roman" w:hAnsiTheme="minorHAnsi" w:cs="Arial"/>
          <w:szCs w:val="24"/>
          <w:lang w:eastAsia="pt-BR"/>
        </w:rPr>
        <w:tab/>
      </w:r>
      <w:r w:rsidRPr="00594C08">
        <w:rPr>
          <w:rFonts w:asciiTheme="minorHAnsi" w:eastAsia="Times New Roman" w:hAnsiTheme="minorHAnsi" w:cs="Arial"/>
          <w:szCs w:val="24"/>
          <w:lang w:eastAsia="pt-BR"/>
        </w:rPr>
        <w:tab/>
        <w:t>No que diz respeito a sua competência, esta Comissão nada tem a objetar.</w:t>
      </w: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594C08" w:rsidRDefault="00594C08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>
        <w:rPr>
          <w:rFonts w:asciiTheme="minorHAnsi" w:eastAsia="Times New Roman" w:hAnsiTheme="minorHAnsi" w:cs="Arial"/>
          <w:szCs w:val="24"/>
          <w:lang w:eastAsia="pt-BR"/>
        </w:rPr>
        <w:tab/>
      </w:r>
      <w:r>
        <w:rPr>
          <w:rFonts w:asciiTheme="minorHAnsi" w:eastAsia="Times New Roman" w:hAnsiTheme="minorHAnsi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594C08" w:rsidRPr="00594C08" w:rsidRDefault="00594C08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1B5DD7" w:rsidRPr="00594C08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94C08">
        <w:rPr>
          <w:rFonts w:asciiTheme="minorHAnsi" w:eastAsia="Times New Roman" w:hAnsiTheme="minorHAnsi" w:cs="Arial"/>
          <w:szCs w:val="24"/>
          <w:lang w:eastAsia="pt-BR"/>
        </w:rPr>
        <w:tab/>
      </w:r>
      <w:r w:rsidRPr="00594C08">
        <w:rPr>
          <w:rFonts w:asciiTheme="minorHAnsi" w:eastAsia="Times New Roman" w:hAnsiTheme="minorHAnsi" w:cs="Arial"/>
          <w:szCs w:val="24"/>
          <w:lang w:eastAsia="pt-BR"/>
        </w:rPr>
        <w:tab/>
        <w:t>Cabe ao plenário decidir.</w:t>
      </w:r>
    </w:p>
    <w:p w:rsidR="001B5DD7" w:rsidRPr="00594C08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1B5DD7" w:rsidRPr="00594C08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szCs w:val="24"/>
          <w:lang w:eastAsia="pt-BR"/>
        </w:rPr>
      </w:pPr>
      <w:r w:rsidRPr="00594C08">
        <w:rPr>
          <w:rFonts w:asciiTheme="minorHAnsi" w:eastAsia="Times New Roman" w:hAnsiTheme="minorHAnsi" w:cs="Arial"/>
          <w:szCs w:val="24"/>
          <w:lang w:eastAsia="pt-BR"/>
        </w:rPr>
        <w:tab/>
      </w:r>
      <w:r w:rsidRPr="00594C08">
        <w:rPr>
          <w:rFonts w:asciiTheme="minorHAnsi" w:eastAsia="Times New Roman" w:hAnsiTheme="minorHAnsi" w:cs="Arial"/>
          <w:szCs w:val="24"/>
          <w:lang w:eastAsia="pt-BR"/>
        </w:rPr>
        <w:tab/>
        <w:t>É o parecer.</w:t>
      </w:r>
    </w:p>
    <w:p w:rsidR="00136F9D" w:rsidRPr="00594C08" w:rsidRDefault="00136F9D" w:rsidP="00136F9D">
      <w:pPr>
        <w:autoSpaceDE w:val="0"/>
        <w:autoSpaceDN w:val="0"/>
        <w:spacing w:line="240" w:lineRule="auto"/>
        <w:jc w:val="both"/>
        <w:rPr>
          <w:rFonts w:asciiTheme="minorHAnsi" w:eastAsia="Times New Roman" w:hAnsiTheme="minorHAnsi" w:cs="Arial"/>
          <w:szCs w:val="24"/>
          <w:lang w:eastAsia="pt-BR"/>
        </w:rPr>
      </w:pPr>
    </w:p>
    <w:p w:rsidR="00136F9D" w:rsidRPr="00594C08" w:rsidRDefault="00594C08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>
        <w:rPr>
          <w:rFonts w:asciiTheme="minorHAnsi" w:eastAsia="Times New Roman" w:hAnsiTheme="minorHAnsi" w:cs="Arial"/>
          <w:bCs/>
          <w:szCs w:val="24"/>
          <w:lang w:eastAsia="pt-BR"/>
        </w:rPr>
        <w:t xml:space="preserve"> </w:t>
      </w:r>
      <w:r w:rsidR="00136F9D" w:rsidRPr="00594C08">
        <w:rPr>
          <w:rFonts w:asciiTheme="minorHAnsi" w:eastAsia="Times New Roman" w:hAnsiTheme="minorHAnsi" w:cs="Arial"/>
          <w:bCs/>
          <w:szCs w:val="24"/>
          <w:lang w:eastAsia="pt-BR"/>
        </w:rPr>
        <w:t>Sala de reuniões das comissões, ______________________</w:t>
      </w:r>
    </w:p>
    <w:p w:rsidR="00136F9D" w:rsidRPr="00594C08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594C08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594C08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594C08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594C08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</w:t>
      </w:r>
    </w:p>
    <w:p w:rsidR="00136F9D" w:rsidRPr="00594C08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594C08">
        <w:rPr>
          <w:rFonts w:asciiTheme="minorHAnsi" w:eastAsia="Times New Roman" w:hAnsiTheme="minorHAnsi" w:cs="Arial"/>
          <w:b/>
          <w:bCs/>
          <w:szCs w:val="24"/>
          <w:lang w:eastAsia="pt-BR"/>
        </w:rPr>
        <w:t>Zé Luiz (Zé Macaco)</w:t>
      </w:r>
    </w:p>
    <w:p w:rsidR="00136F9D" w:rsidRPr="00594C08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594C08">
        <w:rPr>
          <w:rFonts w:asciiTheme="minorHAnsi" w:eastAsia="Times New Roman" w:hAnsiTheme="minorHAnsi" w:cs="Arial"/>
          <w:b/>
          <w:bCs/>
          <w:szCs w:val="24"/>
          <w:lang w:eastAsia="pt-BR"/>
        </w:rPr>
        <w:t>Presidente da CTFO</w:t>
      </w:r>
    </w:p>
    <w:p w:rsidR="00136F9D" w:rsidRPr="00594C08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594C08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594C08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</w:p>
    <w:p w:rsidR="00136F9D" w:rsidRPr="00594C08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Theme="minorHAnsi" w:eastAsia="Times New Roman" w:hAnsiTheme="minorHAnsi" w:cs="Arial"/>
          <w:bCs/>
          <w:szCs w:val="24"/>
          <w:lang w:eastAsia="pt-BR"/>
        </w:rPr>
      </w:pPr>
      <w:r w:rsidRPr="00594C08">
        <w:rPr>
          <w:rFonts w:asciiTheme="minorHAnsi" w:eastAsia="Times New Roman" w:hAnsiTheme="minorHAnsi" w:cs="Arial"/>
          <w:bCs/>
          <w:szCs w:val="24"/>
          <w:lang w:eastAsia="pt-BR"/>
        </w:rPr>
        <w:t>____________________________              ____________________________</w:t>
      </w:r>
    </w:p>
    <w:p w:rsidR="00136F9D" w:rsidRPr="00594C08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Theme="minorHAnsi" w:eastAsia="Times New Roman" w:hAnsiTheme="minorHAnsi" w:cs="Arial"/>
          <w:b/>
          <w:bCs/>
          <w:szCs w:val="24"/>
          <w:lang w:eastAsia="pt-BR"/>
        </w:rPr>
      </w:pPr>
      <w:r w:rsidRPr="00594C08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     </w:t>
      </w:r>
      <w:r w:rsidR="00594C08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</w:t>
      </w:r>
      <w:r w:rsidRPr="00594C08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Elias Chediek</w:t>
      </w:r>
      <w:r w:rsidRPr="00594C08">
        <w:rPr>
          <w:rFonts w:asciiTheme="minorHAnsi" w:eastAsia="Times New Roman" w:hAnsiTheme="minorHAnsi" w:cs="Arial"/>
          <w:b/>
          <w:bCs/>
          <w:szCs w:val="24"/>
          <w:lang w:eastAsia="pt-BR"/>
        </w:rPr>
        <w:tab/>
        <w:t xml:space="preserve">                       </w:t>
      </w:r>
      <w:r w:rsidR="00594C08">
        <w:rPr>
          <w:rFonts w:asciiTheme="minorHAnsi" w:eastAsia="Times New Roman" w:hAnsiTheme="minorHAnsi" w:cs="Arial"/>
          <w:b/>
          <w:bCs/>
          <w:szCs w:val="24"/>
          <w:lang w:eastAsia="pt-BR"/>
        </w:rPr>
        <w:t xml:space="preserve">                 </w:t>
      </w:r>
      <w:bookmarkStart w:id="0" w:name="_GoBack"/>
      <w:bookmarkEnd w:id="0"/>
      <w:r w:rsidRPr="00594C08">
        <w:rPr>
          <w:rFonts w:asciiTheme="minorHAnsi" w:eastAsia="Times New Roman" w:hAnsiTheme="minorHAnsi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594C08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CE" w:rsidRDefault="002748CE" w:rsidP="00126850">
      <w:pPr>
        <w:spacing w:line="240" w:lineRule="auto"/>
      </w:pPr>
      <w:r>
        <w:separator/>
      </w:r>
    </w:p>
  </w:endnote>
  <w:endnote w:type="continuationSeparator" w:id="0">
    <w:p w:rsidR="002748CE" w:rsidRDefault="002748C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94C0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94C0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CE" w:rsidRDefault="002748CE" w:rsidP="00126850">
      <w:pPr>
        <w:spacing w:line="240" w:lineRule="auto"/>
      </w:pPr>
      <w:r>
        <w:separator/>
      </w:r>
    </w:p>
  </w:footnote>
  <w:footnote w:type="continuationSeparator" w:id="0">
    <w:p w:rsidR="002748CE" w:rsidRDefault="002748C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8CE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4C08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0499-E11C-4378-A699-C0182163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2019-01-29T18:19:00Z</dcterms:created>
  <dcterms:modified xsi:type="dcterms:W3CDTF">2019-01-31T12:38:00Z</dcterms:modified>
</cp:coreProperties>
</file>