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3683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3810</wp:posOffset>
            </wp:positionV>
            <wp:extent cx="798195" cy="845820"/>
            <wp:effectExtent l="0" t="0" r="1905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9E59BE" w:rsidRDefault="009E59BE" w:rsidP="00F26C8A">
      <w:pPr>
        <w:pStyle w:val="Cabealho"/>
        <w:jc w:val="center"/>
        <w:rPr>
          <w:b/>
          <w:sz w:val="36"/>
        </w:rPr>
      </w:pPr>
    </w:p>
    <w:p w:rsidR="009E59BE" w:rsidRDefault="009E59BE" w:rsidP="00F26C8A">
      <w:pPr>
        <w:pStyle w:val="Cabealho"/>
        <w:jc w:val="center"/>
        <w:rPr>
          <w:b/>
          <w:sz w:val="36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36838">
        <w:rPr>
          <w:rFonts w:ascii="Tahoma" w:hAnsi="Tahoma" w:cs="Tahoma"/>
          <w:b/>
          <w:sz w:val="32"/>
          <w:szCs w:val="32"/>
          <w:u w:val="single"/>
        </w:rPr>
        <w:t>005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E59BE">
        <w:rPr>
          <w:rFonts w:ascii="Tahoma" w:hAnsi="Tahoma" w:cs="Tahoma"/>
          <w:b/>
          <w:sz w:val="32"/>
          <w:szCs w:val="32"/>
          <w:u w:val="single"/>
        </w:rPr>
        <w:t>023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3683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36838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E59BE" w:rsidRDefault="009E59BE" w:rsidP="009E59BE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E59BE">
        <w:rPr>
          <w:rFonts w:ascii="Calibri" w:hAnsi="Calibri" w:cs="Calibri"/>
          <w:bCs/>
          <w:sz w:val="24"/>
          <w:szCs w:val="22"/>
        </w:rPr>
        <w:t>Art. 1</w:t>
      </w:r>
      <w:proofErr w:type="gramStart"/>
      <w:r w:rsidRPr="009E59BE">
        <w:rPr>
          <w:rFonts w:ascii="Calibri" w:hAnsi="Calibri" w:cs="Calibri"/>
          <w:bCs/>
          <w:sz w:val="24"/>
          <w:szCs w:val="22"/>
        </w:rPr>
        <w:t>º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bookmarkStart w:id="0" w:name="_GoBack"/>
      <w:bookmarkEnd w:id="0"/>
      <w:r w:rsidRPr="009E59BE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9E59BE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Pr="009E59BE">
        <w:rPr>
          <w:rFonts w:ascii="Calibri" w:hAnsi="Calibri" w:cs="Calibri"/>
          <w:bCs/>
          <w:sz w:val="24"/>
          <w:szCs w:val="22"/>
        </w:rPr>
        <w:t>Crédito Adicional Especial</w:t>
      </w:r>
      <w:r w:rsidRPr="009E59BE">
        <w:rPr>
          <w:rFonts w:ascii="Calibri" w:hAnsi="Calibri" w:cs="Calibri"/>
          <w:sz w:val="24"/>
          <w:szCs w:val="22"/>
        </w:rPr>
        <w:t xml:space="preserve">, até o limite de </w:t>
      </w:r>
      <w:r w:rsidRPr="009E59BE">
        <w:rPr>
          <w:rFonts w:ascii="Calibri" w:hAnsi="Calibri" w:cs="Calibri"/>
          <w:bCs/>
          <w:sz w:val="24"/>
          <w:szCs w:val="22"/>
        </w:rPr>
        <w:t xml:space="preserve">R$ 250.000,00 (Duzentos e cinquenta mil reais), que serão destinados ao fortalecimento das ações e serviços de assistência à saúde aos usuários do SUS, </w:t>
      </w:r>
      <w:r w:rsidRPr="009E59BE">
        <w:rPr>
          <w:rFonts w:ascii="Calibri" w:hAnsi="Calibri" w:cs="Calibri"/>
          <w:sz w:val="24"/>
          <w:szCs w:val="22"/>
        </w:rPr>
        <w:t>conforme demonstrativo abaixo:</w:t>
      </w:r>
    </w:p>
    <w:p w:rsidR="009E59BE" w:rsidRPr="009E59BE" w:rsidRDefault="009E59BE" w:rsidP="009E59BE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567"/>
        <w:gridCol w:w="1417"/>
      </w:tblGrid>
      <w:tr w:rsidR="009E59BE" w:rsidRPr="009E59BE" w:rsidTr="00295C0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9E59BE">
              <w:rPr>
                <w:rFonts w:ascii="Calibri" w:hAnsi="Calibri" w:cs="Calibri"/>
                <w:b/>
                <w:bCs/>
                <w:sz w:val="24"/>
                <w:szCs w:val="22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9E59BE">
              <w:rPr>
                <w:rFonts w:ascii="Calibri" w:hAnsi="Calibri" w:cs="Calibri"/>
                <w:b/>
                <w:bCs/>
                <w:sz w:val="24"/>
                <w:szCs w:val="22"/>
              </w:rPr>
              <w:t>PODER EXECUTIVO</w:t>
            </w:r>
          </w:p>
        </w:tc>
      </w:tr>
      <w:tr w:rsidR="009E59BE" w:rsidRPr="009E59BE" w:rsidTr="00295C0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9E59BE">
              <w:rPr>
                <w:rFonts w:ascii="Calibri" w:hAnsi="Calibri" w:cs="Calibri"/>
                <w:b/>
                <w:bCs/>
                <w:sz w:val="24"/>
                <w:szCs w:val="22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9E59BE">
              <w:rPr>
                <w:rFonts w:ascii="Calibri" w:hAnsi="Calibri" w:cs="Calibri"/>
                <w:b/>
                <w:bCs/>
                <w:sz w:val="24"/>
                <w:szCs w:val="22"/>
              </w:rPr>
              <w:t>SECRETARIA MUNICIPAL DE SAÚDE</w:t>
            </w:r>
          </w:p>
        </w:tc>
      </w:tr>
      <w:tr w:rsidR="009E59BE" w:rsidRPr="009E59BE" w:rsidTr="00295C0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9E59BE">
              <w:rPr>
                <w:rFonts w:ascii="Calibri" w:hAnsi="Calibri" w:cs="Calibri"/>
                <w:b/>
                <w:bCs/>
                <w:sz w:val="24"/>
                <w:szCs w:val="22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9E59BE">
              <w:rPr>
                <w:rFonts w:ascii="Calibri" w:hAnsi="Calibri" w:cs="Calibri"/>
                <w:b/>
                <w:bCs/>
                <w:sz w:val="24"/>
                <w:szCs w:val="22"/>
              </w:rPr>
              <w:t>FUNDO MUNICIPAL DE SAÚDE</w:t>
            </w:r>
          </w:p>
        </w:tc>
      </w:tr>
      <w:tr w:rsidR="009E59BE" w:rsidRPr="009E59BE" w:rsidTr="00295C00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9E59BE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9E59BE" w:rsidRPr="009E59BE" w:rsidTr="00295C0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9E59BE" w:rsidRPr="009E59BE" w:rsidTr="00295C0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10.302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9E59BE" w:rsidRPr="009E59BE" w:rsidTr="00295C0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10.302.0080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Cuidando das Pessoas – Assistência de Média e Alta Complexidade com Qualidade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9E59BE" w:rsidRPr="009E59BE" w:rsidTr="00295C00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10.302.0080.2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9E59BE" w:rsidRPr="009E59BE" w:rsidTr="00295C0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10.302.0080.2.177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 xml:space="preserve">Manutenção e Desenvolvimento das Unidades de Saúde de Atenção Especializada.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250.000,00</w:t>
            </w:r>
          </w:p>
        </w:tc>
      </w:tr>
      <w:tr w:rsidR="009E59BE" w:rsidRPr="009E59BE" w:rsidTr="00295C00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9E59BE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9E59BE" w:rsidRPr="009E59BE" w:rsidTr="00295C0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3.3.50.39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200.000,00</w:t>
            </w:r>
          </w:p>
        </w:tc>
      </w:tr>
      <w:tr w:rsidR="009E59BE" w:rsidRPr="009E59BE" w:rsidTr="00295C0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3.3.90.39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50.000,00</w:t>
            </w:r>
          </w:p>
        </w:tc>
      </w:tr>
      <w:tr w:rsidR="009E59BE" w:rsidRPr="009E59BE" w:rsidTr="00295C0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E" w:rsidRPr="009E59BE" w:rsidRDefault="009E59BE" w:rsidP="009E59B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9E59BE">
              <w:rPr>
                <w:rFonts w:ascii="Calibri" w:hAnsi="Calibri" w:cs="Calibri"/>
                <w:sz w:val="24"/>
                <w:szCs w:val="22"/>
              </w:rPr>
              <w:t>02 – Transferências de convênios Estaduais - Vinculados</w:t>
            </w:r>
          </w:p>
        </w:tc>
      </w:tr>
    </w:tbl>
    <w:p w:rsidR="009E59BE" w:rsidRPr="009E59BE" w:rsidRDefault="009E59BE" w:rsidP="009E59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/>
          <w:bCs/>
          <w:sz w:val="24"/>
          <w:szCs w:val="22"/>
        </w:rPr>
      </w:pPr>
    </w:p>
    <w:p w:rsidR="009E59BE" w:rsidRPr="009E59BE" w:rsidRDefault="009E59BE" w:rsidP="009E59BE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E59BE">
        <w:rPr>
          <w:rFonts w:ascii="Calibri" w:hAnsi="Calibri" w:cs="Calibri"/>
          <w:bCs/>
          <w:sz w:val="24"/>
          <w:szCs w:val="22"/>
        </w:rPr>
        <w:t>Art. 2</w:t>
      </w:r>
      <w:proofErr w:type="gramStart"/>
      <w:r w:rsidRPr="009E59BE">
        <w:rPr>
          <w:rFonts w:ascii="Calibri" w:hAnsi="Calibri" w:cs="Calibri"/>
          <w:bCs/>
          <w:sz w:val="24"/>
          <w:szCs w:val="22"/>
        </w:rPr>
        <w:t>º</w:t>
      </w:r>
      <w:r w:rsidRPr="009E59BE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 xml:space="preserve"> </w:t>
      </w:r>
      <w:r w:rsidRPr="009E59BE">
        <w:rPr>
          <w:rFonts w:ascii="Calibri" w:hAnsi="Calibri" w:cs="Calibri"/>
          <w:sz w:val="24"/>
          <w:szCs w:val="22"/>
        </w:rPr>
        <w:t>O</w:t>
      </w:r>
      <w:proofErr w:type="gramEnd"/>
      <w:r w:rsidRPr="009E59BE">
        <w:rPr>
          <w:rFonts w:ascii="Calibri" w:hAnsi="Calibri" w:cs="Calibri"/>
          <w:sz w:val="24"/>
          <w:szCs w:val="22"/>
        </w:rPr>
        <w:t xml:space="preserve"> crédito autorizado no Art. 1º desta Lei será coberto através do excesso de arrecadação, de recursos vinculados à saúde apurados no presente exercício, transferidos pela Secretaria de Estado da Saúde ao Fundo Municipal de Saúde, através dos convênios nº 1408/2018 e 1022/2018, conforme disposto no Art. 43, §1º, I, da Lei Federal 4.320, de 17 de março de 1964.</w:t>
      </w:r>
    </w:p>
    <w:p w:rsidR="009E59BE" w:rsidRDefault="009E59BE" w:rsidP="009E59BE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9E59BE" w:rsidRPr="009E59BE" w:rsidRDefault="009E59BE" w:rsidP="009E59BE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  <w:r w:rsidRPr="009E59BE">
        <w:rPr>
          <w:rFonts w:ascii="Calibri" w:hAnsi="Calibri" w:cs="Calibri"/>
          <w:bCs/>
          <w:sz w:val="24"/>
          <w:szCs w:val="22"/>
        </w:rPr>
        <w:t>Art. 3</w:t>
      </w:r>
      <w:proofErr w:type="gramStart"/>
      <w:r w:rsidRPr="009E59BE">
        <w:rPr>
          <w:rFonts w:ascii="Calibri" w:hAnsi="Calibri" w:cs="Calibri"/>
          <w:bCs/>
          <w:sz w:val="24"/>
          <w:szCs w:val="22"/>
        </w:rPr>
        <w:t>º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9E59BE">
        <w:rPr>
          <w:rFonts w:ascii="Calibri" w:hAnsi="Calibri" w:cs="Calibri"/>
          <w:bCs/>
          <w:sz w:val="24"/>
          <w:szCs w:val="22"/>
        </w:rPr>
        <w:t xml:space="preserve"> Fica</w:t>
      </w:r>
      <w:proofErr w:type="gramEnd"/>
      <w:r w:rsidRPr="009E59BE">
        <w:rPr>
          <w:rFonts w:ascii="Calibri" w:hAnsi="Calibri" w:cs="Calibri"/>
          <w:bCs/>
          <w:sz w:val="24"/>
          <w:szCs w:val="22"/>
        </w:rPr>
        <w:t xml:space="preserve"> incluído o presente Crédito Adicional Especial na Lei nº 9.138, de 29 de novembro de 2017 (Plano Plurianual – PPA); na Lei nº 9.320, de 18 de julho de 2018 (Lei de Diretrizes Orçamentárias – LDO) e na Lei nº 9.443, de 21 de dezembro de 2018 (Lei Orçamentária Anual – LOA).</w:t>
      </w:r>
    </w:p>
    <w:p w:rsidR="009E59BE" w:rsidRDefault="009E59BE" w:rsidP="009E59BE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9E59BE" w:rsidRPr="009E59BE" w:rsidRDefault="009E59BE" w:rsidP="009E59BE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  <w:r w:rsidRPr="009E59BE">
        <w:rPr>
          <w:rFonts w:ascii="Calibri" w:hAnsi="Calibri" w:cs="Calibri"/>
          <w:bCs/>
          <w:sz w:val="24"/>
          <w:szCs w:val="22"/>
        </w:rPr>
        <w:t>Art. 4</w:t>
      </w:r>
      <w:proofErr w:type="gramStart"/>
      <w:r w:rsidRPr="009E59BE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9E59BE">
        <w:rPr>
          <w:rFonts w:ascii="Calibri" w:hAnsi="Calibri" w:cs="Calibri"/>
          <w:bCs/>
          <w:sz w:val="24"/>
          <w:szCs w:val="22"/>
        </w:rPr>
        <w:t>Esta</w:t>
      </w:r>
      <w:proofErr w:type="gramEnd"/>
      <w:r w:rsidRPr="009E59BE">
        <w:rPr>
          <w:rFonts w:ascii="Calibri" w:hAnsi="Calibri" w:cs="Calibri"/>
          <w:bCs/>
          <w:sz w:val="24"/>
          <w:szCs w:val="22"/>
        </w:rPr>
        <w:t xml:space="preserve"> Lei entra em vigor na data de sua publicação.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9471C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9471C">
        <w:rPr>
          <w:rFonts w:ascii="Calibri" w:hAnsi="Calibri" w:cs="Calibri"/>
          <w:sz w:val="24"/>
          <w:szCs w:val="24"/>
        </w:rPr>
        <w:t>vinte e 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9471C">
        <w:rPr>
          <w:rFonts w:ascii="Calibri" w:hAnsi="Calibri" w:cs="Calibri"/>
          <w:sz w:val="24"/>
          <w:szCs w:val="24"/>
        </w:rPr>
        <w:t>janei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9E59BE">
      <w:headerReference w:type="even" r:id="rId7"/>
      <w:footerReference w:type="default" r:id="rId8"/>
      <w:headerReference w:type="first" r:id="rId9"/>
      <w:pgSz w:w="11907" w:h="16840" w:code="9"/>
      <w:pgMar w:top="426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E59BE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E59B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E59B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9BE"/>
    <w:rsid w:val="009F386B"/>
    <w:rsid w:val="009F6BE3"/>
    <w:rsid w:val="00A10D33"/>
    <w:rsid w:val="00A2063E"/>
    <w:rsid w:val="00A310DF"/>
    <w:rsid w:val="00A36838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2018-06-26T22:41:00Z</cp:lastPrinted>
  <dcterms:created xsi:type="dcterms:W3CDTF">2019-01-23T01:00:00Z</dcterms:created>
  <dcterms:modified xsi:type="dcterms:W3CDTF">2019-01-23T01:02:00Z</dcterms:modified>
</cp:coreProperties>
</file>