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EFB" w:rsidRPr="006F0040" w:rsidRDefault="002627BF" w:rsidP="00097EFB">
      <w:pPr>
        <w:spacing w:line="240" w:lineRule="auto"/>
        <w:jc w:val="center"/>
        <w:rPr>
          <w:rFonts w:asciiTheme="majorHAnsi" w:hAnsiTheme="majorHAnsi"/>
          <w:b/>
          <w:sz w:val="28"/>
          <w:szCs w:val="28"/>
        </w:rPr>
      </w:pPr>
      <w:r>
        <w:rPr>
          <w:rFonts w:asciiTheme="majorHAnsi" w:hAnsiTheme="majorHAnsi"/>
          <w:b/>
          <w:sz w:val="28"/>
          <w:szCs w:val="28"/>
        </w:rPr>
        <w:t xml:space="preserve">SUBSTITUTIVO AO </w:t>
      </w:r>
      <w:r w:rsidR="006F0040" w:rsidRPr="006F0040">
        <w:rPr>
          <w:rFonts w:asciiTheme="majorHAnsi" w:hAnsiTheme="majorHAnsi"/>
          <w:b/>
          <w:sz w:val="28"/>
          <w:szCs w:val="28"/>
        </w:rPr>
        <w:t xml:space="preserve">PROJETO DE </w:t>
      </w:r>
      <w:r w:rsidR="00C877FC">
        <w:rPr>
          <w:rFonts w:asciiTheme="majorHAnsi" w:hAnsiTheme="majorHAnsi"/>
          <w:b/>
          <w:sz w:val="28"/>
          <w:szCs w:val="28"/>
        </w:rPr>
        <w:t>LEI</w:t>
      </w:r>
      <w:r w:rsidR="006F0040" w:rsidRPr="006F0040">
        <w:rPr>
          <w:rFonts w:asciiTheme="majorHAnsi" w:hAnsiTheme="majorHAnsi"/>
          <w:b/>
          <w:sz w:val="28"/>
          <w:szCs w:val="28"/>
        </w:rPr>
        <w:t xml:space="preserve"> Nº </w:t>
      </w:r>
      <w:r>
        <w:rPr>
          <w:rFonts w:asciiTheme="majorHAnsi" w:hAnsiTheme="majorHAnsi"/>
          <w:b/>
          <w:sz w:val="28"/>
          <w:szCs w:val="28"/>
        </w:rPr>
        <w:t>321</w:t>
      </w:r>
      <w:r w:rsidR="006F0040" w:rsidRPr="006F0040">
        <w:rPr>
          <w:rFonts w:asciiTheme="majorHAnsi" w:hAnsiTheme="majorHAnsi"/>
          <w:b/>
          <w:sz w:val="28"/>
          <w:szCs w:val="28"/>
        </w:rPr>
        <w:t>/2018</w:t>
      </w:r>
    </w:p>
    <w:p w:rsidR="006F0040" w:rsidRDefault="006F0040" w:rsidP="006F0040">
      <w:pPr>
        <w:autoSpaceDE w:val="0"/>
        <w:autoSpaceDN w:val="0"/>
        <w:spacing w:line="240" w:lineRule="auto"/>
        <w:ind w:left="4536"/>
        <w:jc w:val="both"/>
        <w:rPr>
          <w:rFonts w:asciiTheme="majorHAnsi" w:eastAsia="Times New Roman" w:hAnsiTheme="majorHAnsi" w:cs="Arial"/>
          <w:sz w:val="22"/>
          <w:lang w:eastAsia="pt-BR"/>
        </w:rPr>
      </w:pPr>
    </w:p>
    <w:p w:rsidR="006F0040" w:rsidRDefault="006F0040" w:rsidP="006F0040">
      <w:pPr>
        <w:autoSpaceDE w:val="0"/>
        <w:autoSpaceDN w:val="0"/>
        <w:spacing w:line="240" w:lineRule="auto"/>
        <w:ind w:left="4536"/>
        <w:jc w:val="both"/>
        <w:rPr>
          <w:rFonts w:asciiTheme="majorHAnsi" w:eastAsia="Times New Roman" w:hAnsiTheme="majorHAnsi" w:cs="Arial"/>
          <w:sz w:val="22"/>
          <w:lang w:eastAsia="pt-BR"/>
        </w:rPr>
      </w:pPr>
    </w:p>
    <w:p w:rsidR="006F0040" w:rsidRPr="006F0040" w:rsidRDefault="00D67A37" w:rsidP="00D67A37">
      <w:pPr>
        <w:autoSpaceDE w:val="0"/>
        <w:autoSpaceDN w:val="0"/>
        <w:spacing w:line="240" w:lineRule="auto"/>
        <w:ind w:left="5103"/>
        <w:jc w:val="both"/>
        <w:rPr>
          <w:rFonts w:asciiTheme="majorHAnsi" w:eastAsia="Times New Roman" w:hAnsiTheme="majorHAnsi" w:cs="Times New Roman"/>
          <w:sz w:val="22"/>
          <w:lang w:eastAsia="pt-BR"/>
        </w:rPr>
      </w:pPr>
      <w:r>
        <w:rPr>
          <w:rFonts w:asciiTheme="majorHAnsi" w:eastAsia="Times New Roman" w:hAnsiTheme="majorHAnsi" w:cs="Arial"/>
          <w:sz w:val="22"/>
          <w:lang w:eastAsia="pt-BR"/>
        </w:rPr>
        <w:t>Dispõe sobre a vinculação d</w:t>
      </w:r>
      <w:r w:rsidR="00C877FC">
        <w:rPr>
          <w:rFonts w:asciiTheme="majorHAnsi" w:eastAsia="Times New Roman" w:hAnsiTheme="majorHAnsi" w:cs="Arial"/>
          <w:sz w:val="22"/>
          <w:lang w:eastAsia="pt-BR"/>
        </w:rPr>
        <w:t>a Procuradoria</w:t>
      </w:r>
      <w:r w:rsidR="004C30CC">
        <w:rPr>
          <w:rFonts w:asciiTheme="majorHAnsi" w:eastAsia="Times New Roman" w:hAnsiTheme="majorHAnsi" w:cs="Arial"/>
          <w:sz w:val="22"/>
          <w:lang w:eastAsia="pt-BR"/>
        </w:rPr>
        <w:t xml:space="preserve"> e </w:t>
      </w:r>
      <w:r>
        <w:rPr>
          <w:rFonts w:asciiTheme="majorHAnsi" w:eastAsia="Times New Roman" w:hAnsiTheme="majorHAnsi" w:cs="Arial"/>
          <w:sz w:val="22"/>
          <w:lang w:eastAsia="pt-BR"/>
        </w:rPr>
        <w:t>d</w:t>
      </w:r>
      <w:r w:rsidR="004C30CC">
        <w:rPr>
          <w:rFonts w:asciiTheme="majorHAnsi" w:eastAsia="Times New Roman" w:hAnsiTheme="majorHAnsi" w:cs="Arial"/>
          <w:sz w:val="22"/>
          <w:lang w:eastAsia="pt-BR"/>
        </w:rPr>
        <w:t>a Controladoria</w:t>
      </w:r>
      <w:r w:rsidR="00C877FC">
        <w:rPr>
          <w:rFonts w:asciiTheme="majorHAnsi" w:eastAsia="Times New Roman" w:hAnsiTheme="majorHAnsi" w:cs="Arial"/>
          <w:sz w:val="22"/>
          <w:lang w:eastAsia="pt-BR"/>
        </w:rPr>
        <w:t xml:space="preserve"> </w:t>
      </w:r>
      <w:r>
        <w:rPr>
          <w:rFonts w:asciiTheme="majorHAnsi" w:eastAsia="Times New Roman" w:hAnsiTheme="majorHAnsi" w:cs="Arial"/>
          <w:sz w:val="22"/>
          <w:lang w:eastAsia="pt-BR"/>
        </w:rPr>
        <w:t xml:space="preserve">à Presidência </w:t>
      </w:r>
      <w:r w:rsidR="006D5D83">
        <w:rPr>
          <w:rFonts w:asciiTheme="majorHAnsi" w:eastAsia="Times New Roman" w:hAnsiTheme="majorHAnsi" w:cs="Arial"/>
          <w:sz w:val="22"/>
          <w:lang w:eastAsia="pt-BR"/>
        </w:rPr>
        <w:t xml:space="preserve">da </w:t>
      </w:r>
      <w:bookmarkStart w:id="0" w:name="_GoBack"/>
      <w:bookmarkEnd w:id="0"/>
      <w:r w:rsidR="00C877FC">
        <w:rPr>
          <w:rFonts w:asciiTheme="majorHAnsi" w:eastAsia="Times New Roman" w:hAnsiTheme="majorHAnsi" w:cs="Arial"/>
          <w:sz w:val="22"/>
          <w:lang w:eastAsia="pt-BR"/>
        </w:rPr>
        <w:t>Câmara Municipal de Araraquara e dá outras providências</w:t>
      </w:r>
      <w:r w:rsidR="001B61FE">
        <w:rPr>
          <w:rFonts w:asciiTheme="majorHAnsi" w:eastAsia="Times New Roman" w:hAnsiTheme="majorHAnsi" w:cs="Arial"/>
          <w:sz w:val="22"/>
          <w:lang w:eastAsia="pt-BR"/>
        </w:rPr>
        <w:t xml:space="preserve">. </w:t>
      </w:r>
    </w:p>
    <w:p w:rsidR="001F375D" w:rsidRDefault="001F375D" w:rsidP="0051216B">
      <w:pPr>
        <w:tabs>
          <w:tab w:val="left" w:pos="709"/>
          <w:tab w:val="left" w:pos="1418"/>
          <w:tab w:val="left" w:pos="2127"/>
          <w:tab w:val="left" w:pos="2835"/>
        </w:tabs>
        <w:autoSpaceDE w:val="0"/>
        <w:autoSpaceDN w:val="0"/>
        <w:spacing w:line="240" w:lineRule="auto"/>
        <w:jc w:val="both"/>
        <w:rPr>
          <w:rFonts w:asciiTheme="majorHAnsi" w:eastAsia="Times New Roman" w:hAnsiTheme="majorHAnsi" w:cs="Times New Roman"/>
          <w:szCs w:val="24"/>
          <w:lang w:eastAsia="pt-BR"/>
        </w:rPr>
      </w:pPr>
    </w:p>
    <w:p w:rsidR="00BD5F3A" w:rsidRDefault="00BD5F3A" w:rsidP="0051216B">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C877FC" w:rsidRDefault="006F0040" w:rsidP="0051216B">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sidRPr="006F0040">
        <w:rPr>
          <w:rFonts w:asciiTheme="majorHAnsi" w:eastAsia="Times New Roman" w:hAnsiTheme="majorHAnsi" w:cs="Arial"/>
          <w:szCs w:val="24"/>
          <w:lang w:eastAsia="pt-BR"/>
        </w:rPr>
        <w:tab/>
      </w:r>
      <w:r w:rsidRPr="006F0040">
        <w:rPr>
          <w:rFonts w:asciiTheme="majorHAnsi" w:eastAsia="Times New Roman" w:hAnsiTheme="majorHAnsi" w:cs="Arial"/>
          <w:szCs w:val="24"/>
          <w:lang w:eastAsia="pt-BR"/>
        </w:rPr>
        <w:tab/>
      </w:r>
      <w:r w:rsidRPr="00BE4956">
        <w:rPr>
          <w:rFonts w:asciiTheme="majorHAnsi" w:eastAsia="Times New Roman" w:hAnsiTheme="majorHAnsi" w:cs="Arial"/>
          <w:szCs w:val="24"/>
          <w:lang w:eastAsia="pt-BR"/>
        </w:rPr>
        <w:t xml:space="preserve">Art. </w:t>
      </w:r>
      <w:r w:rsidR="00EF58D4">
        <w:rPr>
          <w:rFonts w:asciiTheme="majorHAnsi" w:eastAsia="Times New Roman" w:hAnsiTheme="majorHAnsi" w:cs="Arial"/>
          <w:szCs w:val="24"/>
          <w:lang w:eastAsia="pt-BR"/>
        </w:rPr>
        <w:t>1</w:t>
      </w:r>
      <w:r w:rsidRPr="00BE4956">
        <w:rPr>
          <w:rFonts w:asciiTheme="majorHAnsi" w:eastAsia="Times New Roman" w:hAnsiTheme="majorHAnsi" w:cs="Arial"/>
          <w:szCs w:val="24"/>
          <w:lang w:eastAsia="pt-BR"/>
        </w:rPr>
        <w:t xml:space="preserve">º </w:t>
      </w:r>
      <w:r w:rsidR="007653C4">
        <w:rPr>
          <w:rFonts w:asciiTheme="majorHAnsi" w:eastAsia="Times New Roman" w:hAnsiTheme="majorHAnsi" w:cs="Arial"/>
          <w:szCs w:val="24"/>
          <w:lang w:eastAsia="pt-BR"/>
        </w:rPr>
        <w:t>A</w:t>
      </w:r>
      <w:r w:rsidR="00C877FC">
        <w:rPr>
          <w:rFonts w:asciiTheme="majorHAnsi" w:eastAsia="Times New Roman" w:hAnsiTheme="majorHAnsi" w:cs="Arial"/>
          <w:szCs w:val="24"/>
          <w:lang w:eastAsia="pt-BR"/>
        </w:rPr>
        <w:t xml:space="preserve"> Lei nº </w:t>
      </w:r>
      <w:r w:rsidR="00FB0682">
        <w:rPr>
          <w:rFonts w:asciiTheme="majorHAnsi" w:eastAsia="Times New Roman" w:hAnsiTheme="majorHAnsi" w:cs="Arial"/>
          <w:szCs w:val="24"/>
          <w:lang w:eastAsia="pt-BR"/>
        </w:rPr>
        <w:t>9.152, de 06 de dezembro de 2017</w:t>
      </w:r>
      <w:r w:rsidR="00C877FC">
        <w:rPr>
          <w:rFonts w:asciiTheme="majorHAnsi" w:eastAsia="Times New Roman" w:hAnsiTheme="majorHAnsi" w:cs="Arial"/>
          <w:szCs w:val="24"/>
          <w:lang w:eastAsia="pt-BR"/>
        </w:rPr>
        <w:t xml:space="preserve">, </w:t>
      </w:r>
      <w:r w:rsidR="007653C4">
        <w:rPr>
          <w:rFonts w:asciiTheme="majorHAnsi" w:eastAsia="Times New Roman" w:hAnsiTheme="majorHAnsi" w:cs="Arial"/>
          <w:szCs w:val="24"/>
          <w:lang w:eastAsia="pt-BR"/>
        </w:rPr>
        <w:t xml:space="preserve">passa a vigorar com as seguintes </w:t>
      </w:r>
      <w:r w:rsidR="00C877FC">
        <w:rPr>
          <w:rFonts w:asciiTheme="majorHAnsi" w:eastAsia="Times New Roman" w:hAnsiTheme="majorHAnsi" w:cs="Arial"/>
          <w:szCs w:val="24"/>
          <w:lang w:eastAsia="pt-BR"/>
        </w:rPr>
        <w:t>com a</w:t>
      </w:r>
      <w:r w:rsidR="00AF6AAF">
        <w:rPr>
          <w:rFonts w:asciiTheme="majorHAnsi" w:eastAsia="Times New Roman" w:hAnsiTheme="majorHAnsi" w:cs="Arial"/>
          <w:szCs w:val="24"/>
          <w:lang w:eastAsia="pt-BR"/>
        </w:rPr>
        <w:t>s</w:t>
      </w:r>
      <w:r w:rsidR="00C877FC">
        <w:rPr>
          <w:rFonts w:asciiTheme="majorHAnsi" w:eastAsia="Times New Roman" w:hAnsiTheme="majorHAnsi" w:cs="Arial"/>
          <w:szCs w:val="24"/>
          <w:lang w:eastAsia="pt-BR"/>
        </w:rPr>
        <w:t xml:space="preserve"> seguinte</w:t>
      </w:r>
      <w:r w:rsidR="00AF6AAF">
        <w:rPr>
          <w:rFonts w:asciiTheme="majorHAnsi" w:eastAsia="Times New Roman" w:hAnsiTheme="majorHAnsi" w:cs="Arial"/>
          <w:szCs w:val="24"/>
          <w:lang w:eastAsia="pt-BR"/>
        </w:rPr>
        <w:t xml:space="preserve">s </w:t>
      </w:r>
      <w:r w:rsidR="007653C4">
        <w:rPr>
          <w:rFonts w:asciiTheme="majorHAnsi" w:eastAsia="Times New Roman" w:hAnsiTheme="majorHAnsi" w:cs="Arial"/>
          <w:szCs w:val="24"/>
          <w:lang w:eastAsia="pt-BR"/>
        </w:rPr>
        <w:t>alterações</w:t>
      </w:r>
      <w:r w:rsidR="00C877FC">
        <w:rPr>
          <w:rFonts w:asciiTheme="majorHAnsi" w:eastAsia="Times New Roman" w:hAnsiTheme="majorHAnsi" w:cs="Arial"/>
          <w:szCs w:val="24"/>
          <w:lang w:eastAsia="pt-BR"/>
        </w:rPr>
        <w:t>:</w:t>
      </w:r>
    </w:p>
    <w:p w:rsidR="0051216B" w:rsidRPr="00BE4956" w:rsidRDefault="0051216B" w:rsidP="0051216B">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51216B" w:rsidRDefault="0051216B" w:rsidP="0051216B">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 xml:space="preserve">“Art. </w:t>
      </w:r>
      <w:r w:rsidR="007653C4">
        <w:rPr>
          <w:rFonts w:asciiTheme="majorHAnsi" w:eastAsia="Times New Roman" w:hAnsiTheme="majorHAnsi" w:cs="Arial"/>
          <w:szCs w:val="24"/>
          <w:lang w:eastAsia="pt-BR"/>
        </w:rPr>
        <w:t>2º-</w:t>
      </w:r>
      <w:proofErr w:type="gramStart"/>
      <w:r w:rsidR="007653C4">
        <w:rPr>
          <w:rFonts w:asciiTheme="majorHAnsi" w:eastAsia="Times New Roman" w:hAnsiTheme="majorHAnsi" w:cs="Arial"/>
          <w:szCs w:val="24"/>
          <w:lang w:eastAsia="pt-BR"/>
        </w:rPr>
        <w:t xml:space="preserve">A </w:t>
      </w:r>
      <w:r w:rsidR="006D5D83">
        <w:rPr>
          <w:rFonts w:asciiTheme="majorHAnsi" w:eastAsia="Times New Roman" w:hAnsiTheme="majorHAnsi" w:cs="Arial"/>
          <w:szCs w:val="24"/>
          <w:lang w:eastAsia="pt-BR"/>
        </w:rPr>
        <w:t xml:space="preserve"> </w:t>
      </w:r>
      <w:r w:rsidR="007653C4">
        <w:rPr>
          <w:rFonts w:asciiTheme="majorHAnsi" w:eastAsia="Times New Roman" w:hAnsiTheme="majorHAnsi" w:cs="Arial"/>
          <w:szCs w:val="24"/>
          <w:lang w:eastAsia="pt-BR"/>
        </w:rPr>
        <w:t>A</w:t>
      </w:r>
      <w:proofErr w:type="gramEnd"/>
      <w:r w:rsidR="007653C4">
        <w:rPr>
          <w:rFonts w:asciiTheme="majorHAnsi" w:eastAsia="Times New Roman" w:hAnsiTheme="majorHAnsi" w:cs="Arial"/>
          <w:szCs w:val="24"/>
          <w:lang w:eastAsia="pt-BR"/>
        </w:rPr>
        <w:t xml:space="preserve"> Controladoria da Câmara Municipal de Araraquara é unidade vinculada à sua Presidência, competindo-lhe: (NR)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 xml:space="preserve">I - apoiar o Controle Externo no exercício de sua missão constitucional; </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II - avaliar o cumprimento da execução dos programas de investimentos e do orçamento da Câmara Municipal;</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III - controlar a legalidade e avaliar os resultados quanto à eficácia da gestão orçamentária, financeira e patrimonial da Câmara;</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IV - elaborar e submeter ao Presidente estudos, propostas de diretrizes, programas e ações que objetivam a racionalização da execução da despesa e o aperfeiçoamento da gestão orçamentária, financeira e patrimonial;</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V - exercer o controle das operações de crédito, dos avais e garantias, bem como dos direitos e dos deveres da Câmara;</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VI - fomentar a organização, atualização e disponibilização, aos interessados, de todos os atos administrativos da Câmara;</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proofErr w:type="spellStart"/>
      <w:r w:rsidRPr="007653C4">
        <w:rPr>
          <w:rFonts w:asciiTheme="majorHAnsi" w:eastAsia="Times New Roman" w:hAnsiTheme="majorHAnsi" w:cs="Arial"/>
          <w:szCs w:val="24"/>
          <w:lang w:eastAsia="pt-BR"/>
        </w:rPr>
        <w:t>VIl</w:t>
      </w:r>
      <w:proofErr w:type="spellEnd"/>
      <w:r w:rsidRPr="007653C4">
        <w:rPr>
          <w:rFonts w:asciiTheme="majorHAnsi" w:eastAsia="Times New Roman" w:hAnsiTheme="majorHAnsi" w:cs="Arial"/>
          <w:szCs w:val="24"/>
          <w:lang w:eastAsia="pt-BR"/>
        </w:rPr>
        <w:t xml:space="preserve"> - supervisionar e executar a programação trimestral de auditoria contábil, financeira, orçamentária e patrimonial nas unidades administrativas da Câmara;</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VIII – zelar e acompanhar o cumprimento de prazos administrativos;</w:t>
      </w:r>
      <w:r>
        <w:rPr>
          <w:rFonts w:asciiTheme="majorHAnsi" w:eastAsia="Times New Roman" w:hAnsiTheme="majorHAnsi" w:cs="Arial"/>
          <w:szCs w:val="24"/>
          <w:lang w:eastAsia="pt-BR"/>
        </w:rPr>
        <w:t>(NR)</w:t>
      </w:r>
    </w:p>
    <w:p w:rsid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 xml:space="preserve">IX - zelar e acompanhar os processos e procedimentos junto ao Tribunal de </w:t>
      </w:r>
      <w:proofErr w:type="gramStart"/>
      <w:r w:rsidRPr="007653C4">
        <w:rPr>
          <w:rFonts w:asciiTheme="majorHAnsi" w:eastAsia="Times New Roman" w:hAnsiTheme="majorHAnsi" w:cs="Arial"/>
          <w:szCs w:val="24"/>
          <w:lang w:eastAsia="pt-BR"/>
        </w:rPr>
        <w:t>Contas.</w:t>
      </w:r>
      <w:r>
        <w:rPr>
          <w:rFonts w:asciiTheme="majorHAnsi" w:eastAsia="Times New Roman" w:hAnsiTheme="majorHAnsi" w:cs="Arial"/>
          <w:szCs w:val="24"/>
          <w:lang w:eastAsia="pt-BR"/>
        </w:rPr>
        <w:t>(</w:t>
      </w:r>
      <w:proofErr w:type="gramEnd"/>
      <w:r>
        <w:rPr>
          <w:rFonts w:asciiTheme="majorHAnsi" w:eastAsia="Times New Roman" w:hAnsiTheme="majorHAnsi" w:cs="Arial"/>
          <w:szCs w:val="24"/>
          <w:lang w:eastAsia="pt-BR"/>
        </w:rPr>
        <w:t>NR)</w:t>
      </w:r>
    </w:p>
    <w:p w:rsidR="00C877FC" w:rsidRDefault="007653C4" w:rsidP="0051216B">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w:t>
      </w:r>
    </w:p>
    <w:p w:rsid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Art. 6º-</w:t>
      </w:r>
      <w:proofErr w:type="gramStart"/>
      <w:r>
        <w:rPr>
          <w:rFonts w:asciiTheme="majorHAnsi" w:eastAsia="Times New Roman" w:hAnsiTheme="majorHAnsi" w:cs="Arial"/>
          <w:szCs w:val="24"/>
          <w:lang w:eastAsia="pt-BR"/>
        </w:rPr>
        <w:t xml:space="preserve">A </w:t>
      </w:r>
      <w:r w:rsidR="006D5D83">
        <w:rPr>
          <w:rFonts w:asciiTheme="majorHAnsi" w:eastAsia="Times New Roman" w:hAnsiTheme="majorHAnsi" w:cs="Arial"/>
          <w:szCs w:val="24"/>
          <w:lang w:eastAsia="pt-BR"/>
        </w:rPr>
        <w:t xml:space="preserve"> </w:t>
      </w:r>
      <w:r>
        <w:rPr>
          <w:rFonts w:asciiTheme="majorHAnsi" w:eastAsia="Times New Roman" w:hAnsiTheme="majorHAnsi" w:cs="Arial"/>
          <w:szCs w:val="24"/>
          <w:lang w:eastAsia="pt-BR"/>
        </w:rPr>
        <w:t>A</w:t>
      </w:r>
      <w:proofErr w:type="gramEnd"/>
      <w:r>
        <w:rPr>
          <w:rFonts w:asciiTheme="majorHAnsi" w:eastAsia="Times New Roman" w:hAnsiTheme="majorHAnsi" w:cs="Arial"/>
          <w:szCs w:val="24"/>
          <w:lang w:eastAsia="pt-BR"/>
        </w:rPr>
        <w:t xml:space="preserve"> Procuradoria é órgão integrante da estrutura da Câmara Municipal de Araraquara, estando vinculada à sua Presidência, competindo-lhe:(NR)</w:t>
      </w:r>
    </w:p>
    <w:p w:rsidR="007653C4" w:rsidRPr="007653C4" w:rsidRDefault="006D5D83"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I</w:t>
      </w:r>
      <w:r w:rsidR="007653C4" w:rsidRPr="007653C4">
        <w:rPr>
          <w:rFonts w:asciiTheme="majorHAnsi" w:eastAsia="Times New Roman" w:hAnsiTheme="majorHAnsi" w:cs="Arial"/>
          <w:szCs w:val="24"/>
          <w:lang w:eastAsia="pt-BR"/>
        </w:rPr>
        <w:t xml:space="preserve"> - desempenhar serviço de apoio jurídico às unidades</w:t>
      </w:r>
      <w:r w:rsidR="007653C4">
        <w:rPr>
          <w:rFonts w:asciiTheme="majorHAnsi" w:eastAsia="Times New Roman" w:hAnsiTheme="majorHAnsi" w:cs="Arial"/>
          <w:szCs w:val="24"/>
          <w:lang w:eastAsia="pt-BR"/>
        </w:rPr>
        <w:t xml:space="preserve"> e órgãos da Câmara</w:t>
      </w:r>
      <w:r w:rsidR="007653C4" w:rsidRPr="007653C4">
        <w:rPr>
          <w:rFonts w:asciiTheme="majorHAnsi" w:eastAsia="Times New Roman" w:hAnsiTheme="majorHAnsi" w:cs="Arial"/>
          <w:szCs w:val="24"/>
          <w:lang w:eastAsia="pt-BR"/>
        </w:rPr>
        <w:t>, que compreende</w:t>
      </w:r>
      <w:r w:rsidR="007653C4">
        <w:rPr>
          <w:rFonts w:asciiTheme="majorHAnsi" w:eastAsia="Times New Roman" w:hAnsiTheme="majorHAnsi" w:cs="Arial"/>
          <w:szCs w:val="24"/>
          <w:lang w:eastAsia="pt-BR"/>
        </w:rPr>
        <w:t>, dentre outros</w:t>
      </w:r>
      <w:r w:rsidR="007653C4" w:rsidRPr="007653C4">
        <w:rPr>
          <w:rFonts w:asciiTheme="majorHAnsi" w:eastAsia="Times New Roman" w:hAnsiTheme="majorHAnsi" w:cs="Arial"/>
          <w:szCs w:val="24"/>
          <w:lang w:eastAsia="pt-BR"/>
        </w:rPr>
        <w:t>:</w:t>
      </w:r>
      <w:r w:rsidR="007653C4">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a) análise das minutas dos editais e contratos administrativos, bem como emissão de parecer sobre a possibilidade de dispensa ou de inexigibilidade de licitação e aditamento de contratos, com base nas justificativas apresentadas pelas áreas requisitantes;</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 xml:space="preserve">b) assessoramento à Comissão Permanente de Licitações, bem como exame prévio de toda instrução relativa à formalização dos contratos, concessões, acordos, ajustes ou convênios nos quais a </w:t>
      </w:r>
      <w:r w:rsidRPr="007653C4">
        <w:rPr>
          <w:rFonts w:asciiTheme="majorHAnsi" w:eastAsia="Times New Roman" w:hAnsiTheme="majorHAnsi" w:cs="Arial"/>
          <w:szCs w:val="24"/>
          <w:lang w:eastAsia="pt-BR"/>
        </w:rPr>
        <w:lastRenderedPageBreak/>
        <w:t>Câmara seja parte, cuidando dos aspectos jurídicos e da redação dos mesmos;</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c) apoiar e auxiliar na realização de sindicâncias e processos administrativos instaurados pela autoridade competente, nos termos da legislação vigente;</w:t>
      </w:r>
      <w:r>
        <w:rPr>
          <w:rFonts w:asciiTheme="majorHAnsi" w:eastAsia="Times New Roman" w:hAnsiTheme="majorHAnsi" w:cs="Arial"/>
          <w:szCs w:val="24"/>
          <w:lang w:eastAsia="pt-BR"/>
        </w:rPr>
        <w:t>(NR)</w:t>
      </w:r>
      <w:r w:rsidR="006D5D83">
        <w:rPr>
          <w:rFonts w:asciiTheme="majorHAnsi" w:eastAsia="Times New Roman" w:hAnsiTheme="majorHAnsi" w:cs="Arial"/>
          <w:szCs w:val="24"/>
          <w:lang w:eastAsia="pt-BR"/>
        </w:rPr>
        <w:t xml:space="preserve"> e</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 xml:space="preserve">d) orientação, quanto aos aspectos da constitucionalidade e legalidade, nas ações </w:t>
      </w:r>
      <w:proofErr w:type="gramStart"/>
      <w:r w:rsidRPr="007653C4">
        <w:rPr>
          <w:rFonts w:asciiTheme="majorHAnsi" w:eastAsia="Times New Roman" w:hAnsiTheme="majorHAnsi" w:cs="Arial"/>
          <w:szCs w:val="24"/>
          <w:lang w:eastAsia="pt-BR"/>
        </w:rPr>
        <w:t>administrativas.</w:t>
      </w:r>
      <w:r>
        <w:rPr>
          <w:rFonts w:asciiTheme="majorHAnsi" w:eastAsia="Times New Roman" w:hAnsiTheme="majorHAnsi" w:cs="Arial"/>
          <w:szCs w:val="24"/>
          <w:lang w:eastAsia="pt-BR"/>
        </w:rPr>
        <w:t>(</w:t>
      </w:r>
      <w:proofErr w:type="gramEnd"/>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II - desempenhar serviço de assistência judicial e extrajudicial, que compreende:</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a) coordenar a propositura de ações judiciais e outras medidas de caráter jurídico que tenham por objetivo o interesse institucional da Câmara;</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b) dar adequada redação às informações que devam ser prestadas pela Câmara em quaisquer processos judiciais</w:t>
      </w:r>
      <w:r>
        <w:rPr>
          <w:rFonts w:asciiTheme="majorHAnsi" w:eastAsia="Times New Roman" w:hAnsiTheme="majorHAnsi" w:cs="Arial"/>
          <w:szCs w:val="24"/>
          <w:lang w:eastAsia="pt-BR"/>
        </w:rPr>
        <w:t xml:space="preserve"> ou procedimentos conduzidos por entidades públicas encarregadas do controle externo</w:t>
      </w:r>
      <w:r w:rsidRPr="007653C4">
        <w:rPr>
          <w:rFonts w:asciiTheme="majorHAnsi" w:eastAsia="Times New Roman" w:hAnsiTheme="majorHAnsi" w:cs="Arial"/>
          <w:szCs w:val="24"/>
          <w:lang w:eastAsia="pt-BR"/>
        </w:rPr>
        <w:t>;</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c) elaborar defesas e recursos em processos administrativos e judiciais;</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d) praticar quaisquer atos junto aos Órgãos do Judiciário e do Ministério Público, na defesa dos interesses da Câmara;</w:t>
      </w:r>
      <w:r w:rsidR="006D5D83">
        <w:rPr>
          <w:rFonts w:asciiTheme="majorHAnsi" w:eastAsia="Times New Roman" w:hAnsiTheme="majorHAnsi" w:cs="Arial"/>
          <w:szCs w:val="24"/>
          <w:lang w:eastAsia="pt-BR"/>
        </w:rPr>
        <w:t xml:space="preserve"> e</w:t>
      </w:r>
      <w:r>
        <w:rPr>
          <w:rFonts w:asciiTheme="majorHAnsi" w:eastAsia="Times New Roman" w:hAnsiTheme="majorHAnsi" w:cs="Arial"/>
          <w:szCs w:val="24"/>
          <w:lang w:eastAsia="pt-BR"/>
        </w:rPr>
        <w:t>(NR)</w:t>
      </w:r>
    </w:p>
    <w:p w:rsidR="007653C4" w:rsidRPr="007653C4"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e) representar a Câmara, em juízo ou fora dele, na defesa de seus direitos e interesses.</w:t>
      </w:r>
      <w:r w:rsidR="006D5D83">
        <w:rPr>
          <w:rFonts w:asciiTheme="majorHAnsi" w:eastAsia="Times New Roman" w:hAnsiTheme="majorHAnsi" w:cs="Arial"/>
          <w:szCs w:val="24"/>
          <w:lang w:eastAsia="pt-BR"/>
        </w:rPr>
        <w:t xml:space="preserve"> </w:t>
      </w:r>
      <w:r>
        <w:rPr>
          <w:rFonts w:asciiTheme="majorHAnsi" w:eastAsia="Times New Roman" w:hAnsiTheme="majorHAnsi" w:cs="Arial"/>
          <w:szCs w:val="24"/>
          <w:lang w:eastAsia="pt-BR"/>
        </w:rPr>
        <w:t>(NR)</w:t>
      </w:r>
    </w:p>
    <w:p w:rsidR="0004124F" w:rsidRDefault="007653C4" w:rsidP="007653C4">
      <w:pPr>
        <w:tabs>
          <w:tab w:val="left" w:pos="709"/>
          <w:tab w:val="left" w:pos="2127"/>
          <w:tab w:val="left" w:pos="2835"/>
        </w:tabs>
        <w:autoSpaceDE w:val="0"/>
        <w:autoSpaceDN w:val="0"/>
        <w:spacing w:line="240" w:lineRule="auto"/>
        <w:ind w:left="2127"/>
        <w:jc w:val="both"/>
        <w:rPr>
          <w:rFonts w:asciiTheme="majorHAnsi" w:eastAsia="Times New Roman" w:hAnsiTheme="majorHAnsi" w:cs="Arial"/>
          <w:szCs w:val="24"/>
          <w:lang w:eastAsia="pt-BR"/>
        </w:rPr>
      </w:pPr>
      <w:r w:rsidRPr="007653C4">
        <w:rPr>
          <w:rFonts w:asciiTheme="majorHAnsi" w:eastAsia="Times New Roman" w:hAnsiTheme="majorHAnsi" w:cs="Arial"/>
          <w:szCs w:val="24"/>
          <w:lang w:eastAsia="pt-BR"/>
        </w:rPr>
        <w:t xml:space="preserve">III - prestar serviço de consultoria jurídica afeta às atividade-meio da </w:t>
      </w:r>
      <w:proofErr w:type="gramStart"/>
      <w:r w:rsidRPr="007653C4">
        <w:rPr>
          <w:rFonts w:asciiTheme="majorHAnsi" w:eastAsia="Times New Roman" w:hAnsiTheme="majorHAnsi" w:cs="Arial"/>
          <w:szCs w:val="24"/>
          <w:lang w:eastAsia="pt-BR"/>
        </w:rPr>
        <w:t>Câmara.</w:t>
      </w:r>
      <w:r>
        <w:rPr>
          <w:rFonts w:asciiTheme="majorHAnsi" w:eastAsia="Times New Roman" w:hAnsiTheme="majorHAnsi" w:cs="Arial"/>
          <w:szCs w:val="24"/>
          <w:lang w:eastAsia="pt-BR"/>
        </w:rPr>
        <w:t>(</w:t>
      </w:r>
      <w:proofErr w:type="gramEnd"/>
      <w:r>
        <w:rPr>
          <w:rFonts w:asciiTheme="majorHAnsi" w:eastAsia="Times New Roman" w:hAnsiTheme="majorHAnsi" w:cs="Arial"/>
          <w:szCs w:val="24"/>
          <w:lang w:eastAsia="pt-BR"/>
        </w:rPr>
        <w:t>NR)</w:t>
      </w:r>
      <w:r w:rsidR="0004124F">
        <w:rPr>
          <w:rFonts w:asciiTheme="majorHAnsi" w:eastAsia="Times New Roman" w:hAnsiTheme="majorHAnsi" w:cs="Arial"/>
          <w:szCs w:val="24"/>
          <w:lang w:eastAsia="pt-BR"/>
        </w:rPr>
        <w:t xml:space="preserve">” </w:t>
      </w:r>
    </w:p>
    <w:p w:rsidR="00452C0A" w:rsidRDefault="00452C0A" w:rsidP="00452C0A">
      <w:pPr>
        <w:tabs>
          <w:tab w:val="left" w:pos="709"/>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452C0A" w:rsidRDefault="00452C0A" w:rsidP="00452C0A">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sidR="00B26425">
        <w:rPr>
          <w:rFonts w:asciiTheme="majorHAnsi" w:eastAsia="Times New Roman" w:hAnsiTheme="majorHAnsi" w:cs="Arial"/>
          <w:szCs w:val="24"/>
          <w:lang w:eastAsia="pt-BR"/>
        </w:rPr>
        <w:tab/>
      </w:r>
      <w:r w:rsidRPr="00BE4956">
        <w:rPr>
          <w:rFonts w:asciiTheme="majorHAnsi" w:eastAsia="Times New Roman" w:hAnsiTheme="majorHAnsi" w:cs="Arial"/>
          <w:szCs w:val="24"/>
          <w:lang w:eastAsia="pt-BR"/>
        </w:rPr>
        <w:t xml:space="preserve">Art. </w:t>
      </w:r>
      <w:r>
        <w:rPr>
          <w:rFonts w:asciiTheme="majorHAnsi" w:eastAsia="Times New Roman" w:hAnsiTheme="majorHAnsi" w:cs="Arial"/>
          <w:szCs w:val="24"/>
          <w:lang w:eastAsia="pt-BR"/>
        </w:rPr>
        <w:t>2</w:t>
      </w:r>
      <w:proofErr w:type="gramStart"/>
      <w:r w:rsidRPr="00BE4956">
        <w:rPr>
          <w:rFonts w:asciiTheme="majorHAnsi" w:eastAsia="Times New Roman" w:hAnsiTheme="majorHAnsi" w:cs="Arial"/>
          <w:szCs w:val="24"/>
          <w:lang w:eastAsia="pt-BR"/>
        </w:rPr>
        <w:t xml:space="preserve">º </w:t>
      </w:r>
      <w:r w:rsidR="006D5D83">
        <w:rPr>
          <w:rFonts w:asciiTheme="majorHAnsi" w:eastAsia="Times New Roman" w:hAnsiTheme="majorHAnsi" w:cs="Arial"/>
          <w:szCs w:val="24"/>
          <w:lang w:eastAsia="pt-BR"/>
        </w:rPr>
        <w:t xml:space="preserve"> </w:t>
      </w:r>
      <w:r>
        <w:rPr>
          <w:rFonts w:asciiTheme="majorHAnsi" w:eastAsia="Times New Roman" w:hAnsiTheme="majorHAnsi" w:cs="Arial"/>
          <w:szCs w:val="24"/>
          <w:lang w:eastAsia="pt-BR"/>
        </w:rPr>
        <w:t>A</w:t>
      </w:r>
      <w:proofErr w:type="gramEnd"/>
      <w:r>
        <w:rPr>
          <w:rFonts w:asciiTheme="majorHAnsi" w:eastAsia="Times New Roman" w:hAnsiTheme="majorHAnsi" w:cs="Arial"/>
          <w:szCs w:val="24"/>
          <w:lang w:eastAsia="pt-BR"/>
        </w:rPr>
        <w:t xml:space="preserve"> descrição das atividades a serem desempenhadas pelo cargo de Procurador, constante do Anexo II – “Atribuições Sumárias” da Lei nº </w:t>
      </w:r>
      <w:r w:rsidR="00FB0682">
        <w:rPr>
          <w:rFonts w:asciiTheme="majorHAnsi" w:eastAsia="Times New Roman" w:hAnsiTheme="majorHAnsi" w:cs="Arial"/>
          <w:szCs w:val="24"/>
          <w:lang w:eastAsia="pt-BR"/>
        </w:rPr>
        <w:t>9.153, de 06 de dezembro de 2017</w:t>
      </w:r>
      <w:r>
        <w:rPr>
          <w:rFonts w:asciiTheme="majorHAnsi" w:eastAsia="Times New Roman" w:hAnsiTheme="majorHAnsi" w:cs="Arial"/>
          <w:szCs w:val="24"/>
          <w:lang w:eastAsia="pt-BR"/>
        </w:rPr>
        <w:t>, passa a vigorar com a seguinte redação:</w:t>
      </w:r>
    </w:p>
    <w:p w:rsidR="00452C0A" w:rsidRPr="00BE4956" w:rsidRDefault="00452C0A" w:rsidP="00452C0A">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452C0A" w:rsidRDefault="00452C0A" w:rsidP="00452C0A">
      <w:pPr>
        <w:tabs>
          <w:tab w:val="left" w:pos="709"/>
          <w:tab w:val="left" w:pos="2127"/>
          <w:tab w:val="left" w:pos="2835"/>
        </w:tabs>
        <w:autoSpaceDE w:val="0"/>
        <w:autoSpaceDN w:val="0"/>
        <w:spacing w:line="240" w:lineRule="auto"/>
        <w:ind w:left="2127" w:hanging="2269"/>
        <w:jc w:val="both"/>
        <w:rPr>
          <w:rFonts w:asciiTheme="majorHAnsi" w:eastAsia="Times New Roman" w:hAnsiTheme="majorHAnsi" w:cs="Arial"/>
          <w:szCs w:val="24"/>
          <w:lang w:eastAsia="pt-BR"/>
        </w:rPr>
      </w:pPr>
    </w:p>
    <w:tbl>
      <w:tblPr>
        <w:tblW w:w="146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
        <w:gridCol w:w="1706"/>
        <w:gridCol w:w="6375"/>
        <w:gridCol w:w="6375"/>
      </w:tblGrid>
      <w:tr w:rsidR="00D67A37" w:rsidRPr="00452C0A" w:rsidTr="00D67A37">
        <w:trPr>
          <w:trHeight w:val="1131"/>
        </w:trPr>
        <w:tc>
          <w:tcPr>
            <w:tcW w:w="209" w:type="dxa"/>
            <w:tcBorders>
              <w:top w:val="nil"/>
              <w:left w:val="nil"/>
              <w:bottom w:val="nil"/>
              <w:right w:val="single" w:sz="4" w:space="0" w:color="auto"/>
            </w:tcBorders>
          </w:tcPr>
          <w:p w:rsidR="00D67A37" w:rsidRPr="00452C0A" w:rsidRDefault="00D67A37" w:rsidP="00D67A37">
            <w:pPr>
              <w:tabs>
                <w:tab w:val="left" w:pos="709"/>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w:t>
            </w:r>
          </w:p>
        </w:tc>
        <w:tc>
          <w:tcPr>
            <w:tcW w:w="1706" w:type="dxa"/>
            <w:tcBorders>
              <w:left w:val="single" w:sz="4" w:space="0" w:color="auto"/>
            </w:tcBorders>
            <w:shd w:val="clear" w:color="auto" w:fill="auto"/>
            <w:noWrap/>
            <w:vAlign w:val="center"/>
            <w:hideMark/>
          </w:tcPr>
          <w:p w:rsidR="00D67A37" w:rsidRPr="00452C0A" w:rsidRDefault="00D67A37" w:rsidP="00D67A37">
            <w:pPr>
              <w:tabs>
                <w:tab w:val="left" w:pos="709"/>
                <w:tab w:val="left" w:pos="1778"/>
                <w:tab w:val="left" w:pos="2835"/>
              </w:tabs>
              <w:autoSpaceDE w:val="0"/>
              <w:autoSpaceDN w:val="0"/>
              <w:spacing w:line="240" w:lineRule="auto"/>
              <w:ind w:left="1494" w:hanging="1421"/>
              <w:jc w:val="both"/>
              <w:rPr>
                <w:rFonts w:asciiTheme="majorHAnsi" w:eastAsia="Times New Roman" w:hAnsiTheme="majorHAnsi" w:cs="Arial"/>
                <w:szCs w:val="24"/>
                <w:lang w:eastAsia="pt-BR"/>
              </w:rPr>
            </w:pPr>
            <w:r w:rsidRPr="00452C0A">
              <w:rPr>
                <w:rFonts w:asciiTheme="majorHAnsi" w:eastAsia="Times New Roman" w:hAnsiTheme="majorHAnsi" w:cs="Arial"/>
                <w:szCs w:val="24"/>
                <w:lang w:eastAsia="pt-BR"/>
              </w:rPr>
              <w:t>Procurad</w:t>
            </w:r>
            <w:r>
              <w:rPr>
                <w:rFonts w:asciiTheme="majorHAnsi" w:eastAsia="Times New Roman" w:hAnsiTheme="majorHAnsi" w:cs="Arial"/>
                <w:szCs w:val="24"/>
                <w:lang w:eastAsia="pt-BR"/>
              </w:rPr>
              <w:t>oria</w:t>
            </w:r>
          </w:p>
        </w:tc>
        <w:tc>
          <w:tcPr>
            <w:tcW w:w="6375" w:type="dxa"/>
            <w:tcBorders>
              <w:right w:val="single" w:sz="4" w:space="0" w:color="auto"/>
            </w:tcBorders>
            <w:shd w:val="clear" w:color="auto" w:fill="auto"/>
            <w:vAlign w:val="center"/>
            <w:hideMark/>
          </w:tcPr>
          <w:p w:rsidR="00D67A37" w:rsidRPr="00452C0A" w:rsidRDefault="00D67A37" w:rsidP="00D95FD0">
            <w:pPr>
              <w:tabs>
                <w:tab w:val="left" w:pos="709"/>
                <w:tab w:val="left" w:pos="1202"/>
                <w:tab w:val="left" w:pos="2835"/>
              </w:tabs>
              <w:autoSpaceDE w:val="0"/>
              <w:autoSpaceDN w:val="0"/>
              <w:spacing w:line="240" w:lineRule="auto"/>
              <w:ind w:left="68"/>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Defender</w:t>
            </w:r>
            <w:r w:rsidRPr="00452C0A">
              <w:rPr>
                <w:rFonts w:asciiTheme="majorHAnsi" w:eastAsia="Times New Roman" w:hAnsiTheme="majorHAnsi" w:cs="Arial"/>
                <w:szCs w:val="24"/>
                <w:lang w:eastAsia="pt-BR"/>
              </w:rPr>
              <w:t xml:space="preserve"> os interesses da Câmara nos contenciosos administrativos e judiciais, em todas as instâncias, bem como a proposição de ações de interesse da Câmara para garantia de suas prerrogativas funcionais, respeitadas eventuais autorizações expressas no Regimento Interno da Câmara Municipal</w:t>
            </w:r>
            <w:r>
              <w:rPr>
                <w:rFonts w:asciiTheme="majorHAnsi" w:eastAsia="Times New Roman" w:hAnsiTheme="majorHAnsi" w:cs="Arial"/>
                <w:szCs w:val="24"/>
                <w:lang w:eastAsia="pt-BR"/>
              </w:rPr>
              <w:t xml:space="preserve"> de Araraquara e em demais normas de regência da Câmara Municipal de Araraquara</w:t>
            </w:r>
            <w:r w:rsidRPr="00452C0A">
              <w:rPr>
                <w:rFonts w:asciiTheme="majorHAnsi" w:eastAsia="Times New Roman" w:hAnsiTheme="majorHAnsi" w:cs="Arial"/>
                <w:szCs w:val="24"/>
                <w:lang w:eastAsia="pt-BR"/>
              </w:rPr>
              <w:t xml:space="preserve">. Elaborar as defesas da Câmara junto ao Tribunal de Contas relativos à prestação de contas do Legislativo. Propor, com autorização expressa </w:t>
            </w:r>
            <w:r>
              <w:rPr>
                <w:rFonts w:asciiTheme="majorHAnsi" w:eastAsia="Times New Roman" w:hAnsiTheme="majorHAnsi" w:cs="Arial"/>
                <w:szCs w:val="24"/>
                <w:lang w:eastAsia="pt-BR"/>
              </w:rPr>
              <w:t>da Presidência</w:t>
            </w:r>
            <w:r w:rsidRPr="00452C0A">
              <w:rPr>
                <w:rFonts w:asciiTheme="majorHAnsi" w:eastAsia="Times New Roman" w:hAnsiTheme="majorHAnsi" w:cs="Arial"/>
                <w:szCs w:val="24"/>
                <w:lang w:eastAsia="pt-BR"/>
              </w:rPr>
              <w:t xml:space="preserve">, </w:t>
            </w:r>
            <w:r>
              <w:rPr>
                <w:rFonts w:asciiTheme="majorHAnsi" w:eastAsia="Times New Roman" w:hAnsiTheme="majorHAnsi" w:cs="Arial"/>
                <w:szCs w:val="24"/>
                <w:lang w:eastAsia="pt-BR"/>
              </w:rPr>
              <w:t xml:space="preserve">medidas administrativas ou judiciais </w:t>
            </w:r>
            <w:r w:rsidRPr="00452C0A">
              <w:rPr>
                <w:rFonts w:asciiTheme="majorHAnsi" w:eastAsia="Times New Roman" w:hAnsiTheme="majorHAnsi" w:cs="Arial"/>
                <w:szCs w:val="24"/>
                <w:lang w:eastAsia="pt-BR"/>
              </w:rPr>
              <w:t xml:space="preserve">contra pessoas naturais ou instituições que </w:t>
            </w:r>
            <w:r>
              <w:rPr>
                <w:rFonts w:asciiTheme="majorHAnsi" w:eastAsia="Times New Roman" w:hAnsiTheme="majorHAnsi" w:cs="Arial"/>
                <w:szCs w:val="24"/>
                <w:lang w:eastAsia="pt-BR"/>
              </w:rPr>
              <w:t>atentarem contra bens, direitos ou interesses da Câmara Municipal de Araraquara, bem como acompanhar eventuais procedimentos, administrativos ou judiciais, em que tais bens, direitos ou interesses venham a ser discutidos</w:t>
            </w:r>
            <w:r w:rsidRPr="00452C0A">
              <w:rPr>
                <w:rFonts w:asciiTheme="majorHAnsi" w:eastAsia="Times New Roman" w:hAnsiTheme="majorHAnsi" w:cs="Arial"/>
                <w:szCs w:val="24"/>
                <w:lang w:eastAsia="pt-BR"/>
              </w:rPr>
              <w:t xml:space="preserve">. Emitir pareceres jurídicos nos procedimentos de compras, licitações e contratos, bem como em quaisquer outros procedimentos atinentes à atividade-meio da Câmara. Manifestar-se, através </w:t>
            </w:r>
            <w:r w:rsidRPr="00452C0A">
              <w:rPr>
                <w:rFonts w:asciiTheme="majorHAnsi" w:eastAsia="Times New Roman" w:hAnsiTheme="majorHAnsi" w:cs="Arial"/>
                <w:szCs w:val="24"/>
                <w:lang w:eastAsia="pt-BR"/>
              </w:rPr>
              <w:lastRenderedPageBreak/>
              <w:t>de pareceres jurídicos, nos assuntos de interesse da administração da Câmara, quando formalmente solicitado pelo Presidente da Câmara, Secretário Geral ou Diretores. Prestar apoio às Comissões nomeadas para conduzir processo ou inquérito administrativo do qual façam parte servidores, e emitir os pareceres jurídicos para julgamento dos recursos impetrados contra decisões de primeira instância das unidades que integram a estrutura da Câmara Municipal.  Executar outras atividades correlatas.</w:t>
            </w:r>
          </w:p>
        </w:tc>
        <w:tc>
          <w:tcPr>
            <w:tcW w:w="6375" w:type="dxa"/>
            <w:tcBorders>
              <w:top w:val="nil"/>
              <w:left w:val="single" w:sz="4" w:space="0" w:color="auto"/>
              <w:bottom w:val="nil"/>
              <w:right w:val="nil"/>
            </w:tcBorders>
          </w:tcPr>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jc w:val="both"/>
              <w:rPr>
                <w:rFonts w:asciiTheme="majorHAnsi" w:eastAsia="Times New Roman" w:hAnsiTheme="majorHAnsi" w:cs="Arial"/>
                <w:szCs w:val="24"/>
                <w:lang w:eastAsia="pt-BR"/>
              </w:rPr>
            </w:pPr>
          </w:p>
          <w:p w:rsidR="00D67A37" w:rsidRDefault="00D67A37" w:rsidP="00D67A37">
            <w:pPr>
              <w:tabs>
                <w:tab w:val="left" w:pos="709"/>
                <w:tab w:val="left" w:pos="2127"/>
                <w:tab w:val="left" w:pos="2835"/>
              </w:tabs>
              <w:autoSpaceDE w:val="0"/>
              <w:autoSpaceDN w:val="0"/>
              <w:spacing w:line="240" w:lineRule="auto"/>
              <w:ind w:right="-427" w:hanging="70"/>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 xml:space="preserve">(NR)” </w:t>
            </w:r>
          </w:p>
        </w:tc>
      </w:tr>
    </w:tbl>
    <w:p w:rsidR="00B26425" w:rsidRDefault="00B26425"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D67A37" w:rsidRDefault="006F0040"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sidRPr="006F0040">
        <w:rPr>
          <w:rFonts w:asciiTheme="majorHAnsi" w:eastAsia="Times New Roman" w:hAnsiTheme="majorHAnsi" w:cs="Arial"/>
          <w:szCs w:val="24"/>
          <w:lang w:eastAsia="pt-BR"/>
        </w:rPr>
        <w:tab/>
      </w:r>
      <w:r w:rsidRPr="006F0040">
        <w:rPr>
          <w:rFonts w:asciiTheme="majorHAnsi" w:eastAsia="Times New Roman" w:hAnsiTheme="majorHAnsi" w:cs="Arial"/>
          <w:szCs w:val="24"/>
          <w:lang w:eastAsia="pt-BR"/>
        </w:rPr>
        <w:tab/>
      </w:r>
      <w:r w:rsidR="00484FCD">
        <w:rPr>
          <w:rFonts w:asciiTheme="majorHAnsi" w:eastAsia="Times New Roman" w:hAnsiTheme="majorHAnsi" w:cs="Arial"/>
          <w:szCs w:val="24"/>
          <w:lang w:eastAsia="pt-BR"/>
        </w:rPr>
        <w:t xml:space="preserve">Art. </w:t>
      </w:r>
      <w:r w:rsidR="000450B4">
        <w:rPr>
          <w:rFonts w:asciiTheme="majorHAnsi" w:eastAsia="Times New Roman" w:hAnsiTheme="majorHAnsi" w:cs="Arial"/>
          <w:szCs w:val="24"/>
          <w:lang w:eastAsia="pt-BR"/>
        </w:rPr>
        <w:t>3</w:t>
      </w:r>
      <w:proofErr w:type="gramStart"/>
      <w:r w:rsidRPr="006F0040">
        <w:rPr>
          <w:rFonts w:asciiTheme="majorHAnsi" w:eastAsia="Times New Roman" w:hAnsiTheme="majorHAnsi" w:cs="Arial"/>
          <w:szCs w:val="24"/>
          <w:lang w:eastAsia="pt-BR"/>
        </w:rPr>
        <w:t xml:space="preserve">º </w:t>
      </w:r>
      <w:r w:rsidR="006D5D83">
        <w:rPr>
          <w:rFonts w:asciiTheme="majorHAnsi" w:eastAsia="Times New Roman" w:hAnsiTheme="majorHAnsi" w:cs="Arial"/>
          <w:szCs w:val="24"/>
          <w:lang w:eastAsia="pt-BR"/>
        </w:rPr>
        <w:t xml:space="preserve"> </w:t>
      </w:r>
      <w:r w:rsidR="00D67A37">
        <w:rPr>
          <w:rFonts w:asciiTheme="majorHAnsi" w:eastAsia="Times New Roman" w:hAnsiTheme="majorHAnsi" w:cs="Arial"/>
          <w:szCs w:val="24"/>
          <w:lang w:eastAsia="pt-BR"/>
        </w:rPr>
        <w:t>Na</w:t>
      </w:r>
      <w:proofErr w:type="gramEnd"/>
      <w:r w:rsidR="00D67A37">
        <w:rPr>
          <w:rFonts w:asciiTheme="majorHAnsi" w:eastAsia="Times New Roman" w:hAnsiTheme="majorHAnsi" w:cs="Arial"/>
          <w:szCs w:val="24"/>
          <w:lang w:eastAsia="pt-BR"/>
        </w:rPr>
        <w:t xml:space="preserve"> Lei nº 9.152, de 2017, ficam revogados:</w:t>
      </w:r>
    </w:p>
    <w:p w:rsidR="00D67A37" w:rsidRDefault="006D5D83"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I – o inciso II e o § 2º do “caput” do art.</w:t>
      </w:r>
      <w:r w:rsidR="00D67A37">
        <w:rPr>
          <w:rFonts w:asciiTheme="majorHAnsi" w:eastAsia="Times New Roman" w:hAnsiTheme="majorHAnsi" w:cs="Arial"/>
          <w:szCs w:val="24"/>
          <w:lang w:eastAsia="pt-BR"/>
        </w:rPr>
        <w:t xml:space="preserve"> 2º;</w:t>
      </w:r>
    </w:p>
    <w:p w:rsidR="006F0040" w:rsidRDefault="00D67A37"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II – o</w:t>
      </w:r>
      <w:r w:rsidR="006D5D83">
        <w:rPr>
          <w:rFonts w:asciiTheme="majorHAnsi" w:eastAsia="Times New Roman" w:hAnsiTheme="majorHAnsi" w:cs="Arial"/>
          <w:szCs w:val="24"/>
          <w:lang w:eastAsia="pt-BR"/>
        </w:rPr>
        <w:t xml:space="preserve"> inciso III do “caput” do art.</w:t>
      </w:r>
      <w:r>
        <w:rPr>
          <w:rFonts w:asciiTheme="majorHAnsi" w:eastAsia="Times New Roman" w:hAnsiTheme="majorHAnsi" w:cs="Arial"/>
          <w:szCs w:val="24"/>
          <w:lang w:eastAsia="pt-BR"/>
        </w:rPr>
        <w:t xml:space="preserve"> 6º;</w:t>
      </w:r>
      <w:r w:rsidR="006D5D83">
        <w:rPr>
          <w:rFonts w:asciiTheme="majorHAnsi" w:eastAsia="Times New Roman" w:hAnsiTheme="majorHAnsi" w:cs="Arial"/>
          <w:szCs w:val="24"/>
          <w:lang w:eastAsia="pt-BR"/>
        </w:rPr>
        <w:t xml:space="preserve"> e</w:t>
      </w:r>
    </w:p>
    <w:p w:rsidR="00D67A37" w:rsidRDefault="006D5D83"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III – o § 3º do art.</w:t>
      </w:r>
      <w:r w:rsidR="00D67A37">
        <w:rPr>
          <w:rFonts w:asciiTheme="majorHAnsi" w:eastAsia="Times New Roman" w:hAnsiTheme="majorHAnsi" w:cs="Arial"/>
          <w:szCs w:val="24"/>
          <w:lang w:eastAsia="pt-BR"/>
        </w:rPr>
        <w:t xml:space="preserve"> 8º.</w:t>
      </w:r>
    </w:p>
    <w:p w:rsidR="00C877FC" w:rsidRDefault="00C877FC"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p>
    <w:p w:rsidR="00C877FC" w:rsidRDefault="000450B4" w:rsidP="006F0040">
      <w:pPr>
        <w:tabs>
          <w:tab w:val="left" w:pos="709"/>
          <w:tab w:val="left" w:pos="1418"/>
          <w:tab w:val="left" w:pos="2127"/>
          <w:tab w:val="left" w:pos="2835"/>
        </w:tabs>
        <w:autoSpaceDE w:val="0"/>
        <w:autoSpaceDN w:val="0"/>
        <w:spacing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Art. 4</w:t>
      </w:r>
      <w:proofErr w:type="gramStart"/>
      <w:r w:rsidR="009637BB">
        <w:rPr>
          <w:rFonts w:asciiTheme="majorHAnsi" w:eastAsia="Times New Roman" w:hAnsiTheme="majorHAnsi" w:cs="Arial"/>
          <w:szCs w:val="24"/>
          <w:lang w:eastAsia="pt-BR"/>
        </w:rPr>
        <w:t xml:space="preserve">º </w:t>
      </w:r>
      <w:r w:rsidR="006D5D83">
        <w:rPr>
          <w:rFonts w:asciiTheme="majorHAnsi" w:eastAsia="Times New Roman" w:hAnsiTheme="majorHAnsi" w:cs="Arial"/>
          <w:szCs w:val="24"/>
          <w:lang w:eastAsia="pt-BR"/>
        </w:rPr>
        <w:t xml:space="preserve"> </w:t>
      </w:r>
      <w:r w:rsidR="00D67A37" w:rsidRPr="006F0040">
        <w:rPr>
          <w:rFonts w:asciiTheme="majorHAnsi" w:eastAsia="Times New Roman" w:hAnsiTheme="majorHAnsi" w:cs="Arial"/>
          <w:szCs w:val="24"/>
          <w:lang w:eastAsia="pt-BR"/>
        </w:rPr>
        <w:t>Esta</w:t>
      </w:r>
      <w:proofErr w:type="gramEnd"/>
      <w:r w:rsidR="00D67A37" w:rsidRPr="006F0040">
        <w:rPr>
          <w:rFonts w:asciiTheme="majorHAnsi" w:eastAsia="Times New Roman" w:hAnsiTheme="majorHAnsi" w:cs="Arial"/>
          <w:szCs w:val="24"/>
          <w:lang w:eastAsia="pt-BR"/>
        </w:rPr>
        <w:t xml:space="preserve"> </w:t>
      </w:r>
      <w:r w:rsidR="006D5D83">
        <w:rPr>
          <w:rFonts w:asciiTheme="majorHAnsi" w:eastAsia="Times New Roman" w:hAnsiTheme="majorHAnsi" w:cs="Arial"/>
          <w:szCs w:val="24"/>
          <w:lang w:eastAsia="pt-BR"/>
        </w:rPr>
        <w:t>l</w:t>
      </w:r>
      <w:r w:rsidR="00D67A37">
        <w:rPr>
          <w:rFonts w:asciiTheme="majorHAnsi" w:eastAsia="Times New Roman" w:hAnsiTheme="majorHAnsi" w:cs="Arial"/>
          <w:szCs w:val="24"/>
          <w:lang w:eastAsia="pt-BR"/>
        </w:rPr>
        <w:t xml:space="preserve">ei </w:t>
      </w:r>
      <w:r w:rsidR="00D67A37" w:rsidRPr="006F0040">
        <w:rPr>
          <w:rFonts w:asciiTheme="majorHAnsi" w:eastAsia="Times New Roman" w:hAnsiTheme="majorHAnsi" w:cs="Arial"/>
          <w:szCs w:val="24"/>
          <w:lang w:eastAsia="pt-BR"/>
        </w:rPr>
        <w:t>entra em vigor na data de sua publicação.</w:t>
      </w:r>
    </w:p>
    <w:p w:rsidR="00BD5F3A" w:rsidRDefault="00BD5F3A" w:rsidP="00BD5F3A">
      <w:pPr>
        <w:autoSpaceDE w:val="0"/>
        <w:autoSpaceDN w:val="0"/>
        <w:spacing w:line="240" w:lineRule="auto"/>
        <w:ind w:firstLine="708"/>
        <w:rPr>
          <w:rFonts w:asciiTheme="majorHAnsi" w:eastAsia="Times New Roman" w:hAnsiTheme="majorHAnsi" w:cs="Arial"/>
          <w:szCs w:val="24"/>
          <w:lang w:eastAsia="pt-BR"/>
        </w:rPr>
      </w:pPr>
      <w:r>
        <w:rPr>
          <w:rFonts w:asciiTheme="majorHAnsi" w:eastAsia="Times New Roman" w:hAnsiTheme="majorHAnsi" w:cs="Arial"/>
          <w:szCs w:val="24"/>
          <w:lang w:eastAsia="pt-BR"/>
        </w:rPr>
        <w:t xml:space="preserve">            </w:t>
      </w:r>
    </w:p>
    <w:p w:rsidR="00D4023E" w:rsidRPr="006F0040" w:rsidRDefault="00D4023E" w:rsidP="00D4023E">
      <w:pPr>
        <w:autoSpaceDE w:val="0"/>
        <w:autoSpaceDN w:val="0"/>
        <w:spacing w:line="240" w:lineRule="auto"/>
        <w:ind w:left="708" w:firstLine="708"/>
        <w:rPr>
          <w:rFonts w:asciiTheme="majorHAnsi" w:eastAsia="Times New Roman" w:hAnsiTheme="majorHAnsi" w:cs="Arial"/>
          <w:szCs w:val="24"/>
          <w:lang w:eastAsia="pt-BR"/>
        </w:rPr>
      </w:pPr>
      <w:r w:rsidRPr="006F0040">
        <w:rPr>
          <w:rFonts w:asciiTheme="majorHAnsi" w:eastAsia="Times New Roman" w:hAnsiTheme="majorHAnsi" w:cs="Arial"/>
          <w:szCs w:val="24"/>
          <w:lang w:eastAsia="pt-BR"/>
        </w:rPr>
        <w:t xml:space="preserve">Sala de Sessões Plínio de Carvalho, </w:t>
      </w:r>
      <w:r>
        <w:rPr>
          <w:rFonts w:asciiTheme="majorHAnsi" w:eastAsia="Times New Roman" w:hAnsiTheme="majorHAnsi" w:cs="Arial"/>
          <w:szCs w:val="24"/>
          <w:lang w:eastAsia="pt-BR"/>
        </w:rPr>
        <w:t>22</w:t>
      </w:r>
      <w:r w:rsidRPr="006F0040">
        <w:rPr>
          <w:rFonts w:asciiTheme="majorHAnsi" w:eastAsia="Times New Roman" w:hAnsiTheme="majorHAnsi" w:cs="Arial"/>
          <w:szCs w:val="24"/>
          <w:lang w:eastAsia="pt-BR"/>
        </w:rPr>
        <w:t xml:space="preserve"> de </w:t>
      </w:r>
      <w:r>
        <w:rPr>
          <w:rFonts w:asciiTheme="majorHAnsi" w:eastAsia="Times New Roman" w:hAnsiTheme="majorHAnsi" w:cs="Arial"/>
          <w:szCs w:val="24"/>
          <w:lang w:eastAsia="pt-BR"/>
        </w:rPr>
        <w:t>janeiro de 2019</w:t>
      </w:r>
      <w:r w:rsidRPr="006F0040">
        <w:rPr>
          <w:rFonts w:asciiTheme="majorHAnsi" w:eastAsia="Times New Roman" w:hAnsiTheme="majorHAnsi" w:cs="Arial"/>
          <w:szCs w:val="24"/>
          <w:lang w:eastAsia="pt-BR"/>
        </w:rPr>
        <w:t>.</w:t>
      </w:r>
    </w:p>
    <w:p w:rsidR="00D4023E" w:rsidRDefault="00D4023E" w:rsidP="00D4023E">
      <w:pPr>
        <w:autoSpaceDE w:val="0"/>
        <w:autoSpaceDN w:val="0"/>
        <w:spacing w:line="240" w:lineRule="auto"/>
        <w:rPr>
          <w:rFonts w:asciiTheme="majorHAnsi" w:eastAsia="Times New Roman" w:hAnsiTheme="majorHAnsi" w:cs="Calibri"/>
          <w:sz w:val="22"/>
          <w:lang w:eastAsia="pt-BR"/>
        </w:rPr>
      </w:pPr>
    </w:p>
    <w:p w:rsidR="00D4023E" w:rsidRPr="006F0040" w:rsidRDefault="00D4023E" w:rsidP="00D4023E">
      <w:pPr>
        <w:autoSpaceDE w:val="0"/>
        <w:autoSpaceDN w:val="0"/>
        <w:spacing w:line="240" w:lineRule="auto"/>
        <w:rPr>
          <w:rFonts w:asciiTheme="majorHAnsi" w:eastAsia="Times New Roman" w:hAnsiTheme="majorHAnsi" w:cs="Calibri"/>
          <w:sz w:val="22"/>
          <w:lang w:eastAsia="pt-BR"/>
        </w:rPr>
      </w:pPr>
    </w:p>
    <w:p w:rsidR="00D4023E" w:rsidRPr="006F0040" w:rsidRDefault="00D4023E" w:rsidP="00D4023E">
      <w:pPr>
        <w:autoSpaceDE w:val="0"/>
        <w:autoSpaceDN w:val="0"/>
        <w:spacing w:line="240" w:lineRule="auto"/>
        <w:jc w:val="center"/>
        <w:rPr>
          <w:rFonts w:asciiTheme="majorHAnsi" w:eastAsia="Times New Roman" w:hAnsiTheme="majorHAnsi" w:cs="Calibri"/>
          <w:b/>
          <w:bCs/>
          <w:szCs w:val="24"/>
          <w:lang w:eastAsia="pt-BR"/>
        </w:rPr>
      </w:pPr>
      <w:r w:rsidRPr="006F0040">
        <w:rPr>
          <w:rFonts w:asciiTheme="majorHAnsi" w:eastAsia="Times New Roman" w:hAnsiTheme="majorHAnsi" w:cs="Calibri"/>
          <w:b/>
          <w:bCs/>
          <w:szCs w:val="24"/>
          <w:lang w:eastAsia="pt-BR"/>
        </w:rPr>
        <w:t>TENENTE SANTANA</w:t>
      </w:r>
    </w:p>
    <w:p w:rsidR="00D4023E" w:rsidRPr="006F0040" w:rsidRDefault="00D4023E" w:rsidP="00D4023E">
      <w:pPr>
        <w:autoSpaceDE w:val="0"/>
        <w:autoSpaceDN w:val="0"/>
        <w:spacing w:line="240" w:lineRule="auto"/>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Presidente</w:t>
      </w:r>
    </w:p>
    <w:p w:rsidR="00D4023E" w:rsidRDefault="00D4023E" w:rsidP="00D4023E">
      <w:pPr>
        <w:autoSpaceDE w:val="0"/>
        <w:autoSpaceDN w:val="0"/>
        <w:spacing w:line="240" w:lineRule="auto"/>
        <w:jc w:val="center"/>
        <w:rPr>
          <w:rFonts w:asciiTheme="majorHAnsi" w:eastAsia="Times New Roman" w:hAnsiTheme="majorHAnsi" w:cs="Calibri"/>
          <w:bCs/>
          <w:sz w:val="22"/>
          <w:lang w:eastAsia="pt-BR"/>
        </w:rPr>
      </w:pPr>
    </w:p>
    <w:p w:rsidR="00D4023E" w:rsidRPr="006F0040" w:rsidRDefault="00D4023E" w:rsidP="00D4023E">
      <w:pPr>
        <w:autoSpaceDE w:val="0"/>
        <w:autoSpaceDN w:val="0"/>
        <w:spacing w:line="240" w:lineRule="auto"/>
        <w:jc w:val="center"/>
        <w:rPr>
          <w:rFonts w:asciiTheme="majorHAnsi" w:eastAsia="Times New Roman" w:hAnsiTheme="majorHAnsi" w:cs="Calibri"/>
          <w:bCs/>
          <w:sz w:val="22"/>
          <w:lang w:eastAsia="pt-BR"/>
        </w:rPr>
      </w:pPr>
    </w:p>
    <w:p w:rsidR="00D4023E" w:rsidRPr="006F0040" w:rsidRDefault="00D4023E" w:rsidP="00D4023E">
      <w:pPr>
        <w:autoSpaceDE w:val="0"/>
        <w:autoSpaceDN w:val="0"/>
        <w:spacing w:line="240" w:lineRule="auto"/>
        <w:jc w:val="center"/>
        <w:rPr>
          <w:rFonts w:asciiTheme="majorHAnsi" w:eastAsia="Times New Roman" w:hAnsiTheme="majorHAnsi" w:cs="Calibri"/>
          <w:bCs/>
          <w:sz w:val="22"/>
          <w:lang w:eastAsia="pt-BR"/>
        </w:rPr>
      </w:pPr>
      <w:r w:rsidRPr="006F0040">
        <w:rPr>
          <w:rFonts w:asciiTheme="majorHAnsi" w:eastAsia="Times New Roman" w:hAnsiTheme="majorHAnsi" w:cs="Calibri"/>
          <w:b/>
          <w:bCs/>
          <w:szCs w:val="24"/>
          <w:lang w:eastAsia="pt-BR"/>
        </w:rPr>
        <w:t>EDIO LOPES</w:t>
      </w:r>
    </w:p>
    <w:p w:rsidR="00D4023E" w:rsidRPr="006F0040" w:rsidRDefault="00D4023E" w:rsidP="00D4023E">
      <w:pPr>
        <w:autoSpaceDE w:val="0"/>
        <w:autoSpaceDN w:val="0"/>
        <w:spacing w:line="240" w:lineRule="auto"/>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Vice-Presidente</w:t>
      </w:r>
    </w:p>
    <w:p w:rsidR="00D4023E" w:rsidRDefault="00D4023E" w:rsidP="00D4023E">
      <w:pPr>
        <w:autoSpaceDE w:val="0"/>
        <w:autoSpaceDN w:val="0"/>
        <w:spacing w:line="240" w:lineRule="auto"/>
        <w:rPr>
          <w:rFonts w:asciiTheme="majorHAnsi" w:eastAsia="Times New Roman" w:hAnsiTheme="majorHAnsi" w:cs="Calibri"/>
          <w:bCs/>
          <w:sz w:val="22"/>
          <w:lang w:eastAsia="pt-BR"/>
        </w:rPr>
      </w:pPr>
    </w:p>
    <w:p w:rsidR="00D4023E" w:rsidRPr="006F0040" w:rsidRDefault="00D4023E" w:rsidP="00D4023E">
      <w:pPr>
        <w:autoSpaceDE w:val="0"/>
        <w:autoSpaceDN w:val="0"/>
        <w:spacing w:line="240" w:lineRule="auto"/>
        <w:rPr>
          <w:rFonts w:asciiTheme="majorHAnsi" w:eastAsia="Times New Roman" w:hAnsiTheme="majorHAnsi" w:cs="Calibri"/>
          <w:bCs/>
          <w:sz w:val="22"/>
          <w:lang w:eastAsia="pt-BR"/>
        </w:rPr>
      </w:pPr>
    </w:p>
    <w:p w:rsidR="00D4023E" w:rsidRPr="006F0040" w:rsidRDefault="00D4023E" w:rsidP="00D4023E">
      <w:pPr>
        <w:autoSpaceDE w:val="0"/>
        <w:autoSpaceDN w:val="0"/>
        <w:spacing w:line="240" w:lineRule="auto"/>
        <w:ind w:right="-284"/>
        <w:jc w:val="center"/>
        <w:rPr>
          <w:rFonts w:asciiTheme="majorHAnsi" w:eastAsia="Times New Roman" w:hAnsiTheme="majorHAnsi" w:cs="Calibri"/>
          <w:b/>
          <w:bCs/>
          <w:szCs w:val="24"/>
          <w:lang w:eastAsia="pt-BR"/>
        </w:rPr>
      </w:pPr>
      <w:r>
        <w:rPr>
          <w:rFonts w:asciiTheme="majorHAnsi" w:eastAsia="Times New Roman" w:hAnsiTheme="majorHAnsi" w:cs="Calibri"/>
          <w:b/>
          <w:bCs/>
          <w:szCs w:val="24"/>
          <w:lang w:eastAsia="pt-BR"/>
        </w:rPr>
        <w:t xml:space="preserve">      LUCAS GRECCO</w:t>
      </w:r>
      <w:r w:rsidRPr="006F0040">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t xml:space="preserve">             CABO MAGAL VERRI</w:t>
      </w:r>
    </w:p>
    <w:p w:rsidR="00D4023E" w:rsidRPr="006F0040" w:rsidRDefault="00D4023E" w:rsidP="00D4023E">
      <w:pPr>
        <w:autoSpaceDE w:val="0"/>
        <w:autoSpaceDN w:val="0"/>
        <w:spacing w:line="240" w:lineRule="auto"/>
        <w:ind w:right="-284"/>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Primeiro Secretário</w:t>
      </w:r>
      <w:r w:rsidRPr="006F0040">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sidRPr="006F0040">
        <w:rPr>
          <w:rFonts w:asciiTheme="majorHAnsi" w:eastAsia="Times New Roman" w:hAnsiTheme="majorHAnsi" w:cs="Calibri"/>
          <w:szCs w:val="24"/>
          <w:lang w:eastAsia="pt-BR"/>
        </w:rPr>
        <w:tab/>
        <w:t>Segundo Secretário</w:t>
      </w:r>
    </w:p>
    <w:p w:rsidR="00D4023E" w:rsidRDefault="00D4023E">
      <w:pPr>
        <w:rPr>
          <w:rFonts w:asciiTheme="majorHAnsi" w:eastAsia="Times New Roman" w:hAnsiTheme="majorHAnsi" w:cs="Times New Roman"/>
          <w:b/>
          <w:sz w:val="32"/>
          <w:szCs w:val="32"/>
          <w:lang w:eastAsia="pt-BR"/>
        </w:rPr>
      </w:pPr>
      <w:r>
        <w:rPr>
          <w:rFonts w:asciiTheme="majorHAnsi" w:eastAsia="Times New Roman" w:hAnsiTheme="majorHAnsi" w:cs="Times New Roman"/>
          <w:b/>
          <w:sz w:val="32"/>
          <w:szCs w:val="32"/>
          <w:lang w:eastAsia="pt-BR"/>
        </w:rPr>
        <w:br w:type="page"/>
      </w:r>
    </w:p>
    <w:p w:rsidR="006F0040" w:rsidRPr="006F0040" w:rsidRDefault="006F0040" w:rsidP="006F0040">
      <w:pPr>
        <w:autoSpaceDE w:val="0"/>
        <w:autoSpaceDN w:val="0"/>
        <w:spacing w:before="60" w:after="60" w:line="240" w:lineRule="auto"/>
        <w:jc w:val="center"/>
        <w:rPr>
          <w:rFonts w:asciiTheme="majorHAnsi" w:eastAsia="Times New Roman" w:hAnsiTheme="majorHAnsi" w:cs="Times New Roman"/>
          <w:b/>
          <w:sz w:val="32"/>
          <w:szCs w:val="32"/>
          <w:lang w:eastAsia="pt-BR"/>
        </w:rPr>
      </w:pPr>
      <w:r w:rsidRPr="006F0040">
        <w:rPr>
          <w:rFonts w:asciiTheme="majorHAnsi" w:eastAsia="Times New Roman" w:hAnsiTheme="majorHAnsi" w:cs="Times New Roman"/>
          <w:b/>
          <w:sz w:val="32"/>
          <w:szCs w:val="32"/>
          <w:lang w:eastAsia="pt-BR"/>
        </w:rPr>
        <w:lastRenderedPageBreak/>
        <w:t>JUSTIFICATIVA</w:t>
      </w:r>
    </w:p>
    <w:p w:rsidR="006F0040" w:rsidRDefault="006F0040" w:rsidP="00981A3D">
      <w:pPr>
        <w:autoSpaceDE w:val="0"/>
        <w:autoSpaceDN w:val="0"/>
        <w:spacing w:before="60" w:after="60" w:line="240" w:lineRule="auto"/>
        <w:rPr>
          <w:rFonts w:asciiTheme="majorHAnsi" w:eastAsia="Times New Roman" w:hAnsiTheme="majorHAnsi" w:cs="Arial"/>
          <w:szCs w:val="24"/>
          <w:lang w:eastAsia="pt-BR"/>
        </w:rPr>
      </w:pPr>
    </w:p>
    <w:p w:rsidR="00985944" w:rsidRDefault="00CC0CF8" w:rsidP="00985944">
      <w:pPr>
        <w:tabs>
          <w:tab w:val="left" w:pos="709"/>
          <w:tab w:val="left" w:pos="1418"/>
          <w:tab w:val="left" w:pos="2127"/>
        </w:tabs>
        <w:autoSpaceDE w:val="0"/>
        <w:autoSpaceDN w:val="0"/>
        <w:spacing w:before="60" w:after="60"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r>
      <w:r w:rsidR="00B26425">
        <w:rPr>
          <w:rFonts w:asciiTheme="majorHAnsi" w:eastAsia="Times New Roman" w:hAnsiTheme="majorHAnsi" w:cs="Arial"/>
          <w:szCs w:val="24"/>
          <w:lang w:eastAsia="pt-BR"/>
        </w:rPr>
        <w:t>A presente propositura</w:t>
      </w:r>
      <w:r w:rsidR="00D4023E">
        <w:rPr>
          <w:rFonts w:asciiTheme="majorHAnsi" w:eastAsia="Times New Roman" w:hAnsiTheme="majorHAnsi" w:cs="Arial"/>
          <w:szCs w:val="24"/>
          <w:lang w:eastAsia="pt-BR"/>
        </w:rPr>
        <w:t xml:space="preserve"> difere do projeto original</w:t>
      </w:r>
      <w:r w:rsidR="00985944">
        <w:rPr>
          <w:rFonts w:asciiTheme="majorHAnsi" w:eastAsia="Times New Roman" w:hAnsiTheme="majorHAnsi" w:cs="Arial"/>
          <w:szCs w:val="24"/>
          <w:lang w:eastAsia="pt-BR"/>
        </w:rPr>
        <w:t xml:space="preserve">, dispondo que a unidade “Controladoria” e que o órgão “Procuradoria” passarão a ser vinculados à Presidência – numa medida que seria menos impactante que a prevista no projeto original, tudo no intuito de resguardar ambas a “Controladoria” e a “Procuradoria” de quaisquer interferências por agentes políticos. </w:t>
      </w:r>
      <w:r w:rsidR="00B26425">
        <w:rPr>
          <w:rFonts w:asciiTheme="majorHAnsi" w:eastAsia="Times New Roman" w:hAnsiTheme="majorHAnsi" w:cs="Arial"/>
          <w:szCs w:val="24"/>
          <w:lang w:eastAsia="pt-BR"/>
        </w:rPr>
        <w:t xml:space="preserve"> </w:t>
      </w:r>
    </w:p>
    <w:p w:rsidR="00985944" w:rsidRDefault="00985944" w:rsidP="00985944">
      <w:pPr>
        <w:tabs>
          <w:tab w:val="left" w:pos="709"/>
          <w:tab w:val="left" w:pos="1418"/>
          <w:tab w:val="left" w:pos="2127"/>
        </w:tabs>
        <w:autoSpaceDE w:val="0"/>
        <w:autoSpaceDN w:val="0"/>
        <w:spacing w:before="60" w:after="60"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 xml:space="preserve">No mais, mantém-se, naquilo que não fora alterado, os termos da justificativa do projeto original. </w:t>
      </w:r>
    </w:p>
    <w:p w:rsidR="007C1390" w:rsidRDefault="007C1390" w:rsidP="00985944">
      <w:pPr>
        <w:tabs>
          <w:tab w:val="left" w:pos="709"/>
          <w:tab w:val="left" w:pos="1418"/>
          <w:tab w:val="left" w:pos="2127"/>
        </w:tabs>
        <w:autoSpaceDE w:val="0"/>
        <w:autoSpaceDN w:val="0"/>
        <w:spacing w:before="60" w:after="60" w:line="240" w:lineRule="auto"/>
        <w:jc w:val="both"/>
        <w:rPr>
          <w:rFonts w:asciiTheme="majorHAnsi" w:eastAsia="Times New Roman" w:hAnsiTheme="majorHAnsi" w:cs="Arial"/>
          <w:szCs w:val="24"/>
          <w:lang w:eastAsia="pt-BR"/>
        </w:rPr>
      </w:pPr>
      <w:r>
        <w:rPr>
          <w:rFonts w:asciiTheme="majorHAnsi" w:eastAsia="Times New Roman" w:hAnsiTheme="majorHAnsi" w:cs="Arial"/>
          <w:szCs w:val="24"/>
          <w:lang w:eastAsia="pt-BR"/>
        </w:rPr>
        <w:tab/>
      </w:r>
      <w:r>
        <w:rPr>
          <w:rFonts w:asciiTheme="majorHAnsi" w:eastAsia="Times New Roman" w:hAnsiTheme="majorHAnsi" w:cs="Arial"/>
          <w:szCs w:val="24"/>
          <w:lang w:eastAsia="pt-BR"/>
        </w:rPr>
        <w:tab/>
        <w:t xml:space="preserve">Assim sendo, roga-se aos presentes pares seja a presente propositura favoravelmente apreciada. </w:t>
      </w:r>
    </w:p>
    <w:p w:rsidR="00981A3D" w:rsidRPr="006F0040" w:rsidRDefault="00981A3D" w:rsidP="00981A3D">
      <w:pPr>
        <w:autoSpaceDE w:val="0"/>
        <w:autoSpaceDN w:val="0"/>
        <w:spacing w:before="60" w:after="60" w:line="240" w:lineRule="auto"/>
        <w:rPr>
          <w:rFonts w:asciiTheme="majorHAnsi" w:eastAsia="Times New Roman" w:hAnsiTheme="majorHAnsi" w:cs="Arial"/>
          <w:szCs w:val="24"/>
          <w:lang w:eastAsia="pt-BR"/>
        </w:rPr>
      </w:pPr>
    </w:p>
    <w:p w:rsidR="00985944" w:rsidRPr="006F0040" w:rsidRDefault="00985944" w:rsidP="00985944">
      <w:pPr>
        <w:autoSpaceDE w:val="0"/>
        <w:autoSpaceDN w:val="0"/>
        <w:spacing w:line="240" w:lineRule="auto"/>
        <w:ind w:left="708" w:firstLine="708"/>
        <w:rPr>
          <w:rFonts w:asciiTheme="majorHAnsi" w:eastAsia="Times New Roman" w:hAnsiTheme="majorHAnsi" w:cs="Arial"/>
          <w:szCs w:val="24"/>
          <w:lang w:eastAsia="pt-BR"/>
        </w:rPr>
      </w:pPr>
      <w:r w:rsidRPr="006F0040">
        <w:rPr>
          <w:rFonts w:asciiTheme="majorHAnsi" w:eastAsia="Times New Roman" w:hAnsiTheme="majorHAnsi" w:cs="Arial"/>
          <w:szCs w:val="24"/>
          <w:lang w:eastAsia="pt-BR"/>
        </w:rPr>
        <w:t xml:space="preserve">Sala de Sessões Plínio de Carvalho, </w:t>
      </w:r>
      <w:r>
        <w:rPr>
          <w:rFonts w:asciiTheme="majorHAnsi" w:eastAsia="Times New Roman" w:hAnsiTheme="majorHAnsi" w:cs="Arial"/>
          <w:szCs w:val="24"/>
          <w:lang w:eastAsia="pt-BR"/>
        </w:rPr>
        <w:t>22</w:t>
      </w:r>
      <w:r w:rsidRPr="006F0040">
        <w:rPr>
          <w:rFonts w:asciiTheme="majorHAnsi" w:eastAsia="Times New Roman" w:hAnsiTheme="majorHAnsi" w:cs="Arial"/>
          <w:szCs w:val="24"/>
          <w:lang w:eastAsia="pt-BR"/>
        </w:rPr>
        <w:t xml:space="preserve"> de </w:t>
      </w:r>
      <w:r>
        <w:rPr>
          <w:rFonts w:asciiTheme="majorHAnsi" w:eastAsia="Times New Roman" w:hAnsiTheme="majorHAnsi" w:cs="Arial"/>
          <w:szCs w:val="24"/>
          <w:lang w:eastAsia="pt-BR"/>
        </w:rPr>
        <w:t>janeiro de 2019</w:t>
      </w:r>
      <w:r w:rsidRPr="006F0040">
        <w:rPr>
          <w:rFonts w:asciiTheme="majorHAnsi" w:eastAsia="Times New Roman" w:hAnsiTheme="majorHAnsi" w:cs="Arial"/>
          <w:szCs w:val="24"/>
          <w:lang w:eastAsia="pt-BR"/>
        </w:rPr>
        <w:t>.</w:t>
      </w:r>
    </w:p>
    <w:p w:rsidR="00985944" w:rsidRDefault="00985944" w:rsidP="00985944">
      <w:pPr>
        <w:autoSpaceDE w:val="0"/>
        <w:autoSpaceDN w:val="0"/>
        <w:spacing w:line="240" w:lineRule="auto"/>
        <w:rPr>
          <w:rFonts w:asciiTheme="majorHAnsi" w:eastAsia="Times New Roman" w:hAnsiTheme="majorHAnsi" w:cs="Calibri"/>
          <w:sz w:val="22"/>
          <w:lang w:eastAsia="pt-BR"/>
        </w:rPr>
      </w:pPr>
    </w:p>
    <w:p w:rsidR="00985944" w:rsidRPr="006F0040" w:rsidRDefault="00985944" w:rsidP="00985944">
      <w:pPr>
        <w:autoSpaceDE w:val="0"/>
        <w:autoSpaceDN w:val="0"/>
        <w:spacing w:line="240" w:lineRule="auto"/>
        <w:rPr>
          <w:rFonts w:asciiTheme="majorHAnsi" w:eastAsia="Times New Roman" w:hAnsiTheme="majorHAnsi" w:cs="Calibri"/>
          <w:sz w:val="22"/>
          <w:lang w:eastAsia="pt-BR"/>
        </w:rPr>
      </w:pPr>
    </w:p>
    <w:p w:rsidR="00985944" w:rsidRPr="006F0040" w:rsidRDefault="00985944" w:rsidP="00985944">
      <w:pPr>
        <w:autoSpaceDE w:val="0"/>
        <w:autoSpaceDN w:val="0"/>
        <w:spacing w:line="240" w:lineRule="auto"/>
        <w:jc w:val="center"/>
        <w:rPr>
          <w:rFonts w:asciiTheme="majorHAnsi" w:eastAsia="Times New Roman" w:hAnsiTheme="majorHAnsi" w:cs="Calibri"/>
          <w:b/>
          <w:bCs/>
          <w:szCs w:val="24"/>
          <w:lang w:eastAsia="pt-BR"/>
        </w:rPr>
      </w:pPr>
      <w:r w:rsidRPr="006F0040">
        <w:rPr>
          <w:rFonts w:asciiTheme="majorHAnsi" w:eastAsia="Times New Roman" w:hAnsiTheme="majorHAnsi" w:cs="Calibri"/>
          <w:b/>
          <w:bCs/>
          <w:szCs w:val="24"/>
          <w:lang w:eastAsia="pt-BR"/>
        </w:rPr>
        <w:t>TENENTE SANTANA</w:t>
      </w:r>
    </w:p>
    <w:p w:rsidR="00985944" w:rsidRPr="006F0040" w:rsidRDefault="00985944" w:rsidP="00985944">
      <w:pPr>
        <w:autoSpaceDE w:val="0"/>
        <w:autoSpaceDN w:val="0"/>
        <w:spacing w:line="240" w:lineRule="auto"/>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Presidente</w:t>
      </w:r>
    </w:p>
    <w:p w:rsidR="00985944" w:rsidRDefault="00985944" w:rsidP="00985944">
      <w:pPr>
        <w:autoSpaceDE w:val="0"/>
        <w:autoSpaceDN w:val="0"/>
        <w:spacing w:line="240" w:lineRule="auto"/>
        <w:jc w:val="center"/>
        <w:rPr>
          <w:rFonts w:asciiTheme="majorHAnsi" w:eastAsia="Times New Roman" w:hAnsiTheme="majorHAnsi" w:cs="Calibri"/>
          <w:bCs/>
          <w:sz w:val="22"/>
          <w:lang w:eastAsia="pt-BR"/>
        </w:rPr>
      </w:pPr>
    </w:p>
    <w:p w:rsidR="00985944" w:rsidRPr="006F0040" w:rsidRDefault="00985944" w:rsidP="00985944">
      <w:pPr>
        <w:autoSpaceDE w:val="0"/>
        <w:autoSpaceDN w:val="0"/>
        <w:spacing w:line="240" w:lineRule="auto"/>
        <w:jc w:val="center"/>
        <w:rPr>
          <w:rFonts w:asciiTheme="majorHAnsi" w:eastAsia="Times New Roman" w:hAnsiTheme="majorHAnsi" w:cs="Calibri"/>
          <w:bCs/>
          <w:sz w:val="22"/>
          <w:lang w:eastAsia="pt-BR"/>
        </w:rPr>
      </w:pPr>
    </w:p>
    <w:p w:rsidR="00985944" w:rsidRPr="006F0040" w:rsidRDefault="00985944" w:rsidP="00985944">
      <w:pPr>
        <w:autoSpaceDE w:val="0"/>
        <w:autoSpaceDN w:val="0"/>
        <w:spacing w:line="240" w:lineRule="auto"/>
        <w:jc w:val="center"/>
        <w:rPr>
          <w:rFonts w:asciiTheme="majorHAnsi" w:eastAsia="Times New Roman" w:hAnsiTheme="majorHAnsi" w:cs="Calibri"/>
          <w:bCs/>
          <w:sz w:val="22"/>
          <w:lang w:eastAsia="pt-BR"/>
        </w:rPr>
      </w:pPr>
      <w:r w:rsidRPr="006F0040">
        <w:rPr>
          <w:rFonts w:asciiTheme="majorHAnsi" w:eastAsia="Times New Roman" w:hAnsiTheme="majorHAnsi" w:cs="Calibri"/>
          <w:b/>
          <w:bCs/>
          <w:szCs w:val="24"/>
          <w:lang w:eastAsia="pt-BR"/>
        </w:rPr>
        <w:t>EDIO LOPES</w:t>
      </w:r>
    </w:p>
    <w:p w:rsidR="00985944" w:rsidRPr="006F0040" w:rsidRDefault="00985944" w:rsidP="00985944">
      <w:pPr>
        <w:autoSpaceDE w:val="0"/>
        <w:autoSpaceDN w:val="0"/>
        <w:spacing w:line="240" w:lineRule="auto"/>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Vice-Presidente</w:t>
      </w:r>
    </w:p>
    <w:p w:rsidR="00985944" w:rsidRDefault="00985944" w:rsidP="00985944">
      <w:pPr>
        <w:autoSpaceDE w:val="0"/>
        <w:autoSpaceDN w:val="0"/>
        <w:spacing w:line="240" w:lineRule="auto"/>
        <w:rPr>
          <w:rFonts w:asciiTheme="majorHAnsi" w:eastAsia="Times New Roman" w:hAnsiTheme="majorHAnsi" w:cs="Calibri"/>
          <w:bCs/>
          <w:sz w:val="22"/>
          <w:lang w:eastAsia="pt-BR"/>
        </w:rPr>
      </w:pPr>
    </w:p>
    <w:p w:rsidR="00985944" w:rsidRPr="006F0040" w:rsidRDefault="00985944" w:rsidP="00985944">
      <w:pPr>
        <w:autoSpaceDE w:val="0"/>
        <w:autoSpaceDN w:val="0"/>
        <w:spacing w:line="240" w:lineRule="auto"/>
        <w:rPr>
          <w:rFonts w:asciiTheme="majorHAnsi" w:eastAsia="Times New Roman" w:hAnsiTheme="majorHAnsi" w:cs="Calibri"/>
          <w:bCs/>
          <w:sz w:val="22"/>
          <w:lang w:eastAsia="pt-BR"/>
        </w:rPr>
      </w:pPr>
    </w:p>
    <w:p w:rsidR="00985944" w:rsidRPr="006F0040" w:rsidRDefault="00985944" w:rsidP="00985944">
      <w:pPr>
        <w:autoSpaceDE w:val="0"/>
        <w:autoSpaceDN w:val="0"/>
        <w:spacing w:line="240" w:lineRule="auto"/>
        <w:ind w:right="-284"/>
        <w:jc w:val="center"/>
        <w:rPr>
          <w:rFonts w:asciiTheme="majorHAnsi" w:eastAsia="Times New Roman" w:hAnsiTheme="majorHAnsi" w:cs="Calibri"/>
          <w:b/>
          <w:bCs/>
          <w:szCs w:val="24"/>
          <w:lang w:eastAsia="pt-BR"/>
        </w:rPr>
      </w:pPr>
      <w:r>
        <w:rPr>
          <w:rFonts w:asciiTheme="majorHAnsi" w:eastAsia="Times New Roman" w:hAnsiTheme="majorHAnsi" w:cs="Calibri"/>
          <w:b/>
          <w:bCs/>
          <w:szCs w:val="24"/>
          <w:lang w:eastAsia="pt-BR"/>
        </w:rPr>
        <w:t xml:space="preserve">      LUCAS GRECCO</w:t>
      </w:r>
      <w:r w:rsidRPr="006F0040">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r>
      <w:r>
        <w:rPr>
          <w:rFonts w:asciiTheme="majorHAnsi" w:eastAsia="Times New Roman" w:hAnsiTheme="majorHAnsi" w:cs="Calibri"/>
          <w:b/>
          <w:bCs/>
          <w:szCs w:val="24"/>
          <w:lang w:eastAsia="pt-BR"/>
        </w:rPr>
        <w:tab/>
        <w:t xml:space="preserve">             CABO MAGAL VERRI</w:t>
      </w:r>
    </w:p>
    <w:p w:rsidR="00985944" w:rsidRPr="006F0040" w:rsidRDefault="00985944" w:rsidP="00985944">
      <w:pPr>
        <w:autoSpaceDE w:val="0"/>
        <w:autoSpaceDN w:val="0"/>
        <w:spacing w:line="240" w:lineRule="auto"/>
        <w:ind w:right="-284"/>
        <w:jc w:val="center"/>
        <w:rPr>
          <w:rFonts w:asciiTheme="majorHAnsi" w:eastAsia="Times New Roman" w:hAnsiTheme="majorHAnsi" w:cs="Calibri"/>
          <w:szCs w:val="24"/>
          <w:lang w:eastAsia="pt-BR"/>
        </w:rPr>
      </w:pPr>
      <w:r w:rsidRPr="006F0040">
        <w:rPr>
          <w:rFonts w:asciiTheme="majorHAnsi" w:eastAsia="Times New Roman" w:hAnsiTheme="majorHAnsi" w:cs="Calibri"/>
          <w:szCs w:val="24"/>
          <w:lang w:eastAsia="pt-BR"/>
        </w:rPr>
        <w:t>Primeiro Secretário</w:t>
      </w:r>
      <w:r w:rsidRPr="006F0040">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Pr>
          <w:rFonts w:asciiTheme="majorHAnsi" w:eastAsia="Times New Roman" w:hAnsiTheme="majorHAnsi" w:cs="Calibri"/>
          <w:szCs w:val="24"/>
          <w:lang w:eastAsia="pt-BR"/>
        </w:rPr>
        <w:tab/>
      </w:r>
      <w:r w:rsidRPr="006F0040">
        <w:rPr>
          <w:rFonts w:asciiTheme="majorHAnsi" w:eastAsia="Times New Roman" w:hAnsiTheme="majorHAnsi" w:cs="Calibri"/>
          <w:szCs w:val="24"/>
          <w:lang w:eastAsia="pt-BR"/>
        </w:rPr>
        <w:tab/>
        <w:t>Segundo Secretário</w:t>
      </w:r>
    </w:p>
    <w:p w:rsidR="00097EFB" w:rsidRPr="00981A3D" w:rsidRDefault="00097EFB" w:rsidP="00985944">
      <w:pPr>
        <w:rPr>
          <w:rFonts w:asciiTheme="majorHAnsi" w:eastAsia="Times New Roman" w:hAnsiTheme="majorHAnsi" w:cs="Calibri"/>
          <w:szCs w:val="24"/>
          <w:lang w:eastAsia="pt-BR"/>
        </w:rPr>
      </w:pPr>
    </w:p>
    <w:sectPr w:rsidR="00097EFB" w:rsidRPr="00981A3D"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DD7" w:rsidRDefault="00D20DD7" w:rsidP="00126850">
      <w:pPr>
        <w:spacing w:line="240" w:lineRule="auto"/>
      </w:pPr>
      <w:r>
        <w:separator/>
      </w:r>
    </w:p>
  </w:endnote>
  <w:endnote w:type="continuationSeparator" w:id="0">
    <w:p w:rsidR="00D20DD7" w:rsidRDefault="00D20DD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07FF0" w:rsidRDefault="001E186C" w:rsidP="001E186C">
    <w:pPr>
      <w:pStyle w:val="Rodap"/>
      <w:jc w:val="center"/>
      <w:rPr>
        <w:rFonts w:asciiTheme="majorHAnsi" w:hAnsiTheme="majorHAnsi"/>
        <w:b/>
        <w:szCs w:val="24"/>
      </w:rPr>
    </w:pPr>
    <w:r w:rsidRPr="00907FF0">
      <w:rPr>
        <w:rFonts w:asciiTheme="majorHAnsi" w:hAnsiTheme="majorHAnsi"/>
        <w:b/>
        <w:szCs w:val="24"/>
      </w:rPr>
      <w:t>_________________________________________________________________________________</w:t>
    </w:r>
  </w:p>
  <w:p w:rsidR="001E186C" w:rsidRPr="00907FF0" w:rsidRDefault="001E186C" w:rsidP="001E186C">
    <w:pPr>
      <w:pStyle w:val="Rodap"/>
      <w:jc w:val="center"/>
      <w:rPr>
        <w:rFonts w:asciiTheme="majorHAnsi" w:hAnsiTheme="majorHAnsi"/>
        <w:sz w:val="20"/>
        <w:szCs w:val="20"/>
      </w:rPr>
    </w:pPr>
    <w:r w:rsidRPr="00907FF0">
      <w:rPr>
        <w:rFonts w:asciiTheme="majorHAnsi" w:hAnsiTheme="majorHAnsi"/>
        <w:sz w:val="20"/>
        <w:szCs w:val="20"/>
      </w:rPr>
      <w:t>Rua São Bento, 887, Centro, Araraquara - SP, CEP 14801-300</w:t>
    </w:r>
  </w:p>
  <w:p w:rsidR="001E186C" w:rsidRPr="00907FF0" w:rsidRDefault="001E186C" w:rsidP="001E186C">
    <w:pPr>
      <w:pStyle w:val="Rodap"/>
      <w:jc w:val="center"/>
      <w:rPr>
        <w:rFonts w:asciiTheme="majorHAnsi" w:hAnsiTheme="majorHAnsi"/>
        <w:sz w:val="20"/>
        <w:szCs w:val="20"/>
      </w:rPr>
    </w:pPr>
    <w:r w:rsidRPr="00907FF0">
      <w:rPr>
        <w:rFonts w:asciiTheme="majorHAnsi" w:hAnsiTheme="majorHAnsi"/>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DD7" w:rsidRDefault="00D20DD7" w:rsidP="00126850">
      <w:pPr>
        <w:spacing w:line="240" w:lineRule="auto"/>
      </w:pPr>
      <w:r>
        <w:separator/>
      </w:r>
    </w:p>
  </w:footnote>
  <w:footnote w:type="continuationSeparator" w:id="0">
    <w:p w:rsidR="00D20DD7" w:rsidRDefault="00D20DD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Pr>
        <w:noProof/>
        <w:color w:val="4F81BD" w:themeColor="accent1"/>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1E186C">
      <w:rPr>
        <w:rFonts w:ascii="Cambria" w:hAnsi="Cambria"/>
        <w:smallCaps/>
        <w:color w:val="548DD4" w:themeColor="text2" w:themeTint="99"/>
        <w:sz w:val="50"/>
      </w:rPr>
      <w:t>Câmara Municipal de Araraquara</w:t>
    </w:r>
  </w:p>
  <w:p w:rsidR="002F5765" w:rsidRDefault="002F5765">
    <w:pPr>
      <w:pStyle w:val="Cabealho"/>
    </w:pPr>
  </w:p>
  <w:p w:rsidR="003D5DD5" w:rsidRDefault="003D5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D4302C"/>
    <w:multiLevelType w:val="hybridMultilevel"/>
    <w:tmpl w:val="743EF484"/>
    <w:lvl w:ilvl="0" w:tplc="B0E00476">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27990"/>
    <w:rsid w:val="00031A6A"/>
    <w:rsid w:val="00037AD0"/>
    <w:rsid w:val="0004124F"/>
    <w:rsid w:val="000430CE"/>
    <w:rsid w:val="000450B4"/>
    <w:rsid w:val="000463D4"/>
    <w:rsid w:val="000477D9"/>
    <w:rsid w:val="00055EFF"/>
    <w:rsid w:val="00064129"/>
    <w:rsid w:val="000745D9"/>
    <w:rsid w:val="000753D8"/>
    <w:rsid w:val="000805FE"/>
    <w:rsid w:val="00085AB3"/>
    <w:rsid w:val="0009552F"/>
    <w:rsid w:val="00097EFB"/>
    <w:rsid w:val="000A3863"/>
    <w:rsid w:val="000B0F87"/>
    <w:rsid w:val="000B3DCA"/>
    <w:rsid w:val="000B604E"/>
    <w:rsid w:val="000B74D3"/>
    <w:rsid w:val="000C5E7B"/>
    <w:rsid w:val="000D29BF"/>
    <w:rsid w:val="000D3138"/>
    <w:rsid w:val="000D6E02"/>
    <w:rsid w:val="000E4448"/>
    <w:rsid w:val="000F0DE2"/>
    <w:rsid w:val="000F3FE4"/>
    <w:rsid w:val="00103D27"/>
    <w:rsid w:val="00110688"/>
    <w:rsid w:val="001108EC"/>
    <w:rsid w:val="00112AE8"/>
    <w:rsid w:val="0012203E"/>
    <w:rsid w:val="00125F89"/>
    <w:rsid w:val="00126850"/>
    <w:rsid w:val="00134337"/>
    <w:rsid w:val="0013543B"/>
    <w:rsid w:val="001362F6"/>
    <w:rsid w:val="001379AF"/>
    <w:rsid w:val="00142621"/>
    <w:rsid w:val="001432A3"/>
    <w:rsid w:val="001545AF"/>
    <w:rsid w:val="00166BC6"/>
    <w:rsid w:val="0017202C"/>
    <w:rsid w:val="00172DCA"/>
    <w:rsid w:val="00173F4C"/>
    <w:rsid w:val="00176546"/>
    <w:rsid w:val="001766DC"/>
    <w:rsid w:val="00185DF4"/>
    <w:rsid w:val="001915A0"/>
    <w:rsid w:val="001941A7"/>
    <w:rsid w:val="001A462F"/>
    <w:rsid w:val="001B0BB4"/>
    <w:rsid w:val="001B1AA9"/>
    <w:rsid w:val="001B61FE"/>
    <w:rsid w:val="001B67E4"/>
    <w:rsid w:val="001C00A7"/>
    <w:rsid w:val="001C23CA"/>
    <w:rsid w:val="001D70B1"/>
    <w:rsid w:val="001E186C"/>
    <w:rsid w:val="001E2B5B"/>
    <w:rsid w:val="001E7134"/>
    <w:rsid w:val="001F02D8"/>
    <w:rsid w:val="001F375D"/>
    <w:rsid w:val="001F77BF"/>
    <w:rsid w:val="0020183A"/>
    <w:rsid w:val="00204F41"/>
    <w:rsid w:val="002100B5"/>
    <w:rsid w:val="0021066F"/>
    <w:rsid w:val="00216529"/>
    <w:rsid w:val="00226348"/>
    <w:rsid w:val="0022698D"/>
    <w:rsid w:val="0023204E"/>
    <w:rsid w:val="002324EF"/>
    <w:rsid w:val="002347BC"/>
    <w:rsid w:val="00236FBB"/>
    <w:rsid w:val="002627BF"/>
    <w:rsid w:val="0026535A"/>
    <w:rsid w:val="00272320"/>
    <w:rsid w:val="00274DAC"/>
    <w:rsid w:val="0028013F"/>
    <w:rsid w:val="00281A7C"/>
    <w:rsid w:val="002821BE"/>
    <w:rsid w:val="00294D7F"/>
    <w:rsid w:val="00296F4F"/>
    <w:rsid w:val="002A51FB"/>
    <w:rsid w:val="002B0F5D"/>
    <w:rsid w:val="002B214C"/>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35F8"/>
    <w:rsid w:val="003651BB"/>
    <w:rsid w:val="00375815"/>
    <w:rsid w:val="003765B5"/>
    <w:rsid w:val="00381BD9"/>
    <w:rsid w:val="00385CBD"/>
    <w:rsid w:val="003947ED"/>
    <w:rsid w:val="003A1F99"/>
    <w:rsid w:val="003A6E53"/>
    <w:rsid w:val="003D1807"/>
    <w:rsid w:val="003D339F"/>
    <w:rsid w:val="003D5DD5"/>
    <w:rsid w:val="003E2A88"/>
    <w:rsid w:val="003E53DF"/>
    <w:rsid w:val="003F57F3"/>
    <w:rsid w:val="00403D90"/>
    <w:rsid w:val="00405402"/>
    <w:rsid w:val="004061D9"/>
    <w:rsid w:val="004107A7"/>
    <w:rsid w:val="00421CA6"/>
    <w:rsid w:val="00437607"/>
    <w:rsid w:val="00452481"/>
    <w:rsid w:val="00452C0A"/>
    <w:rsid w:val="00457314"/>
    <w:rsid w:val="00467A4B"/>
    <w:rsid w:val="00472F98"/>
    <w:rsid w:val="0048193E"/>
    <w:rsid w:val="00484FCD"/>
    <w:rsid w:val="00485453"/>
    <w:rsid w:val="00487FA6"/>
    <w:rsid w:val="004B6EFA"/>
    <w:rsid w:val="004B76A2"/>
    <w:rsid w:val="004C0464"/>
    <w:rsid w:val="004C08AB"/>
    <w:rsid w:val="004C21E4"/>
    <w:rsid w:val="004C2283"/>
    <w:rsid w:val="004C2425"/>
    <w:rsid w:val="004C30CC"/>
    <w:rsid w:val="004D4E7D"/>
    <w:rsid w:val="004D7A1D"/>
    <w:rsid w:val="004E0809"/>
    <w:rsid w:val="004E1D74"/>
    <w:rsid w:val="004E4DB7"/>
    <w:rsid w:val="004F0A44"/>
    <w:rsid w:val="004F251B"/>
    <w:rsid w:val="004F3BA9"/>
    <w:rsid w:val="0050453B"/>
    <w:rsid w:val="0050743E"/>
    <w:rsid w:val="0051216B"/>
    <w:rsid w:val="00520A83"/>
    <w:rsid w:val="00522987"/>
    <w:rsid w:val="00527374"/>
    <w:rsid w:val="00530438"/>
    <w:rsid w:val="005345CD"/>
    <w:rsid w:val="0054344E"/>
    <w:rsid w:val="00543C84"/>
    <w:rsid w:val="005479AE"/>
    <w:rsid w:val="00552214"/>
    <w:rsid w:val="005574D6"/>
    <w:rsid w:val="00560F38"/>
    <w:rsid w:val="00563D96"/>
    <w:rsid w:val="005664DE"/>
    <w:rsid w:val="005676EF"/>
    <w:rsid w:val="00581D7A"/>
    <w:rsid w:val="00593A59"/>
    <w:rsid w:val="00593AB9"/>
    <w:rsid w:val="00597EFC"/>
    <w:rsid w:val="005A1737"/>
    <w:rsid w:val="005A261A"/>
    <w:rsid w:val="005A48D1"/>
    <w:rsid w:val="005A55EA"/>
    <w:rsid w:val="005A5C82"/>
    <w:rsid w:val="005C0AD2"/>
    <w:rsid w:val="005C3CE8"/>
    <w:rsid w:val="005C6FFB"/>
    <w:rsid w:val="005C7890"/>
    <w:rsid w:val="005D4CB8"/>
    <w:rsid w:val="005E41CD"/>
    <w:rsid w:val="005E56F1"/>
    <w:rsid w:val="005E5D0B"/>
    <w:rsid w:val="005E689B"/>
    <w:rsid w:val="005E6CA5"/>
    <w:rsid w:val="005F47F9"/>
    <w:rsid w:val="005F4B2B"/>
    <w:rsid w:val="005F4BA3"/>
    <w:rsid w:val="005F6B3E"/>
    <w:rsid w:val="006112CC"/>
    <w:rsid w:val="0061755F"/>
    <w:rsid w:val="00625E87"/>
    <w:rsid w:val="006302CD"/>
    <w:rsid w:val="00632AA4"/>
    <w:rsid w:val="006338C7"/>
    <w:rsid w:val="00634197"/>
    <w:rsid w:val="0063523E"/>
    <w:rsid w:val="00635F14"/>
    <w:rsid w:val="006414BB"/>
    <w:rsid w:val="00642028"/>
    <w:rsid w:val="00646022"/>
    <w:rsid w:val="006578A9"/>
    <w:rsid w:val="0066306B"/>
    <w:rsid w:val="00663FFB"/>
    <w:rsid w:val="006768B7"/>
    <w:rsid w:val="00690A1F"/>
    <w:rsid w:val="006A2506"/>
    <w:rsid w:val="006B2547"/>
    <w:rsid w:val="006B6B54"/>
    <w:rsid w:val="006D1A6E"/>
    <w:rsid w:val="006D3056"/>
    <w:rsid w:val="006D397C"/>
    <w:rsid w:val="006D5D83"/>
    <w:rsid w:val="006D7CD7"/>
    <w:rsid w:val="006E0481"/>
    <w:rsid w:val="006E796D"/>
    <w:rsid w:val="006F0040"/>
    <w:rsid w:val="006F61D2"/>
    <w:rsid w:val="006F75E9"/>
    <w:rsid w:val="00705666"/>
    <w:rsid w:val="00707BD9"/>
    <w:rsid w:val="00714AE4"/>
    <w:rsid w:val="0072570A"/>
    <w:rsid w:val="007418D3"/>
    <w:rsid w:val="00751C03"/>
    <w:rsid w:val="00756229"/>
    <w:rsid w:val="00760CB5"/>
    <w:rsid w:val="007622D2"/>
    <w:rsid w:val="007653C4"/>
    <w:rsid w:val="00781B87"/>
    <w:rsid w:val="00785355"/>
    <w:rsid w:val="007941DE"/>
    <w:rsid w:val="007A311C"/>
    <w:rsid w:val="007B4EDA"/>
    <w:rsid w:val="007C1390"/>
    <w:rsid w:val="007D3E59"/>
    <w:rsid w:val="007D7A18"/>
    <w:rsid w:val="0080024E"/>
    <w:rsid w:val="00801A34"/>
    <w:rsid w:val="00807F5B"/>
    <w:rsid w:val="00814615"/>
    <w:rsid w:val="00814DC5"/>
    <w:rsid w:val="00816558"/>
    <w:rsid w:val="00822125"/>
    <w:rsid w:val="0082212A"/>
    <w:rsid w:val="00841886"/>
    <w:rsid w:val="00850E7A"/>
    <w:rsid w:val="00852AF6"/>
    <w:rsid w:val="00857BAF"/>
    <w:rsid w:val="00870902"/>
    <w:rsid w:val="00871077"/>
    <w:rsid w:val="00872FF6"/>
    <w:rsid w:val="008757C1"/>
    <w:rsid w:val="008759FC"/>
    <w:rsid w:val="00877BAE"/>
    <w:rsid w:val="00885F67"/>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1642"/>
    <w:rsid w:val="009341F0"/>
    <w:rsid w:val="00935B48"/>
    <w:rsid w:val="009435AA"/>
    <w:rsid w:val="0095295F"/>
    <w:rsid w:val="00952E6F"/>
    <w:rsid w:val="0095407D"/>
    <w:rsid w:val="00955D7C"/>
    <w:rsid w:val="009561FC"/>
    <w:rsid w:val="00961ED4"/>
    <w:rsid w:val="009627AE"/>
    <w:rsid w:val="009637BB"/>
    <w:rsid w:val="009657F7"/>
    <w:rsid w:val="00975847"/>
    <w:rsid w:val="00981A3D"/>
    <w:rsid w:val="00982852"/>
    <w:rsid w:val="009828FF"/>
    <w:rsid w:val="00983AD4"/>
    <w:rsid w:val="00983B38"/>
    <w:rsid w:val="00985944"/>
    <w:rsid w:val="00987183"/>
    <w:rsid w:val="009903A3"/>
    <w:rsid w:val="00991221"/>
    <w:rsid w:val="00991F61"/>
    <w:rsid w:val="00994C6A"/>
    <w:rsid w:val="009A48EC"/>
    <w:rsid w:val="009A6ED0"/>
    <w:rsid w:val="009C0DAD"/>
    <w:rsid w:val="009C3D4E"/>
    <w:rsid w:val="009C4410"/>
    <w:rsid w:val="009C4A80"/>
    <w:rsid w:val="009C77A1"/>
    <w:rsid w:val="009D2F70"/>
    <w:rsid w:val="009F0025"/>
    <w:rsid w:val="009F28CB"/>
    <w:rsid w:val="00A00E7C"/>
    <w:rsid w:val="00A01D42"/>
    <w:rsid w:val="00A0766E"/>
    <w:rsid w:val="00A16AEE"/>
    <w:rsid w:val="00A342B1"/>
    <w:rsid w:val="00A351A9"/>
    <w:rsid w:val="00A540E4"/>
    <w:rsid w:val="00A6784E"/>
    <w:rsid w:val="00A75221"/>
    <w:rsid w:val="00A75CB6"/>
    <w:rsid w:val="00A75EC2"/>
    <w:rsid w:val="00A828F4"/>
    <w:rsid w:val="00A869AF"/>
    <w:rsid w:val="00A86C7B"/>
    <w:rsid w:val="00A91AB0"/>
    <w:rsid w:val="00A95F2D"/>
    <w:rsid w:val="00AA066E"/>
    <w:rsid w:val="00AA6B90"/>
    <w:rsid w:val="00AB1F68"/>
    <w:rsid w:val="00AB6B10"/>
    <w:rsid w:val="00AC217A"/>
    <w:rsid w:val="00AC4EA3"/>
    <w:rsid w:val="00AC4FB5"/>
    <w:rsid w:val="00AD4C29"/>
    <w:rsid w:val="00AE2A44"/>
    <w:rsid w:val="00AE79DA"/>
    <w:rsid w:val="00AF06AB"/>
    <w:rsid w:val="00AF2DAA"/>
    <w:rsid w:val="00AF3D97"/>
    <w:rsid w:val="00AF560F"/>
    <w:rsid w:val="00AF6785"/>
    <w:rsid w:val="00AF6AAF"/>
    <w:rsid w:val="00B03915"/>
    <w:rsid w:val="00B11BE8"/>
    <w:rsid w:val="00B17E12"/>
    <w:rsid w:val="00B231F9"/>
    <w:rsid w:val="00B26425"/>
    <w:rsid w:val="00B31E98"/>
    <w:rsid w:val="00B52D35"/>
    <w:rsid w:val="00B56353"/>
    <w:rsid w:val="00B57AFA"/>
    <w:rsid w:val="00B645B2"/>
    <w:rsid w:val="00B656FD"/>
    <w:rsid w:val="00B70FB6"/>
    <w:rsid w:val="00B76608"/>
    <w:rsid w:val="00B80D48"/>
    <w:rsid w:val="00B87B27"/>
    <w:rsid w:val="00B9574E"/>
    <w:rsid w:val="00B97F04"/>
    <w:rsid w:val="00BA19EA"/>
    <w:rsid w:val="00BA56CA"/>
    <w:rsid w:val="00BB599F"/>
    <w:rsid w:val="00BC0DE9"/>
    <w:rsid w:val="00BC1759"/>
    <w:rsid w:val="00BD5F3A"/>
    <w:rsid w:val="00BD7ABC"/>
    <w:rsid w:val="00BE4956"/>
    <w:rsid w:val="00BF754D"/>
    <w:rsid w:val="00C01FE7"/>
    <w:rsid w:val="00C1199D"/>
    <w:rsid w:val="00C11C54"/>
    <w:rsid w:val="00C14361"/>
    <w:rsid w:val="00C20CBF"/>
    <w:rsid w:val="00C2184B"/>
    <w:rsid w:val="00C323F6"/>
    <w:rsid w:val="00C670FA"/>
    <w:rsid w:val="00C67C79"/>
    <w:rsid w:val="00C71281"/>
    <w:rsid w:val="00C74A18"/>
    <w:rsid w:val="00C753FA"/>
    <w:rsid w:val="00C766C1"/>
    <w:rsid w:val="00C77659"/>
    <w:rsid w:val="00C877FC"/>
    <w:rsid w:val="00C93D51"/>
    <w:rsid w:val="00CA3C0A"/>
    <w:rsid w:val="00CA5334"/>
    <w:rsid w:val="00CC0CF8"/>
    <w:rsid w:val="00CC4497"/>
    <w:rsid w:val="00CC4561"/>
    <w:rsid w:val="00CE2063"/>
    <w:rsid w:val="00CE362A"/>
    <w:rsid w:val="00CE4FE7"/>
    <w:rsid w:val="00CE67AD"/>
    <w:rsid w:val="00D01AF8"/>
    <w:rsid w:val="00D01AFB"/>
    <w:rsid w:val="00D06D45"/>
    <w:rsid w:val="00D11A28"/>
    <w:rsid w:val="00D11F9C"/>
    <w:rsid w:val="00D14D58"/>
    <w:rsid w:val="00D201B4"/>
    <w:rsid w:val="00D20DD7"/>
    <w:rsid w:val="00D3315E"/>
    <w:rsid w:val="00D4023E"/>
    <w:rsid w:val="00D41212"/>
    <w:rsid w:val="00D46F4C"/>
    <w:rsid w:val="00D637E5"/>
    <w:rsid w:val="00D67A37"/>
    <w:rsid w:val="00D73F1A"/>
    <w:rsid w:val="00D77189"/>
    <w:rsid w:val="00D94230"/>
    <w:rsid w:val="00D95FD0"/>
    <w:rsid w:val="00DB085F"/>
    <w:rsid w:val="00DB3ADC"/>
    <w:rsid w:val="00DB50EC"/>
    <w:rsid w:val="00DB5376"/>
    <w:rsid w:val="00DC4FB8"/>
    <w:rsid w:val="00DD0E2F"/>
    <w:rsid w:val="00DD2377"/>
    <w:rsid w:val="00DD6CA2"/>
    <w:rsid w:val="00DD70EB"/>
    <w:rsid w:val="00DF1CCD"/>
    <w:rsid w:val="00E00389"/>
    <w:rsid w:val="00E00945"/>
    <w:rsid w:val="00E01F5C"/>
    <w:rsid w:val="00E07B28"/>
    <w:rsid w:val="00E15CAA"/>
    <w:rsid w:val="00E30C44"/>
    <w:rsid w:val="00E32038"/>
    <w:rsid w:val="00E320DD"/>
    <w:rsid w:val="00E36C3D"/>
    <w:rsid w:val="00E40ADB"/>
    <w:rsid w:val="00E420A2"/>
    <w:rsid w:val="00E524C3"/>
    <w:rsid w:val="00E525B4"/>
    <w:rsid w:val="00E55328"/>
    <w:rsid w:val="00E64A3E"/>
    <w:rsid w:val="00E7174C"/>
    <w:rsid w:val="00E744E6"/>
    <w:rsid w:val="00E77416"/>
    <w:rsid w:val="00E8054E"/>
    <w:rsid w:val="00E879BE"/>
    <w:rsid w:val="00E90A5C"/>
    <w:rsid w:val="00E91CB6"/>
    <w:rsid w:val="00E927FD"/>
    <w:rsid w:val="00E96629"/>
    <w:rsid w:val="00EA252D"/>
    <w:rsid w:val="00EB0DBA"/>
    <w:rsid w:val="00EB405C"/>
    <w:rsid w:val="00EC5AE0"/>
    <w:rsid w:val="00ED2CBE"/>
    <w:rsid w:val="00ED45DD"/>
    <w:rsid w:val="00ED5E38"/>
    <w:rsid w:val="00EE00AF"/>
    <w:rsid w:val="00EE1BB2"/>
    <w:rsid w:val="00EE2728"/>
    <w:rsid w:val="00EE4671"/>
    <w:rsid w:val="00EF17F5"/>
    <w:rsid w:val="00EF2B79"/>
    <w:rsid w:val="00EF58D4"/>
    <w:rsid w:val="00EF68B7"/>
    <w:rsid w:val="00F04CA2"/>
    <w:rsid w:val="00F269F6"/>
    <w:rsid w:val="00F26D6E"/>
    <w:rsid w:val="00F2707E"/>
    <w:rsid w:val="00F31D7A"/>
    <w:rsid w:val="00F53ED0"/>
    <w:rsid w:val="00F53F67"/>
    <w:rsid w:val="00F56763"/>
    <w:rsid w:val="00F70343"/>
    <w:rsid w:val="00F7081F"/>
    <w:rsid w:val="00F75089"/>
    <w:rsid w:val="00F80A59"/>
    <w:rsid w:val="00F86861"/>
    <w:rsid w:val="00F873AA"/>
    <w:rsid w:val="00F9102D"/>
    <w:rsid w:val="00F94CCF"/>
    <w:rsid w:val="00FA644F"/>
    <w:rsid w:val="00FB05AF"/>
    <w:rsid w:val="00FB0682"/>
    <w:rsid w:val="00FB0977"/>
    <w:rsid w:val="00FC4AFA"/>
    <w:rsid w:val="00FC5C51"/>
    <w:rsid w:val="00FD469B"/>
    <w:rsid w:val="00FD7774"/>
    <w:rsid w:val="00FE11D0"/>
    <w:rsid w:val="00FE73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38706431">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8931-2B83-4A51-BCFE-B3A85906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1027</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2018-12-17T16:22:00Z</cp:lastPrinted>
  <dcterms:created xsi:type="dcterms:W3CDTF">2019-01-21T18:41:00Z</dcterms:created>
  <dcterms:modified xsi:type="dcterms:W3CDTF">2019-01-22T15:55:00Z</dcterms:modified>
</cp:coreProperties>
</file>