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C86" w:rsidRDefault="00BC0C86" w:rsidP="00BC0C86"/>
    <w:p w:rsidR="00BC0C86" w:rsidRPr="00097EFB" w:rsidRDefault="00BC0C86" w:rsidP="00BC0C8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</w:t>
      </w:r>
      <w:r>
        <w:rPr>
          <w:rFonts w:asciiTheme="majorHAnsi" w:hAnsiTheme="majorHAnsi"/>
          <w:b/>
          <w:sz w:val="28"/>
          <w:szCs w:val="28"/>
        </w:rPr>
        <w:t xml:space="preserve">COMPLEMENTAR </w:t>
      </w:r>
      <w:r w:rsidRPr="00097EFB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013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C0C86" w:rsidRDefault="00BC0C86" w:rsidP="00BC0C86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Acrescente-se ao “caput” do artigo 15 do Substitutivo ao Projeto de Lei Complementar nº 013/2018 o inciso IV, com a seguinte redação:</w:t>
      </w:r>
    </w:p>
    <w:p w:rsidR="00BC0C86" w:rsidRDefault="00BC0C86" w:rsidP="00BC0C86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“Art. 15. ...</w:t>
      </w:r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 a III ...</w:t>
      </w:r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IV – </w:t>
      </w:r>
      <w:proofErr w:type="gramStart"/>
      <w:r>
        <w:rPr>
          <w:rFonts w:asciiTheme="majorHAnsi" w:hAnsiTheme="majorHAnsi"/>
          <w:szCs w:val="24"/>
        </w:rPr>
        <w:t>a</w:t>
      </w:r>
      <w:proofErr w:type="gramEnd"/>
      <w:r>
        <w:rPr>
          <w:rFonts w:asciiTheme="majorHAnsi" w:hAnsiTheme="majorHAnsi"/>
          <w:szCs w:val="24"/>
        </w:rPr>
        <w:t xml:space="preserve"> localização da área comum prevista no artigo 8º desta Lei Complementar.</w:t>
      </w:r>
      <w:r w:rsidRPr="00097E67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>(</w:t>
      </w:r>
      <w:proofErr w:type="gramStart"/>
      <w:r>
        <w:rPr>
          <w:rFonts w:asciiTheme="majorHAnsi" w:hAnsiTheme="majorHAnsi"/>
          <w:szCs w:val="24"/>
        </w:rPr>
        <w:t>NR)”</w:t>
      </w:r>
      <w:proofErr w:type="gramEnd"/>
    </w:p>
    <w:p w:rsidR="00BC0C86" w:rsidRDefault="00BC0C86" w:rsidP="00BC0C8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C0C86" w:rsidRDefault="00BC0C86" w:rsidP="00BC0C86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C0C86" w:rsidRPr="00BA56CA" w:rsidRDefault="00BC0C86" w:rsidP="00BC0C8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BC0C86" w:rsidRPr="00BA56CA" w:rsidRDefault="00BC0C86" w:rsidP="00BC0C86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  <w:bookmarkStart w:id="0" w:name="_GoBack"/>
      <w:bookmarkEnd w:id="0"/>
    </w:p>
    <w:sectPr w:rsidR="00BC0C86" w:rsidRPr="00BA56C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4D7" w:rsidRDefault="00CA14D7" w:rsidP="00126850">
      <w:pPr>
        <w:spacing w:line="240" w:lineRule="auto"/>
      </w:pPr>
      <w:r>
        <w:separator/>
      </w:r>
    </w:p>
  </w:endnote>
  <w:endnote w:type="continuationSeparator" w:id="0">
    <w:p w:rsidR="00CA14D7" w:rsidRDefault="00CA14D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4D7" w:rsidRDefault="00CA14D7" w:rsidP="00126850">
      <w:pPr>
        <w:spacing w:line="240" w:lineRule="auto"/>
      </w:pPr>
      <w:r>
        <w:separator/>
      </w:r>
    </w:p>
  </w:footnote>
  <w:footnote w:type="continuationSeparator" w:id="0">
    <w:p w:rsidR="00CA14D7" w:rsidRDefault="00CA14D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4FB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1721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12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3F03"/>
    <w:rsid w:val="00BB599F"/>
    <w:rsid w:val="00BC0C86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14D7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45170-BD6A-4EDF-A3B0-6DD245B90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DLOM</dc:creator>
  <cp:lastModifiedBy>Daniel L. O. Mattosinho</cp:lastModifiedBy>
  <cp:revision>2</cp:revision>
  <cp:lastPrinted>2018-08-28T16:46:00Z</cp:lastPrinted>
  <dcterms:created xsi:type="dcterms:W3CDTF">2019-01-22T17:34:00Z</dcterms:created>
  <dcterms:modified xsi:type="dcterms:W3CDTF">2019-01-22T17:34:00Z</dcterms:modified>
</cp:coreProperties>
</file>