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7829EC">
        <w:rPr>
          <w:rFonts w:asciiTheme="majorHAnsi" w:hAnsiTheme="majorHAnsi" w:cs="Arial"/>
          <w:sz w:val="22"/>
          <w:szCs w:val="22"/>
        </w:rPr>
        <w:t>Rua Bárbara de Castro Rosa Guimarães 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Rua Bárbara de Castro Rosa Guimarães, a via pública da sede do Município, conhecida como Rua “05” do loteamento denominado Parque Residencial Jardim Ipanema, com início na Avenida sem denominação e término na Avenida Marginal,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7829EC">
        <w:rPr>
          <w:rFonts w:asciiTheme="majorHAnsi" w:hAnsiTheme="majorHAnsi" w:cs="Arial"/>
          <w:sz w:val="24"/>
          <w:szCs w:val="24"/>
        </w:rPr>
        <w:t xml:space="preserve"> 14 de janeiro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A01A4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F858E2" w:rsidRPr="00CC1279" w:rsidRDefault="00D27D6B" w:rsidP="00CC127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A01A4">
        <w:rPr>
          <w:rFonts w:asciiTheme="majorHAnsi" w:hAnsiTheme="majorHAnsi" w:cs="Arial"/>
          <w:bCs/>
          <w:sz w:val="24"/>
          <w:szCs w:val="24"/>
        </w:rPr>
        <w:t>a</w:t>
      </w:r>
      <w:bookmarkStart w:id="0" w:name="_GoBack"/>
      <w:bookmarkEnd w:id="0"/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43" w:rsidRDefault="006D1243" w:rsidP="00A42C9F">
      <w:r>
        <w:separator/>
      </w:r>
    </w:p>
  </w:endnote>
  <w:endnote w:type="continuationSeparator" w:id="0">
    <w:p w:rsidR="006D1243" w:rsidRDefault="006D1243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43" w:rsidRDefault="006D1243" w:rsidP="00A42C9F">
      <w:r>
        <w:separator/>
      </w:r>
    </w:p>
  </w:footnote>
  <w:footnote w:type="continuationSeparator" w:id="0">
    <w:p w:rsidR="006D1243" w:rsidRDefault="006D1243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64ABF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D1243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B10B3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CC1279"/>
    <w:rsid w:val="00D05ABD"/>
    <w:rsid w:val="00D229E0"/>
    <w:rsid w:val="00D27D6B"/>
    <w:rsid w:val="00D40AE3"/>
    <w:rsid w:val="00DE0B60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3</cp:revision>
  <cp:lastPrinted>2016-11-10T15:03:00Z</cp:lastPrinted>
  <dcterms:created xsi:type="dcterms:W3CDTF">2019-01-14T10:59:00Z</dcterms:created>
  <dcterms:modified xsi:type="dcterms:W3CDTF">2019-01-14T11:34:00Z</dcterms:modified>
</cp:coreProperties>
</file>