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3B" w:rsidRDefault="00A0643B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AA059C" w:rsidRDefault="00E32752">
      <w:pPr>
        <w:tabs>
          <w:tab w:val="left" w:pos="6736"/>
        </w:tabs>
        <w:spacing w:before="230" w:line="319" w:lineRule="exact"/>
        <w:ind w:left="2046"/>
        <w:rPr>
          <w:sz w:val="28"/>
        </w:rPr>
      </w:pPr>
      <w:r>
        <w:rPr>
          <w:sz w:val="28"/>
        </w:rPr>
        <w:t>PROJETO DE LEI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Nº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End"/>
      <w:r w:rsidR="00A0643B" w:rsidRPr="00A0643B">
        <w:rPr>
          <w:sz w:val="28"/>
        </w:rPr>
        <w:t>/18</w:t>
      </w:r>
    </w:p>
    <w:p w:rsidR="00AA059C" w:rsidRDefault="00AA059C">
      <w:pPr>
        <w:pStyle w:val="Corpodetexto"/>
        <w:rPr>
          <w:rFonts w:ascii="Times New Roman"/>
          <w:sz w:val="26"/>
        </w:rPr>
      </w:pPr>
    </w:p>
    <w:p w:rsidR="00AA059C" w:rsidRDefault="00AA059C">
      <w:pPr>
        <w:pStyle w:val="Corpodetexto"/>
        <w:rPr>
          <w:rFonts w:ascii="Times New Roman"/>
          <w:sz w:val="26"/>
        </w:rPr>
      </w:pPr>
    </w:p>
    <w:p w:rsidR="00AA059C" w:rsidRDefault="00AA059C">
      <w:pPr>
        <w:pStyle w:val="Corpodetexto"/>
        <w:rPr>
          <w:rFonts w:ascii="Times New Roman"/>
          <w:sz w:val="26"/>
        </w:rPr>
      </w:pPr>
    </w:p>
    <w:p w:rsidR="00AA059C" w:rsidRDefault="001012A8" w:rsidP="001012A8">
      <w:pPr>
        <w:pStyle w:val="Corpodetexto"/>
        <w:tabs>
          <w:tab w:val="left" w:pos="5554"/>
          <w:tab w:val="left" w:pos="5909"/>
          <w:tab w:val="left" w:pos="7101"/>
          <w:tab w:val="left" w:pos="8336"/>
        </w:tabs>
        <w:spacing w:before="211"/>
        <w:ind w:left="4638" w:right="120"/>
        <w:jc w:val="both"/>
      </w:pPr>
      <w:r>
        <w:t>Institui a "Semana Municipal de Conscientização e Orientação sobre o Vitiligo" e dá outras providências.</w:t>
      </w:r>
    </w:p>
    <w:p w:rsidR="00AA059C" w:rsidRDefault="00AA059C">
      <w:pPr>
        <w:pStyle w:val="Corpodetexto"/>
        <w:rPr>
          <w:sz w:val="26"/>
        </w:rPr>
      </w:pPr>
    </w:p>
    <w:p w:rsidR="00AA059C" w:rsidRDefault="00AA059C">
      <w:pPr>
        <w:pStyle w:val="Corpodetexto"/>
        <w:rPr>
          <w:sz w:val="26"/>
        </w:rPr>
      </w:pPr>
    </w:p>
    <w:p w:rsidR="001012A8" w:rsidRDefault="001012A8">
      <w:pPr>
        <w:pStyle w:val="Corpodetexto"/>
        <w:spacing w:before="230"/>
        <w:ind w:left="102" w:right="122" w:firstLine="1701"/>
        <w:jc w:val="both"/>
        <w:rPr>
          <w:b/>
        </w:rPr>
      </w:pPr>
    </w:p>
    <w:p w:rsidR="001012A8" w:rsidRPr="001012A8" w:rsidRDefault="001012A8" w:rsidP="001012A8">
      <w:pPr>
        <w:pStyle w:val="Corpodetexto"/>
        <w:spacing w:before="230"/>
        <w:ind w:left="102" w:right="122" w:firstLine="1701"/>
        <w:jc w:val="both"/>
      </w:pPr>
      <w:r w:rsidRPr="001012A8">
        <w:rPr>
          <w:b/>
        </w:rPr>
        <w:t>Art. 1º</w:t>
      </w:r>
      <w:r>
        <w:rPr>
          <w:b/>
        </w:rPr>
        <w:t xml:space="preserve"> - </w:t>
      </w:r>
      <w:r w:rsidRPr="001012A8">
        <w:t>Fica instituída a "Semana Municipal de Conscientização e Orientação sobre o Vitiligo", a ser realizada, anualmente, na semana do dia 25 de junho, ocasião da comemoração do "Dia Mundial de Combate ao Vitiligo".</w:t>
      </w:r>
    </w:p>
    <w:p w:rsidR="001012A8" w:rsidRPr="001012A8" w:rsidRDefault="001012A8" w:rsidP="001012A8">
      <w:pPr>
        <w:pStyle w:val="Corpodetexto"/>
        <w:spacing w:before="230"/>
        <w:ind w:left="102" w:right="122" w:firstLine="1701"/>
        <w:jc w:val="both"/>
      </w:pPr>
      <w:r w:rsidRPr="001012A8">
        <w:rPr>
          <w:b/>
        </w:rPr>
        <w:t>Art. 2º -</w:t>
      </w:r>
      <w:r w:rsidRPr="001012A8">
        <w:t xml:space="preserve"> A "Semana Municipal de Conscientização e Orientação sobre o Vitiligo" integrará o Calendário Oficial de Eventos e terá como objetivos: </w:t>
      </w:r>
    </w:p>
    <w:p w:rsidR="001012A8" w:rsidRPr="001012A8" w:rsidRDefault="001012A8" w:rsidP="001012A8">
      <w:pPr>
        <w:pStyle w:val="Corpodetexto"/>
        <w:spacing w:before="230"/>
        <w:ind w:left="102" w:right="122" w:firstLine="1701"/>
        <w:jc w:val="both"/>
      </w:pPr>
      <w:r w:rsidRPr="001012A8">
        <w:rPr>
          <w:b/>
        </w:rPr>
        <w:t>I -</w:t>
      </w:r>
      <w:r w:rsidRPr="001012A8">
        <w:t xml:space="preserve"> sensibilizar sobre a discriminação sofrida pelas pessoas com os sintomas do vitiligo; </w:t>
      </w:r>
    </w:p>
    <w:p w:rsidR="001012A8" w:rsidRPr="001012A8" w:rsidRDefault="001012A8" w:rsidP="001012A8">
      <w:pPr>
        <w:pStyle w:val="Corpodetexto"/>
        <w:spacing w:before="230"/>
        <w:ind w:left="102" w:right="122" w:firstLine="1701"/>
        <w:jc w:val="both"/>
      </w:pPr>
      <w:r w:rsidRPr="001012A8">
        <w:rPr>
          <w:b/>
        </w:rPr>
        <w:t>II -</w:t>
      </w:r>
      <w:r w:rsidRPr="001012A8">
        <w:t xml:space="preserve"> promover espaço para discussão sobre a doença e interlocução através de manifestação dos gestores, conselhos, associações, ONGs e demais serviços que oferecem atendimento à pessoa com o vitiligo; </w:t>
      </w:r>
    </w:p>
    <w:p w:rsidR="001012A8" w:rsidRPr="001012A8" w:rsidRDefault="001012A8" w:rsidP="001012A8">
      <w:pPr>
        <w:pStyle w:val="Corpodetexto"/>
        <w:spacing w:before="230"/>
        <w:ind w:left="102" w:right="122" w:firstLine="1701"/>
        <w:jc w:val="both"/>
      </w:pPr>
      <w:r w:rsidRPr="001012A8">
        <w:rPr>
          <w:b/>
        </w:rPr>
        <w:t>III -</w:t>
      </w:r>
      <w:r w:rsidRPr="001012A8">
        <w:t xml:space="preserve"> qualificar os profissionais de saúde para as ações de prevenção, diagnóstico, orientação e tratamento de cuidados com a pele; </w:t>
      </w:r>
    </w:p>
    <w:p w:rsidR="001012A8" w:rsidRPr="001012A8" w:rsidRDefault="001012A8" w:rsidP="001012A8">
      <w:pPr>
        <w:pStyle w:val="Corpodetexto"/>
        <w:spacing w:before="230"/>
        <w:ind w:left="102" w:right="122" w:firstLine="1701"/>
        <w:jc w:val="both"/>
      </w:pPr>
      <w:r w:rsidRPr="001012A8">
        <w:rPr>
          <w:b/>
        </w:rPr>
        <w:t>IV -</w:t>
      </w:r>
      <w:r w:rsidRPr="001012A8">
        <w:t xml:space="preserve"> proporcionar intercâmbio entre a família, os usuários e os profissionais da área da saúde. </w:t>
      </w:r>
    </w:p>
    <w:p w:rsidR="001012A8" w:rsidRPr="001012A8" w:rsidRDefault="001012A8" w:rsidP="001012A8">
      <w:pPr>
        <w:pStyle w:val="Corpodetexto"/>
        <w:spacing w:before="230"/>
        <w:ind w:left="102" w:right="122" w:firstLine="1701"/>
        <w:jc w:val="both"/>
      </w:pPr>
      <w:r w:rsidRPr="001012A8">
        <w:rPr>
          <w:b/>
        </w:rPr>
        <w:t xml:space="preserve">Art. 3º - </w:t>
      </w:r>
      <w:r w:rsidRPr="001012A8">
        <w:t xml:space="preserve">Para o cumprimento do disposto nesta Lei poderão ser realizadas parcerias com as demais </w:t>
      </w:r>
      <w:r>
        <w:t>S</w:t>
      </w:r>
      <w:r w:rsidRPr="001012A8">
        <w:t xml:space="preserve">ecretarias, </w:t>
      </w:r>
      <w:r>
        <w:t>F</w:t>
      </w:r>
      <w:r w:rsidRPr="001012A8">
        <w:t xml:space="preserve">aculdades, </w:t>
      </w:r>
      <w:r>
        <w:t>U</w:t>
      </w:r>
      <w:r w:rsidRPr="001012A8">
        <w:t xml:space="preserve">niversidades, </w:t>
      </w:r>
      <w:r>
        <w:t>A</w:t>
      </w:r>
      <w:r w:rsidRPr="001012A8">
        <w:t xml:space="preserve">ssociações e </w:t>
      </w:r>
      <w:r>
        <w:t>C</w:t>
      </w:r>
      <w:r w:rsidRPr="001012A8">
        <w:t xml:space="preserve">onselhos </w:t>
      </w:r>
      <w:r>
        <w:t>R</w:t>
      </w:r>
      <w:r w:rsidRPr="001012A8">
        <w:t>epresentativos das categorias profissionais relacionadas ao tema, e ainda com outras entidades públicas ou privadas</w:t>
      </w:r>
      <w:r w:rsidR="00DB2CF7">
        <w:t>, sem acarretar ónus ao Município.</w:t>
      </w:r>
      <w:r w:rsidRPr="001012A8">
        <w:t xml:space="preserve"> </w:t>
      </w:r>
    </w:p>
    <w:p w:rsidR="001012A8" w:rsidRDefault="001012A8">
      <w:pPr>
        <w:pStyle w:val="Corpodetexto"/>
        <w:ind w:left="102" w:right="123" w:firstLine="1701"/>
        <w:jc w:val="both"/>
        <w:rPr>
          <w:b/>
        </w:rPr>
      </w:pPr>
    </w:p>
    <w:p w:rsidR="00AA059C" w:rsidRDefault="00E32752">
      <w:pPr>
        <w:pStyle w:val="Corpodetexto"/>
        <w:ind w:left="102" w:right="123" w:firstLine="1701"/>
        <w:jc w:val="both"/>
      </w:pPr>
      <w:r>
        <w:rPr>
          <w:b/>
        </w:rPr>
        <w:t xml:space="preserve">Art. 4º </w:t>
      </w:r>
      <w:r>
        <w:t>- Esta Lei entra em vigor na data de sua publicação.</w:t>
      </w:r>
    </w:p>
    <w:p w:rsidR="00AA059C" w:rsidRDefault="00AA059C">
      <w:pPr>
        <w:jc w:val="both"/>
      </w:pPr>
    </w:p>
    <w:p w:rsidR="00A0643B" w:rsidRDefault="00A0643B">
      <w:pPr>
        <w:jc w:val="both"/>
      </w:pPr>
    </w:p>
    <w:p w:rsidR="00A0643B" w:rsidRDefault="00A0643B">
      <w:pPr>
        <w:jc w:val="both"/>
      </w:pPr>
    </w:p>
    <w:p w:rsidR="00A0643B" w:rsidRPr="00A0643B" w:rsidRDefault="00A0643B" w:rsidP="00A0643B">
      <w:pPr>
        <w:jc w:val="center"/>
        <w:rPr>
          <w:sz w:val="24"/>
          <w:szCs w:val="24"/>
        </w:rPr>
      </w:pPr>
      <w:r w:rsidRPr="00A0643B">
        <w:rPr>
          <w:sz w:val="24"/>
          <w:szCs w:val="24"/>
        </w:rPr>
        <w:t>Sala d</w:t>
      </w:r>
      <w:r w:rsidR="001012A8">
        <w:rPr>
          <w:sz w:val="24"/>
          <w:szCs w:val="24"/>
        </w:rPr>
        <w:t>e Sessões Plínio de Carvalho, 31</w:t>
      </w:r>
      <w:r w:rsidRPr="00A0643B">
        <w:rPr>
          <w:sz w:val="24"/>
          <w:szCs w:val="24"/>
        </w:rPr>
        <w:t xml:space="preserve"> de </w:t>
      </w:r>
      <w:r w:rsidR="001012A8">
        <w:rPr>
          <w:sz w:val="24"/>
          <w:szCs w:val="24"/>
        </w:rPr>
        <w:t>outubr</w:t>
      </w:r>
      <w:r w:rsidRPr="00A0643B">
        <w:rPr>
          <w:sz w:val="24"/>
          <w:szCs w:val="24"/>
        </w:rPr>
        <w:t>o de 2018.</w:t>
      </w:r>
    </w:p>
    <w:p w:rsidR="00A0643B" w:rsidRPr="00A0643B" w:rsidRDefault="00A0643B" w:rsidP="00A0643B">
      <w:pPr>
        <w:jc w:val="center"/>
        <w:rPr>
          <w:sz w:val="24"/>
          <w:szCs w:val="24"/>
        </w:rPr>
      </w:pPr>
    </w:p>
    <w:p w:rsidR="00A0643B" w:rsidRDefault="00A0643B" w:rsidP="00A0643B">
      <w:pPr>
        <w:jc w:val="center"/>
        <w:rPr>
          <w:sz w:val="24"/>
          <w:szCs w:val="24"/>
        </w:rPr>
      </w:pPr>
    </w:p>
    <w:p w:rsidR="00A0643B" w:rsidRPr="00A0643B" w:rsidRDefault="00A0643B" w:rsidP="00A0643B">
      <w:pPr>
        <w:jc w:val="center"/>
        <w:rPr>
          <w:sz w:val="24"/>
          <w:szCs w:val="24"/>
        </w:rPr>
      </w:pPr>
    </w:p>
    <w:p w:rsidR="00A0643B" w:rsidRPr="00A0643B" w:rsidRDefault="00A0643B" w:rsidP="00A0643B">
      <w:pPr>
        <w:jc w:val="center"/>
        <w:rPr>
          <w:b/>
          <w:bCs/>
          <w:sz w:val="24"/>
          <w:szCs w:val="24"/>
        </w:rPr>
      </w:pPr>
      <w:r w:rsidRPr="00A0643B">
        <w:rPr>
          <w:b/>
          <w:bCs/>
          <w:sz w:val="24"/>
          <w:szCs w:val="24"/>
        </w:rPr>
        <w:t>JOSÉ CARLOS PORSANI</w:t>
      </w:r>
    </w:p>
    <w:p w:rsidR="00A0643B" w:rsidRPr="00A0643B" w:rsidRDefault="00A0643B" w:rsidP="00A0643B">
      <w:pPr>
        <w:jc w:val="center"/>
        <w:rPr>
          <w:b/>
          <w:bCs/>
          <w:sz w:val="24"/>
          <w:szCs w:val="24"/>
        </w:rPr>
      </w:pPr>
      <w:r w:rsidRPr="00A0643B">
        <w:rPr>
          <w:sz w:val="24"/>
          <w:szCs w:val="24"/>
        </w:rPr>
        <w:t>Vereador</w:t>
      </w:r>
    </w:p>
    <w:p w:rsidR="00A0643B" w:rsidRPr="00A0643B" w:rsidRDefault="00A0643B">
      <w:pPr>
        <w:jc w:val="both"/>
        <w:sectPr w:rsidR="00A0643B" w:rsidRPr="00A0643B">
          <w:headerReference w:type="default" r:id="rId7"/>
          <w:pgSz w:w="11910" w:h="16840"/>
          <w:pgMar w:top="1580" w:right="1580" w:bottom="280" w:left="1600" w:header="720" w:footer="720" w:gutter="0"/>
          <w:cols w:space="720"/>
        </w:sectPr>
      </w:pPr>
    </w:p>
    <w:p w:rsidR="00AA059C" w:rsidRDefault="00AA059C">
      <w:pPr>
        <w:pStyle w:val="Corpodetexto"/>
        <w:spacing w:before="9"/>
        <w:rPr>
          <w:sz w:val="23"/>
        </w:rPr>
      </w:pPr>
    </w:p>
    <w:p w:rsidR="00AA059C" w:rsidRDefault="00E32752">
      <w:pPr>
        <w:pStyle w:val="Ttulo2"/>
        <w:spacing w:before="92"/>
        <w:ind w:left="3444" w:right="3458"/>
        <w:jc w:val="center"/>
        <w:rPr>
          <w:rFonts w:ascii="Arial"/>
          <w:u w:val="thick"/>
        </w:rPr>
      </w:pPr>
      <w:r>
        <w:rPr>
          <w:rFonts w:ascii="Arial"/>
          <w:u w:val="thick"/>
        </w:rPr>
        <w:t>JUSTIFICATIVA</w:t>
      </w:r>
    </w:p>
    <w:p w:rsidR="00A0643B" w:rsidRDefault="00A0643B">
      <w:pPr>
        <w:pStyle w:val="Ttulo2"/>
        <w:spacing w:before="92"/>
        <w:ind w:left="3444" w:right="3458"/>
        <w:jc w:val="center"/>
        <w:rPr>
          <w:rFonts w:ascii="Arial"/>
          <w:u w:val="none"/>
        </w:rPr>
      </w:pPr>
    </w:p>
    <w:p w:rsidR="00685A02" w:rsidRDefault="00685A02" w:rsidP="00685A02">
      <w:pPr>
        <w:pStyle w:val="Corpodetexto"/>
        <w:ind w:left="102" w:right="115" w:firstLine="2733"/>
        <w:jc w:val="both"/>
      </w:pPr>
    </w:p>
    <w:p w:rsidR="00685A02" w:rsidRDefault="00685A02" w:rsidP="00685A02">
      <w:pPr>
        <w:pStyle w:val="Corpodetexto"/>
        <w:ind w:left="102" w:right="115" w:firstLine="2733"/>
        <w:jc w:val="both"/>
      </w:pPr>
    </w:p>
    <w:p w:rsidR="00685A02" w:rsidRPr="00186682" w:rsidRDefault="00685A02" w:rsidP="00685A02">
      <w:pPr>
        <w:pStyle w:val="Corpodetexto"/>
        <w:ind w:left="102" w:right="115" w:firstLine="2733"/>
        <w:jc w:val="both"/>
      </w:pPr>
      <w:r w:rsidRPr="00186682">
        <w:t xml:space="preserve">Vitiligo é uma doença dermatológica autoimune não-transmissível em que ocorre a perda da pigmentação natural da pele. Patologicamente, o vitiligo caracteriza-se pela redução no número ou função dos </w:t>
      </w:r>
      <w:proofErr w:type="spellStart"/>
      <w:r w:rsidRPr="00186682">
        <w:t>melanócitos</w:t>
      </w:r>
      <w:proofErr w:type="spellEnd"/>
      <w:r w:rsidRPr="00186682">
        <w:t>, células localizadas na epiderme responsáveis pela produção do pigmento cutâneo — a melanina. A doença pode surgir em qualquer idade, sendo mais comum em duas faixas etárias: 10 a 15 anos e 20 a 40 anos. Contudo, estresse físico, emocional, e ansiedade são fatores comuns no desencadeamento ou agravamento da doença.</w:t>
      </w:r>
    </w:p>
    <w:p w:rsidR="00685A02" w:rsidRPr="00186682" w:rsidRDefault="00685A02" w:rsidP="00685A02">
      <w:pPr>
        <w:pStyle w:val="Corpodetexto"/>
        <w:ind w:left="102" w:right="115" w:firstLine="2733"/>
        <w:jc w:val="both"/>
      </w:pPr>
    </w:p>
    <w:p w:rsidR="00685A02" w:rsidRPr="00186682" w:rsidRDefault="00685A02" w:rsidP="00685A02">
      <w:pPr>
        <w:pStyle w:val="Corpodetexto"/>
        <w:ind w:left="102" w:right="115" w:firstLine="2733"/>
        <w:jc w:val="both"/>
      </w:pPr>
      <w:r w:rsidRPr="00186682">
        <w:t>Essa despigmentação ocorre geralmente em forma de manchas brancas (</w:t>
      </w:r>
      <w:proofErr w:type="spellStart"/>
      <w:r w:rsidRPr="00186682">
        <w:t>hipocromia</w:t>
      </w:r>
      <w:proofErr w:type="spellEnd"/>
      <w:r w:rsidRPr="00186682">
        <w:t>) de diversos tamanhos e com destruição focal ou difusa. Pode ocorrer em qualquer segmento da pele, inclusive na retina (olhos). Os locais mais comuns são a face, mãos e genitais. Os pelos localizados nas manchas de vitiligo se tornam esbranquiçados. O local atingido fica bastante sensível ao sol, podendo ocorrer sérias queimaduras caso exposto ao sol sem protetor, conferindo um risco para o desenvolvimento de câncer de pele</w:t>
      </w:r>
      <w:r w:rsidR="00186682">
        <w:t>.</w:t>
      </w:r>
    </w:p>
    <w:p w:rsidR="00685A02" w:rsidRPr="00186682" w:rsidRDefault="00685A02" w:rsidP="00685A02">
      <w:pPr>
        <w:pStyle w:val="Corpodetexto"/>
        <w:ind w:left="102" w:right="115" w:firstLine="2733"/>
        <w:jc w:val="both"/>
      </w:pPr>
    </w:p>
    <w:p w:rsidR="00186682" w:rsidRDefault="00186682" w:rsidP="00186682">
      <w:pPr>
        <w:pStyle w:val="Corpodetexto"/>
        <w:ind w:left="102" w:right="115" w:firstLine="2733"/>
        <w:jc w:val="both"/>
      </w:pPr>
      <w:r>
        <w:t xml:space="preserve">O presente projeto tem por intuito, sensibilizar a população sobre a discriminação pelas pessoas com os sintomas da doença. </w:t>
      </w:r>
    </w:p>
    <w:p w:rsidR="00186682" w:rsidRDefault="00186682" w:rsidP="00186682">
      <w:pPr>
        <w:pStyle w:val="Corpodetexto"/>
        <w:ind w:left="102" w:right="115" w:firstLine="2733"/>
        <w:jc w:val="both"/>
      </w:pPr>
    </w:p>
    <w:p w:rsidR="00685A02" w:rsidRDefault="00186682" w:rsidP="00186682">
      <w:pPr>
        <w:pStyle w:val="Corpodetexto"/>
        <w:ind w:left="102" w:right="115" w:firstLine="2733"/>
        <w:jc w:val="both"/>
      </w:pPr>
      <w:r>
        <w:t>A proposta é que a Semana seja realizada anualmente na semana do dia 25 de junho, data em que se celebra o Dia Mundial de Combate ao Vitiligo. Além de qualificar os profissionais de Saúde para ações de prevenção, diagnóstico, orientação e tratamento de cuidados com a pele.</w:t>
      </w:r>
    </w:p>
    <w:p w:rsidR="00685A02" w:rsidRDefault="00685A02" w:rsidP="00685A02">
      <w:pPr>
        <w:pStyle w:val="Corpodetexto"/>
        <w:ind w:left="102" w:right="115" w:firstLine="2733"/>
        <w:jc w:val="both"/>
      </w:pPr>
    </w:p>
    <w:p w:rsidR="00AA059C" w:rsidRDefault="00685A02" w:rsidP="00685A02">
      <w:pPr>
        <w:pStyle w:val="Corpodetexto"/>
        <w:ind w:left="102" w:right="115" w:firstLine="2733"/>
        <w:jc w:val="both"/>
      </w:pPr>
      <w:r>
        <w:t>Pela relevância social do presente, peço pela aprovação.</w:t>
      </w:r>
    </w:p>
    <w:p w:rsidR="00186682" w:rsidRDefault="00186682" w:rsidP="00685A02">
      <w:pPr>
        <w:pStyle w:val="Corpodetexto"/>
        <w:ind w:left="102" w:right="115" w:firstLine="2733"/>
        <w:jc w:val="both"/>
      </w:pPr>
    </w:p>
    <w:p w:rsidR="00186682" w:rsidRDefault="00186682" w:rsidP="00685A02">
      <w:pPr>
        <w:pStyle w:val="Corpodetexto"/>
        <w:ind w:left="102" w:right="115" w:firstLine="2733"/>
        <w:jc w:val="both"/>
      </w:pPr>
    </w:p>
    <w:p w:rsidR="00186682" w:rsidRDefault="00186682" w:rsidP="00186682">
      <w:pPr>
        <w:jc w:val="center"/>
        <w:rPr>
          <w:sz w:val="24"/>
          <w:szCs w:val="24"/>
        </w:rPr>
      </w:pPr>
    </w:p>
    <w:p w:rsidR="00186682" w:rsidRPr="00A0643B" w:rsidRDefault="00186682" w:rsidP="00186682">
      <w:pPr>
        <w:jc w:val="center"/>
        <w:rPr>
          <w:sz w:val="24"/>
          <w:szCs w:val="24"/>
        </w:rPr>
      </w:pPr>
    </w:p>
    <w:p w:rsidR="00186682" w:rsidRPr="00A0643B" w:rsidRDefault="00186682" w:rsidP="00186682">
      <w:pPr>
        <w:jc w:val="center"/>
        <w:rPr>
          <w:b/>
          <w:bCs/>
          <w:sz w:val="24"/>
          <w:szCs w:val="24"/>
        </w:rPr>
      </w:pPr>
      <w:r w:rsidRPr="00A0643B">
        <w:rPr>
          <w:b/>
          <w:bCs/>
          <w:sz w:val="24"/>
          <w:szCs w:val="24"/>
        </w:rPr>
        <w:t>JOSÉ CARLOS PORSANI</w:t>
      </w:r>
    </w:p>
    <w:p w:rsidR="00186682" w:rsidRPr="00A0643B" w:rsidRDefault="00186682" w:rsidP="00186682">
      <w:pPr>
        <w:jc w:val="center"/>
        <w:rPr>
          <w:b/>
          <w:bCs/>
          <w:sz w:val="24"/>
          <w:szCs w:val="24"/>
        </w:rPr>
      </w:pPr>
      <w:r w:rsidRPr="00A0643B">
        <w:rPr>
          <w:sz w:val="24"/>
          <w:szCs w:val="24"/>
        </w:rPr>
        <w:t>Vereador</w:t>
      </w:r>
    </w:p>
    <w:p w:rsidR="00186682" w:rsidRPr="00A0643B" w:rsidRDefault="00186682" w:rsidP="00685A02">
      <w:pPr>
        <w:pStyle w:val="Corpodetexto"/>
        <w:ind w:left="102" w:right="115" w:firstLine="2733"/>
        <w:jc w:val="both"/>
        <w:rPr>
          <w:rFonts w:ascii="Times New Roman" w:hAnsi="Times New Roman"/>
          <w:i/>
          <w:sz w:val="20"/>
          <w:szCs w:val="20"/>
        </w:rPr>
      </w:pPr>
    </w:p>
    <w:sectPr w:rsidR="00186682" w:rsidRPr="00A0643B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8A" w:rsidRDefault="0038118A" w:rsidP="00A0643B">
      <w:r>
        <w:separator/>
      </w:r>
    </w:p>
  </w:endnote>
  <w:endnote w:type="continuationSeparator" w:id="0">
    <w:p w:rsidR="0038118A" w:rsidRDefault="0038118A" w:rsidP="00A0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8A" w:rsidRDefault="0038118A" w:rsidP="00A0643B">
      <w:r>
        <w:separator/>
      </w:r>
    </w:p>
  </w:footnote>
  <w:footnote w:type="continuationSeparator" w:id="0">
    <w:p w:rsidR="0038118A" w:rsidRDefault="0038118A" w:rsidP="00A06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43B" w:rsidRDefault="00A0643B" w:rsidP="00A0643B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358D0EBB" wp14:editId="7F7AFB2A">
          <wp:simplePos x="0" y="0"/>
          <wp:positionH relativeFrom="column">
            <wp:posOffset>-342900</wp:posOffset>
          </wp:positionH>
          <wp:positionV relativeFrom="paragraph">
            <wp:posOffset>-200025</wp:posOffset>
          </wp:positionV>
          <wp:extent cx="617855" cy="6985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0643B" w:rsidRDefault="00A064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504BA"/>
    <w:multiLevelType w:val="hybridMultilevel"/>
    <w:tmpl w:val="5F967F5A"/>
    <w:lvl w:ilvl="0" w:tplc="00029B5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9C"/>
    <w:rsid w:val="001012A8"/>
    <w:rsid w:val="00155DA0"/>
    <w:rsid w:val="00186682"/>
    <w:rsid w:val="0038118A"/>
    <w:rsid w:val="00685A02"/>
    <w:rsid w:val="00794D52"/>
    <w:rsid w:val="00A0643B"/>
    <w:rsid w:val="00AA059C"/>
    <w:rsid w:val="00DB2CF7"/>
    <w:rsid w:val="00DF7AE2"/>
    <w:rsid w:val="00E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1C4D0-109D-4DBB-AB56-1B5A8F3D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15"/>
      <w:ind w:left="102" w:right="119"/>
      <w:jc w:val="both"/>
      <w:outlineLvl w:val="0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6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43B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06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43B"/>
    <w:rPr>
      <w:rFonts w:ascii="Arial" w:eastAsia="Arial" w:hAnsi="Arial" w:cs="Arial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4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43B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Valdemar M. Neto Mendonça</cp:lastModifiedBy>
  <cp:revision>2</cp:revision>
  <cp:lastPrinted>2018-10-31T17:56:00Z</cp:lastPrinted>
  <dcterms:created xsi:type="dcterms:W3CDTF">2018-11-01T14:08:00Z</dcterms:created>
  <dcterms:modified xsi:type="dcterms:W3CDTF">2018-11-01T14:08:00Z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2018-02-22T00:00:00Z</vt:filetime>
  </property>
</Properties>
</file>