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5C1199">
        <w:rPr>
          <w:rFonts w:ascii="Arial" w:hAnsi="Arial" w:cs="Arial"/>
          <w:sz w:val="24"/>
          <w:szCs w:val="24"/>
        </w:rPr>
        <w:t>09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C1199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C1199">
        <w:rPr>
          <w:rFonts w:ascii="Arial" w:hAnsi="Arial" w:cs="Arial"/>
          <w:sz w:val="24"/>
          <w:szCs w:val="24"/>
        </w:rPr>
        <w:t>261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5C1199">
        <w:rPr>
          <w:b/>
          <w:bCs/>
          <w:sz w:val="32"/>
          <w:szCs w:val="32"/>
        </w:rPr>
        <w:t>261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C119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C1199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C1199" w:rsidRPr="005C1199" w:rsidRDefault="005C1199" w:rsidP="005C11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C1199">
        <w:rPr>
          <w:rFonts w:ascii="Arial" w:hAnsi="Arial" w:cs="Arial"/>
          <w:sz w:val="24"/>
          <w:szCs w:val="24"/>
        </w:rPr>
        <w:tab/>
      </w:r>
      <w:r w:rsidRPr="005C1199">
        <w:rPr>
          <w:rFonts w:ascii="Arial" w:hAnsi="Arial" w:cs="Arial"/>
          <w:sz w:val="24"/>
          <w:szCs w:val="24"/>
        </w:rPr>
        <w:tab/>
        <w:t>Art. 1º Fica o Poder Executivo autorizado a abrir um crédito adicional suplementar, até o limite de R$ 420.000,00 (quatrocentos e vinte mil reais), para atender a despesas com a prorrogação do contrato de serviços de vigilância/segur</w:t>
      </w:r>
      <w:bookmarkStart w:id="0" w:name="_GoBack"/>
      <w:bookmarkEnd w:id="0"/>
      <w:r w:rsidRPr="005C1199">
        <w:rPr>
          <w:rFonts w:ascii="Arial" w:hAnsi="Arial" w:cs="Arial"/>
          <w:sz w:val="24"/>
          <w:szCs w:val="24"/>
        </w:rPr>
        <w:t>ança e serviços diversos na manutenção das unidades de ensino fundamental, conforme demonstrativo abaixo:</w:t>
      </w:r>
    </w:p>
    <w:p w:rsidR="005C1199" w:rsidRPr="005C1199" w:rsidRDefault="005C1199" w:rsidP="005C11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248"/>
        <w:gridCol w:w="572"/>
        <w:gridCol w:w="1559"/>
      </w:tblGrid>
      <w:tr w:rsidR="005C1199" w:rsidRPr="005C1199" w:rsidTr="00845DE6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C1199" w:rsidRPr="005C1199" w:rsidTr="00845DE6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5C1199" w:rsidRPr="005C1199" w:rsidTr="00845DE6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02.10.02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5C1199" w:rsidRPr="005C1199" w:rsidTr="00845DE6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C1199" w:rsidRPr="005C1199" w:rsidTr="005C1199">
        <w:trPr>
          <w:cantSplit/>
          <w:trHeight w:val="24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199" w:rsidRPr="005C1199" w:rsidTr="005C1199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C1199" w:rsidRPr="005C1199" w:rsidTr="005C1199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12.361.0016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C1199" w:rsidRPr="005C1199" w:rsidTr="005C1199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12.361.0016.2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199" w:rsidRPr="005C1199" w:rsidTr="005C1199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12.361.0016.2.213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420.000,00</w:t>
            </w:r>
          </w:p>
        </w:tc>
      </w:tr>
      <w:tr w:rsidR="005C1199" w:rsidRPr="005C1199" w:rsidTr="00845DE6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C1199" w:rsidRPr="005C1199" w:rsidTr="005C1199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420.000,00</w:t>
            </w:r>
          </w:p>
        </w:tc>
      </w:tr>
      <w:tr w:rsidR="005C1199" w:rsidRPr="005C1199" w:rsidTr="00845DE6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</w:tbl>
    <w:p w:rsidR="005C1199" w:rsidRPr="005C1199" w:rsidRDefault="005C1199" w:rsidP="005C11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C1199" w:rsidRPr="005C1199" w:rsidRDefault="005C1199" w:rsidP="005C11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C1199">
        <w:rPr>
          <w:rFonts w:ascii="Arial" w:hAnsi="Arial" w:cs="Arial"/>
          <w:sz w:val="24"/>
          <w:szCs w:val="24"/>
        </w:rPr>
        <w:tab/>
      </w:r>
      <w:r w:rsidRPr="005C1199">
        <w:rPr>
          <w:rFonts w:ascii="Arial" w:hAnsi="Arial" w:cs="Arial"/>
          <w:sz w:val="24"/>
          <w:szCs w:val="24"/>
        </w:rPr>
        <w:tab/>
        <w:t xml:space="preserve">Art. 2º O crédito autorizado no art. 1º desta lei será coberto com recursos provenientes de anulação parcial da dotação orçamentária vigente e abaixo especificada: </w:t>
      </w:r>
    </w:p>
    <w:p w:rsidR="005C1199" w:rsidRPr="005C1199" w:rsidRDefault="005C1199" w:rsidP="005C11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178"/>
        <w:gridCol w:w="642"/>
        <w:gridCol w:w="1559"/>
      </w:tblGrid>
      <w:tr w:rsidR="005C1199" w:rsidRPr="005C1199" w:rsidTr="005C1199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C1199" w:rsidRPr="005C1199" w:rsidTr="005C1199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5C1199" w:rsidRPr="005C1199" w:rsidTr="005C1199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02.10.05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</w:rPr>
              <w:t>ALIMENTAÇÃO ESCOLAR</w:t>
            </w:r>
          </w:p>
        </w:tc>
      </w:tr>
      <w:tr w:rsidR="005C1199" w:rsidRPr="005C1199" w:rsidTr="005C1199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C1199" w:rsidRPr="005C1199" w:rsidTr="005C1199">
        <w:trPr>
          <w:cantSplit/>
          <w:trHeight w:val="24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199" w:rsidRPr="005C1199" w:rsidTr="005C1199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C1199" w:rsidRPr="005C1199" w:rsidTr="005C1199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lastRenderedPageBreak/>
              <w:t>12.365.0018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ALIMENTAÇÃO ESCOLAR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C1199" w:rsidRPr="005C1199" w:rsidTr="005C1199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12.365.0018.2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199" w:rsidRPr="005C1199" w:rsidTr="005C1199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12.365.0018.2.045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AQUISIÇÃO DE GÊNEROS ALIMENTÍCIOS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420.000,00</w:t>
            </w:r>
          </w:p>
        </w:tc>
      </w:tr>
      <w:tr w:rsidR="005C1199" w:rsidRPr="005C1199" w:rsidTr="005C1199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C119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C1199" w:rsidRPr="005C1199" w:rsidTr="005C1199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420.000,00</w:t>
            </w:r>
          </w:p>
        </w:tc>
      </w:tr>
      <w:tr w:rsidR="005C1199" w:rsidRPr="005C1199" w:rsidTr="005C1199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9" w:rsidRPr="005C1199" w:rsidRDefault="005C1199" w:rsidP="005C11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199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</w:tbl>
    <w:p w:rsidR="005C1199" w:rsidRPr="005C1199" w:rsidRDefault="005C1199" w:rsidP="005C11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C1199" w:rsidRPr="005C1199" w:rsidRDefault="005C1199" w:rsidP="005C11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C1199">
        <w:rPr>
          <w:rFonts w:ascii="Arial" w:hAnsi="Arial" w:cs="Arial"/>
          <w:sz w:val="24"/>
          <w:szCs w:val="24"/>
        </w:rPr>
        <w:tab/>
      </w:r>
      <w:r w:rsidRPr="005C1199">
        <w:rPr>
          <w:rFonts w:ascii="Arial" w:hAnsi="Arial" w:cs="Arial"/>
          <w:sz w:val="24"/>
          <w:szCs w:val="24"/>
        </w:rPr>
        <w:tab/>
        <w:t>Art. 3º Fica incluído o presente crédito adicional na Lei nº 9.138, de 29 de novembro de 2017 (Plano Plurianual - PPA), na Lei nº 9.008, de 22 de junho de 2017 (Lei de Diretrizes Orçamentárias - LDO), e na Lei nº 9.145 de 06 de dezembro de 2017 (Lei Orçamentária Anual - LOA).</w:t>
      </w:r>
    </w:p>
    <w:p w:rsidR="005C1199" w:rsidRPr="005C1199" w:rsidRDefault="005C1199" w:rsidP="005C11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C1199" w:rsidRPr="005C1199" w:rsidRDefault="005C1199" w:rsidP="005C11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C1199">
        <w:rPr>
          <w:rFonts w:ascii="Arial" w:hAnsi="Arial" w:cs="Arial"/>
          <w:sz w:val="24"/>
          <w:szCs w:val="24"/>
        </w:rPr>
        <w:tab/>
      </w:r>
      <w:r w:rsidRPr="005C1199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199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1199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2018-10-08T17:28:00Z</dcterms:modified>
</cp:coreProperties>
</file>