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B3CD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B3CD1">
        <w:rPr>
          <w:rFonts w:ascii="Tahoma" w:hAnsi="Tahoma" w:cs="Tahoma"/>
          <w:b/>
          <w:sz w:val="32"/>
          <w:szCs w:val="32"/>
          <w:u w:val="single"/>
        </w:rPr>
        <w:t>245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B3CD1">
        <w:rPr>
          <w:rFonts w:ascii="Tahoma" w:hAnsi="Tahoma" w:cs="Tahoma"/>
          <w:b/>
          <w:sz w:val="32"/>
          <w:szCs w:val="32"/>
          <w:u w:val="single"/>
        </w:rPr>
        <w:t>255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B3CD1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B3CD1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9B3CD1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9B3CD1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B3CD1" w:rsidRPr="009B3CD1" w:rsidRDefault="009B3CD1" w:rsidP="009B3C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B3CD1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9B3CD1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9B3CD1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9B3CD1">
        <w:rPr>
          <w:rFonts w:ascii="Calibri" w:hAnsi="Calibri" w:cs="Calibri"/>
          <w:sz w:val="24"/>
          <w:szCs w:val="22"/>
        </w:rPr>
        <w:t>uplementar, até o limite de R$ 500.000,00 (quinhentos mil reais), para atender a despesas com acolhimento institucional para pessoas idosas com ordem judicial e com manutenção das atividades com o Programa de Inclusão Social e Cidadania, co</w:t>
      </w:r>
      <w:bookmarkStart w:id="0" w:name="_GoBack"/>
      <w:bookmarkEnd w:id="0"/>
      <w:r w:rsidRPr="009B3CD1">
        <w:rPr>
          <w:rFonts w:ascii="Calibri" w:hAnsi="Calibri" w:cs="Calibri"/>
          <w:sz w:val="24"/>
          <w:szCs w:val="22"/>
        </w:rPr>
        <w:t>nforme demonstrativo abaixo:</w:t>
      </w:r>
    </w:p>
    <w:p w:rsidR="009B3CD1" w:rsidRPr="009B3CD1" w:rsidRDefault="009B3CD1" w:rsidP="009B3C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828"/>
        <w:gridCol w:w="567"/>
        <w:gridCol w:w="2126"/>
      </w:tblGrid>
      <w:tr w:rsidR="009B3CD1" w:rsidRPr="009B3CD1" w:rsidTr="00C5581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B3CD1" w:rsidRPr="009B3CD1" w:rsidTr="00C5581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</w:rPr>
              <w:t>12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9B3CD1" w:rsidRPr="009B3CD1" w:rsidTr="00C5581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</w:rPr>
              <w:t>12.01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9B3CD1" w:rsidRPr="009B3CD1" w:rsidTr="00C55814">
        <w:trPr>
          <w:cantSplit/>
          <w:trHeight w:val="267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B3CD1" w:rsidRPr="009B3CD1" w:rsidTr="00C5581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B3CD1" w:rsidRPr="009B3CD1" w:rsidTr="00C5581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3CD1" w:rsidRPr="009B3CD1" w:rsidTr="00C5581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3CD1" w:rsidRPr="009B3CD1" w:rsidTr="00C5581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08.241.0039.2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B3CD1" w:rsidRPr="009B3CD1" w:rsidTr="009B3CD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08.241.0039.2.079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Acolhimento Judicial Para Pessoa Idosas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D1" w:rsidRPr="009B3CD1" w:rsidRDefault="009B3CD1" w:rsidP="009B3CD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250.000,00</w:t>
            </w:r>
          </w:p>
        </w:tc>
      </w:tr>
      <w:tr w:rsidR="009B3CD1" w:rsidRPr="009B3CD1" w:rsidTr="00C55814">
        <w:trPr>
          <w:cantSplit/>
          <w:trHeight w:val="206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B3CD1" w:rsidRPr="009B3CD1" w:rsidTr="00C5581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250.000,00</w:t>
            </w:r>
          </w:p>
        </w:tc>
      </w:tr>
      <w:tr w:rsidR="009B3CD1" w:rsidRPr="009B3CD1" w:rsidTr="00C5581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9B3CD1" w:rsidRPr="009B3CD1" w:rsidTr="00C55814">
        <w:trPr>
          <w:trHeight w:val="295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B3CD1" w:rsidRPr="009B3CD1" w:rsidTr="00C55814">
        <w:trPr>
          <w:cantSplit/>
          <w:trHeight w:val="267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B3CD1" w:rsidRPr="009B3CD1" w:rsidTr="00C5581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B3CD1" w:rsidRPr="009B3CD1" w:rsidTr="00C5581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3CD1" w:rsidRPr="009B3CD1" w:rsidTr="00C5581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08.244.0041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3CD1" w:rsidRPr="009B3CD1" w:rsidTr="00C5581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08.244.0041.2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B3CD1" w:rsidRPr="009B3CD1" w:rsidTr="00C5581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08.244.0041.2.017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250.000,00</w:t>
            </w:r>
          </w:p>
        </w:tc>
      </w:tr>
      <w:tr w:rsidR="009B3CD1" w:rsidRPr="009B3CD1" w:rsidTr="00C55814">
        <w:trPr>
          <w:cantSplit/>
          <w:trHeight w:val="206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B3CD1" w:rsidRPr="009B3CD1" w:rsidTr="00C5581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250.000,00</w:t>
            </w:r>
          </w:p>
        </w:tc>
      </w:tr>
      <w:tr w:rsidR="009B3CD1" w:rsidRPr="009B3CD1" w:rsidTr="00C5581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9B3CD1" w:rsidRPr="009B3CD1" w:rsidRDefault="009B3CD1" w:rsidP="009B3C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B3CD1" w:rsidRPr="009B3CD1" w:rsidRDefault="009B3CD1" w:rsidP="009B3C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B3CD1">
        <w:rPr>
          <w:rFonts w:ascii="Calibri" w:hAnsi="Calibri" w:cs="Calibri"/>
          <w:sz w:val="24"/>
          <w:szCs w:val="22"/>
        </w:rPr>
        <w:t>A</w:t>
      </w:r>
      <w:r>
        <w:rPr>
          <w:rFonts w:ascii="Calibri" w:hAnsi="Calibri" w:cs="Calibri"/>
          <w:sz w:val="24"/>
          <w:szCs w:val="22"/>
        </w:rPr>
        <w:t>rt. 2º O crédito autorizado no a</w:t>
      </w:r>
      <w:r w:rsidRPr="009B3CD1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9B3CD1">
        <w:rPr>
          <w:rFonts w:ascii="Calibri" w:hAnsi="Calibri" w:cs="Calibri"/>
          <w:sz w:val="24"/>
          <w:szCs w:val="22"/>
        </w:rPr>
        <w:t>ei será coberto com recursos orçamentários provenientes de anulação parcial da dotação abaixo e especificada:</w:t>
      </w:r>
    </w:p>
    <w:p w:rsidR="009B3CD1" w:rsidRDefault="009B3CD1" w:rsidP="009B3C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828"/>
        <w:gridCol w:w="567"/>
        <w:gridCol w:w="2126"/>
      </w:tblGrid>
      <w:tr w:rsidR="009B3CD1" w:rsidRPr="009B3CD1" w:rsidTr="00C5581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B3CD1" w:rsidRPr="009B3CD1" w:rsidTr="00C5581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</w:rPr>
              <w:t>12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9B3CD1" w:rsidRPr="009B3CD1" w:rsidTr="00C5581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</w:rPr>
              <w:t>12.01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9B3CD1" w:rsidRPr="009B3CD1" w:rsidTr="00C55814">
        <w:trPr>
          <w:cantSplit/>
          <w:trHeight w:val="267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9B3CD1" w:rsidRPr="009B3CD1" w:rsidTr="00C5581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B3CD1" w:rsidRPr="009B3CD1" w:rsidTr="00C5581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3CD1" w:rsidRPr="009B3CD1" w:rsidTr="00C5581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3CD1" w:rsidRPr="009B3CD1" w:rsidTr="00C5581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08.244.0040.1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B3CD1" w:rsidRPr="009B3CD1" w:rsidTr="00C5581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08.244.0040.1.026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Construção de Implementação de Novos Cras (Valle Verde, Vila Xavier, Laranjeiras e Vale do Sol)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9B3CD1" w:rsidRPr="009B3CD1" w:rsidTr="00C55814">
        <w:trPr>
          <w:cantSplit/>
          <w:trHeight w:val="206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3CD1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B3CD1" w:rsidRPr="009B3CD1" w:rsidTr="00C5581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4.4.9051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9B3CD1" w:rsidRPr="009B3CD1" w:rsidTr="00C5581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1" w:rsidRPr="009B3CD1" w:rsidRDefault="009B3CD1" w:rsidP="00C5581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3CD1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9B3CD1" w:rsidRPr="009B3CD1" w:rsidRDefault="009B3CD1" w:rsidP="009B3C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B3CD1" w:rsidRPr="009B3CD1" w:rsidRDefault="009B3CD1" w:rsidP="009B3C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B3CD1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</w:t>
      </w:r>
      <w:r>
        <w:rPr>
          <w:rFonts w:ascii="Calibri" w:hAnsi="Calibri" w:cs="Calibri"/>
          <w:sz w:val="24"/>
          <w:szCs w:val="22"/>
        </w:rPr>
        <w:t>e 2017 (Plano Plurianual - PPA),</w:t>
      </w:r>
      <w:r w:rsidRPr="009B3CD1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9B3CD1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9B3CD1" w:rsidRDefault="009B3CD1" w:rsidP="009B3C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B3CD1" w:rsidP="009B3C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B3CD1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9B3CD1">
        <w:rPr>
          <w:rFonts w:ascii="Calibri" w:hAnsi="Calibri" w:cs="Calibri"/>
          <w:sz w:val="24"/>
          <w:szCs w:val="22"/>
        </w:rPr>
        <w:t>ei entra em vigor na data de sua publicação.</w:t>
      </w:r>
    </w:p>
    <w:p w:rsidR="009B3CD1" w:rsidRPr="00646520" w:rsidRDefault="009B3CD1" w:rsidP="009B3C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7010A">
        <w:rPr>
          <w:rFonts w:ascii="Calibri" w:hAnsi="Calibri" w:cs="Calibri"/>
          <w:sz w:val="24"/>
          <w:szCs w:val="24"/>
        </w:rPr>
        <w:t>03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7010A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B3CD1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B3CD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B3CD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3CD1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137</cp:revision>
  <cp:lastPrinted>2018-06-26T22:41:00Z</cp:lastPrinted>
  <dcterms:created xsi:type="dcterms:W3CDTF">2016-08-16T19:55:00Z</dcterms:created>
  <dcterms:modified xsi:type="dcterms:W3CDTF">2018-10-02T14:53:00Z</dcterms:modified>
</cp:coreProperties>
</file>