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C45A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F7368">
        <w:rPr>
          <w:rFonts w:ascii="Tahoma" w:hAnsi="Tahoma" w:cs="Tahoma"/>
          <w:b/>
          <w:sz w:val="32"/>
          <w:szCs w:val="32"/>
          <w:u w:val="single"/>
        </w:rPr>
        <w:t>20</w:t>
      </w:r>
      <w:r w:rsidR="006C45A5">
        <w:rPr>
          <w:rFonts w:ascii="Tahoma" w:hAnsi="Tahoma" w:cs="Tahoma"/>
          <w:b/>
          <w:sz w:val="32"/>
          <w:szCs w:val="32"/>
          <w:u w:val="single"/>
        </w:rPr>
        <w:t>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F7368">
        <w:rPr>
          <w:rFonts w:ascii="Tahoma" w:hAnsi="Tahoma" w:cs="Tahoma"/>
          <w:b/>
          <w:sz w:val="32"/>
          <w:szCs w:val="32"/>
          <w:u w:val="single"/>
        </w:rPr>
        <w:t>208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7368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F7368">
        <w:rPr>
          <w:rFonts w:ascii="Calibri" w:hAnsi="Calibri" w:cs="Calibri"/>
          <w:sz w:val="22"/>
          <w:szCs w:val="22"/>
        </w:rPr>
        <w:t xml:space="preserve">Denomina </w:t>
      </w:r>
      <w:r>
        <w:rPr>
          <w:rFonts w:ascii="Calibri" w:hAnsi="Calibri" w:cs="Calibri"/>
          <w:sz w:val="22"/>
          <w:szCs w:val="22"/>
        </w:rPr>
        <w:t>“</w:t>
      </w:r>
      <w:r w:rsidRPr="00FF7368">
        <w:rPr>
          <w:rFonts w:ascii="Calibri" w:hAnsi="Calibri" w:cs="Calibri"/>
          <w:sz w:val="22"/>
          <w:szCs w:val="22"/>
        </w:rPr>
        <w:t xml:space="preserve">Memorial da Imigração Japonesa Nelson </w:t>
      </w:r>
      <w:proofErr w:type="spellStart"/>
      <w:r w:rsidRPr="00FF7368">
        <w:rPr>
          <w:rFonts w:ascii="Calibri" w:hAnsi="Calibri" w:cs="Calibri"/>
          <w:sz w:val="22"/>
          <w:szCs w:val="22"/>
        </w:rPr>
        <w:t>Chinço</w:t>
      </w:r>
      <w:proofErr w:type="spellEnd"/>
      <w:r w:rsidRPr="00FF736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F7368">
        <w:rPr>
          <w:rFonts w:ascii="Calibri" w:hAnsi="Calibri" w:cs="Calibri"/>
          <w:sz w:val="22"/>
          <w:szCs w:val="22"/>
        </w:rPr>
        <w:t>Cuniyochi</w:t>
      </w:r>
      <w:proofErr w:type="spellEnd"/>
      <w:r w:rsidRPr="00FF7368">
        <w:rPr>
          <w:rFonts w:ascii="Calibri" w:hAnsi="Calibri" w:cs="Calibri"/>
          <w:sz w:val="22"/>
          <w:szCs w:val="22"/>
        </w:rPr>
        <w:t>” o monumento localizado na praça Leopoldo de Carvalho Oliveira Filho, situada na Avenida La Salle, entre a Avenida dos Manacás e a Avenida Dr. Gastão Vidigal, neste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F7368" w:rsidRPr="00FF7368" w:rsidRDefault="00FF7368" w:rsidP="00FF7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F7368">
        <w:rPr>
          <w:rFonts w:ascii="Calibri" w:hAnsi="Calibri" w:cs="Calibri"/>
          <w:sz w:val="24"/>
          <w:szCs w:val="22"/>
        </w:rPr>
        <w:t xml:space="preserve">Art. 1º Fica denominado “Memorial da Imigração Japonesa Nelson </w:t>
      </w:r>
      <w:proofErr w:type="spellStart"/>
      <w:r w:rsidRPr="00FF7368">
        <w:rPr>
          <w:rFonts w:ascii="Calibri" w:hAnsi="Calibri" w:cs="Calibri"/>
          <w:sz w:val="24"/>
          <w:szCs w:val="22"/>
        </w:rPr>
        <w:t>Chinço</w:t>
      </w:r>
      <w:proofErr w:type="spellEnd"/>
      <w:r w:rsidRPr="00FF7368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FF7368">
        <w:rPr>
          <w:rFonts w:ascii="Calibri" w:hAnsi="Calibri" w:cs="Calibri"/>
          <w:sz w:val="24"/>
          <w:szCs w:val="22"/>
        </w:rPr>
        <w:t>Cuniyochi</w:t>
      </w:r>
      <w:proofErr w:type="spellEnd"/>
      <w:r w:rsidRPr="00FF7368">
        <w:rPr>
          <w:rFonts w:ascii="Calibri" w:hAnsi="Calibri" w:cs="Calibri"/>
          <w:sz w:val="24"/>
          <w:szCs w:val="22"/>
        </w:rPr>
        <w:t>” o monumento localizado na praça Leopoldo de Carvalho Oliveira Filho, situada na Avenida La Salle, entre a Avenida dos Manacás e a Avenida Dr. Gastão Vidigal, neste Município.</w:t>
      </w:r>
    </w:p>
    <w:p w:rsidR="00FF7368" w:rsidRDefault="00FF7368" w:rsidP="00FF7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F7368" w:rsidP="00FF7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F7368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le</w:t>
      </w:r>
      <w:r w:rsidRPr="00FF7368">
        <w:rPr>
          <w:rFonts w:ascii="Calibri" w:hAnsi="Calibri" w:cs="Calibri"/>
          <w:sz w:val="24"/>
          <w:szCs w:val="22"/>
        </w:rPr>
        <w:t>i entra em vigor na data de sua publicação.</w:t>
      </w:r>
    </w:p>
    <w:p w:rsidR="00FF7368" w:rsidRPr="00646520" w:rsidRDefault="00FF7368" w:rsidP="00FF7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C45A5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C45A5">
        <w:rPr>
          <w:rFonts w:ascii="Calibri" w:hAnsi="Calibri" w:cs="Calibri"/>
          <w:sz w:val="24"/>
          <w:szCs w:val="24"/>
        </w:rPr>
        <w:t>quinze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45A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4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45A5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130</cp:revision>
  <cp:lastPrinted>2018-06-26T22:41:00Z</cp:lastPrinted>
  <dcterms:created xsi:type="dcterms:W3CDTF">2016-08-16T19:55:00Z</dcterms:created>
  <dcterms:modified xsi:type="dcterms:W3CDTF">2018-08-14T12:54:00Z</dcterms:modified>
</cp:coreProperties>
</file>