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D0" w:rsidRPr="00A73E47" w:rsidRDefault="00246979" w:rsidP="005504D0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A73E4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826895" cy="361315"/>
                <wp:effectExtent l="0" t="0" r="20955" b="19685"/>
                <wp:wrapNone/>
                <wp:docPr id="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8B635" id="Retângulo 1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" o:allowincell="f" fillcolor="#f2f2f2"/>
            </w:pict>
          </mc:Fallback>
        </mc:AlternateContent>
      </w:r>
      <w:r w:rsidR="005504D0" w:rsidRPr="00A73E47">
        <w:rPr>
          <w:rFonts w:ascii="Calibri" w:hAnsi="Calibri" w:cs="Calibri"/>
          <w:b/>
          <w:sz w:val="24"/>
          <w:szCs w:val="24"/>
        </w:rPr>
        <w:t xml:space="preserve"> OFÍCIO/SJC Nº 002</w:t>
      </w:r>
      <w:r w:rsidR="00FA3B46">
        <w:rPr>
          <w:rFonts w:ascii="Calibri" w:hAnsi="Calibri" w:cs="Calibri"/>
          <w:b/>
          <w:sz w:val="24"/>
          <w:szCs w:val="24"/>
        </w:rPr>
        <w:t>47</w:t>
      </w:r>
      <w:r w:rsidR="005504D0" w:rsidRPr="00A73E47">
        <w:rPr>
          <w:rFonts w:ascii="Calibri" w:hAnsi="Calibri" w:cs="Calibri"/>
          <w:b/>
          <w:sz w:val="24"/>
          <w:szCs w:val="24"/>
        </w:rPr>
        <w:t>/2018</w:t>
      </w:r>
      <w:r w:rsidR="005504D0" w:rsidRPr="00A73E47">
        <w:rPr>
          <w:rFonts w:ascii="Calibri" w:hAnsi="Calibri" w:cs="Calibri"/>
          <w:sz w:val="24"/>
          <w:szCs w:val="24"/>
        </w:rPr>
        <w:t xml:space="preserve">                                                            </w:t>
      </w:r>
      <w:r w:rsidR="00D632C0" w:rsidRPr="00A73E47">
        <w:rPr>
          <w:rFonts w:ascii="Calibri" w:hAnsi="Calibri" w:cs="Calibri"/>
          <w:sz w:val="24"/>
          <w:szCs w:val="24"/>
        </w:rPr>
        <w:t xml:space="preserve">    </w:t>
      </w:r>
      <w:r w:rsidR="00FA3B46">
        <w:rPr>
          <w:rFonts w:ascii="Calibri" w:hAnsi="Calibri" w:cs="Calibri"/>
          <w:sz w:val="24"/>
          <w:szCs w:val="24"/>
        </w:rPr>
        <w:t xml:space="preserve">    </w:t>
      </w:r>
      <w:r w:rsidR="005504D0" w:rsidRPr="00A73E47">
        <w:rPr>
          <w:rFonts w:ascii="Calibri" w:hAnsi="Calibri" w:cs="Calibri"/>
          <w:sz w:val="24"/>
          <w:szCs w:val="24"/>
        </w:rPr>
        <w:t xml:space="preserve">Em </w:t>
      </w:r>
      <w:r w:rsidR="00FA3B46">
        <w:rPr>
          <w:rFonts w:ascii="Calibri" w:hAnsi="Calibri" w:cs="Calibri"/>
          <w:sz w:val="24"/>
          <w:szCs w:val="24"/>
        </w:rPr>
        <w:t>08</w:t>
      </w:r>
      <w:r w:rsidR="005504D0" w:rsidRPr="00A73E47">
        <w:rPr>
          <w:rFonts w:ascii="Calibri" w:hAnsi="Calibri" w:cs="Calibri"/>
          <w:sz w:val="24"/>
          <w:szCs w:val="24"/>
        </w:rPr>
        <w:t xml:space="preserve"> de </w:t>
      </w:r>
      <w:r w:rsidR="00FA3B46">
        <w:rPr>
          <w:rFonts w:ascii="Calibri" w:hAnsi="Calibri" w:cs="Calibri"/>
          <w:sz w:val="24"/>
          <w:szCs w:val="24"/>
        </w:rPr>
        <w:t>agosto</w:t>
      </w:r>
      <w:r w:rsidR="005504D0" w:rsidRPr="00A73E47">
        <w:rPr>
          <w:rFonts w:ascii="Calibri" w:hAnsi="Calibri" w:cs="Calibri"/>
          <w:sz w:val="24"/>
          <w:szCs w:val="24"/>
        </w:rPr>
        <w:t xml:space="preserve"> de 2018</w:t>
      </w:r>
    </w:p>
    <w:p w:rsidR="005504D0" w:rsidRPr="00A73E47" w:rsidRDefault="005504D0" w:rsidP="005504D0">
      <w:pPr>
        <w:jc w:val="both"/>
        <w:rPr>
          <w:rFonts w:ascii="Calibri" w:hAnsi="Calibri" w:cs="Calibri"/>
          <w:sz w:val="24"/>
          <w:szCs w:val="24"/>
        </w:rPr>
      </w:pPr>
    </w:p>
    <w:p w:rsidR="005504D0" w:rsidRPr="00A73E47" w:rsidRDefault="005504D0" w:rsidP="005504D0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5504D0" w:rsidRPr="00A73E47" w:rsidRDefault="005504D0" w:rsidP="005504D0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3E47">
        <w:rPr>
          <w:rFonts w:ascii="Calibri" w:hAnsi="Calibri" w:cs="Calibri"/>
          <w:sz w:val="24"/>
          <w:szCs w:val="24"/>
        </w:rPr>
        <w:t>Ao</w:t>
      </w:r>
    </w:p>
    <w:p w:rsidR="005504D0" w:rsidRPr="00A73E47" w:rsidRDefault="005504D0" w:rsidP="005504D0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3E47">
        <w:rPr>
          <w:rFonts w:ascii="Calibri" w:hAnsi="Calibri" w:cs="Calibri"/>
          <w:sz w:val="24"/>
          <w:szCs w:val="24"/>
        </w:rPr>
        <w:t>Excelentíssimo Senhor</w:t>
      </w:r>
    </w:p>
    <w:p w:rsidR="005504D0" w:rsidRPr="00A73E47" w:rsidRDefault="005504D0" w:rsidP="005504D0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A73E47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5504D0" w:rsidRPr="00A73E47" w:rsidRDefault="005504D0" w:rsidP="005504D0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3E47">
        <w:rPr>
          <w:rFonts w:ascii="Calibri" w:hAnsi="Calibri" w:cs="Calibri"/>
          <w:sz w:val="24"/>
          <w:szCs w:val="24"/>
        </w:rPr>
        <w:t>Presidente da Câmara Municipal</w:t>
      </w:r>
    </w:p>
    <w:p w:rsidR="005504D0" w:rsidRPr="00A73E47" w:rsidRDefault="005504D0" w:rsidP="005504D0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73E47">
        <w:rPr>
          <w:rFonts w:ascii="Calibri" w:hAnsi="Calibri" w:cs="Calibri"/>
          <w:sz w:val="24"/>
          <w:szCs w:val="24"/>
        </w:rPr>
        <w:t>Rua São Bento, 887 – Centro</w:t>
      </w:r>
    </w:p>
    <w:p w:rsidR="005504D0" w:rsidRPr="00A73E47" w:rsidRDefault="005504D0" w:rsidP="005504D0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A73E47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5504D0" w:rsidRPr="00A73E47" w:rsidRDefault="005504D0" w:rsidP="005504D0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FA3B46" w:rsidRPr="00540CE8" w:rsidRDefault="00FA3B46" w:rsidP="00FA3B46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540CE8">
        <w:rPr>
          <w:rFonts w:ascii="Calibri" w:hAnsi="Calibri" w:cs="Arial"/>
          <w:sz w:val="24"/>
          <w:szCs w:val="24"/>
        </w:rPr>
        <w:t>Senhor Presidente:</w:t>
      </w:r>
    </w:p>
    <w:p w:rsidR="00FA3B46" w:rsidRDefault="00FA3B46" w:rsidP="00FA3B4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B83B1F">
        <w:rPr>
          <w:rFonts w:ascii="Calibri" w:hAnsi="Calibri"/>
          <w:sz w:val="24"/>
          <w:szCs w:val="24"/>
        </w:rPr>
        <w:t xml:space="preserve">Nos termos da Lei Orgânica do Município de Araraquara, encaminhamos a Vossa Excelência, a fim de ser apreciado pelo nobre Poder Legislativo, o incluso substitutivo ao </w:t>
      </w:r>
      <w:r w:rsidRPr="00B83B1F">
        <w:rPr>
          <w:rFonts w:ascii="Calibri" w:hAnsi="Calibri"/>
          <w:b/>
          <w:sz w:val="24"/>
          <w:szCs w:val="24"/>
        </w:rPr>
        <w:t xml:space="preserve">Projeto de Lei </w:t>
      </w:r>
      <w:r>
        <w:rPr>
          <w:rFonts w:ascii="Calibri" w:hAnsi="Calibri"/>
          <w:b/>
          <w:sz w:val="24"/>
          <w:szCs w:val="24"/>
        </w:rPr>
        <w:t xml:space="preserve">Complementar </w:t>
      </w:r>
      <w:r w:rsidRPr="00B83B1F">
        <w:rPr>
          <w:rFonts w:ascii="Calibri" w:hAnsi="Calibri"/>
          <w:b/>
          <w:sz w:val="24"/>
          <w:szCs w:val="24"/>
        </w:rPr>
        <w:t xml:space="preserve">nº </w:t>
      </w:r>
      <w:r>
        <w:rPr>
          <w:rFonts w:ascii="Calibri" w:hAnsi="Calibri"/>
          <w:b/>
          <w:sz w:val="24"/>
          <w:szCs w:val="24"/>
        </w:rPr>
        <w:t>15</w:t>
      </w:r>
      <w:r w:rsidRPr="00B83B1F">
        <w:rPr>
          <w:rFonts w:ascii="Calibri" w:hAnsi="Calibri"/>
          <w:b/>
          <w:sz w:val="24"/>
          <w:szCs w:val="24"/>
        </w:rPr>
        <w:t>/2018</w:t>
      </w:r>
      <w:r w:rsidRPr="00B83B1F">
        <w:rPr>
          <w:rFonts w:ascii="Calibri" w:hAnsi="Calibri"/>
          <w:sz w:val="24"/>
          <w:szCs w:val="24"/>
        </w:rPr>
        <w:t xml:space="preserve">, que </w:t>
      </w:r>
      <w:r>
        <w:rPr>
          <w:rFonts w:ascii="Calibri" w:hAnsi="Calibri"/>
          <w:sz w:val="24"/>
          <w:szCs w:val="24"/>
        </w:rPr>
        <w:t>d</w:t>
      </w:r>
      <w:r w:rsidRPr="00FA3B46">
        <w:rPr>
          <w:rFonts w:ascii="Calibri" w:hAnsi="Calibri"/>
          <w:sz w:val="24"/>
          <w:szCs w:val="24"/>
        </w:rPr>
        <w:t>ispõe sobre a regularização de obras executadas em desacordo com a legislação municipal vigente e dá outras providências</w:t>
      </w:r>
      <w:r w:rsidRPr="00B83B1F">
        <w:rPr>
          <w:rFonts w:ascii="Calibri" w:hAnsi="Calibri"/>
          <w:sz w:val="24"/>
          <w:szCs w:val="24"/>
        </w:rPr>
        <w:t>.</w:t>
      </w:r>
    </w:p>
    <w:p w:rsidR="00FA3B46" w:rsidRDefault="00FA3B46" w:rsidP="00FA3B4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2D56BC">
        <w:rPr>
          <w:rFonts w:ascii="Calibri" w:hAnsi="Calibri"/>
          <w:sz w:val="24"/>
          <w:szCs w:val="24"/>
        </w:rPr>
        <w:t>Importante salientar que esta propositura é fruto de reexame pontual da matéria,</w:t>
      </w:r>
      <w:r>
        <w:rPr>
          <w:rFonts w:ascii="Calibri" w:hAnsi="Calibri"/>
          <w:sz w:val="24"/>
          <w:szCs w:val="24"/>
        </w:rPr>
        <w:t xml:space="preserve"> não tendo, contudo, alterado a essência do projeto.</w:t>
      </w:r>
    </w:p>
    <w:p w:rsidR="00FA3B46" w:rsidRPr="00540CE8" w:rsidRDefault="00FA3B46" w:rsidP="00FA3B4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2D56BC">
        <w:rPr>
          <w:rFonts w:ascii="Calibri" w:hAnsi="Calibri"/>
          <w:sz w:val="24"/>
          <w:szCs w:val="24"/>
        </w:rPr>
        <w:t xml:space="preserve">Por </w:t>
      </w:r>
      <w:r w:rsidRPr="00540CE8">
        <w:rPr>
          <w:rFonts w:ascii="Calibri" w:hAnsi="Calibri"/>
          <w:sz w:val="24"/>
          <w:szCs w:val="24"/>
        </w:rPr>
        <w:t>fim, valho-me do presente para renovar-lhe os protestos de estima e apreço.</w:t>
      </w:r>
    </w:p>
    <w:p w:rsidR="00FA3B46" w:rsidRDefault="00FA3B46" w:rsidP="00FA3B4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540CE8">
        <w:rPr>
          <w:rFonts w:ascii="Calibri" w:hAnsi="Calibri"/>
          <w:sz w:val="24"/>
          <w:szCs w:val="24"/>
        </w:rPr>
        <w:t>Atenciosamente,</w:t>
      </w:r>
    </w:p>
    <w:p w:rsidR="00FA3B46" w:rsidRDefault="00FA3B46" w:rsidP="00FA3B46">
      <w:pPr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4"/>
        </w:rPr>
      </w:pPr>
      <w:r w:rsidRPr="00626910">
        <w:rPr>
          <w:rFonts w:ascii="Calibri" w:hAnsi="Calibri"/>
          <w:b/>
          <w:sz w:val="24"/>
          <w:szCs w:val="24"/>
        </w:rPr>
        <w:t>EDINHO SILVA</w:t>
      </w:r>
    </w:p>
    <w:p w:rsidR="00170ACA" w:rsidRPr="00A73E47" w:rsidRDefault="00FA3B46" w:rsidP="00FA3B46">
      <w:pPr>
        <w:spacing w:before="120" w:after="120"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626910">
        <w:rPr>
          <w:rFonts w:ascii="Calibri" w:hAnsi="Calibri"/>
          <w:sz w:val="24"/>
          <w:szCs w:val="24"/>
        </w:rPr>
        <w:t>- Prefeito Municipal -</w:t>
      </w:r>
      <w:r w:rsidR="00C605DE" w:rsidRPr="00A73E47">
        <w:rPr>
          <w:rFonts w:ascii="Calibri" w:hAnsi="Calibri" w:cs="Arial"/>
          <w:sz w:val="24"/>
          <w:szCs w:val="24"/>
        </w:rPr>
        <w:br w:type="page"/>
      </w:r>
      <w:r w:rsidRPr="00FA3B46">
        <w:rPr>
          <w:rFonts w:ascii="Calibri" w:hAnsi="Calibri" w:cs="Arial"/>
          <w:b/>
          <w:sz w:val="24"/>
          <w:szCs w:val="24"/>
          <w:u w:val="single"/>
        </w:rPr>
        <w:lastRenderedPageBreak/>
        <w:t xml:space="preserve">SUBSTITUTIVO AO </w:t>
      </w:r>
      <w:r w:rsidR="00170ACA" w:rsidRPr="00FA3B46">
        <w:rPr>
          <w:rFonts w:ascii="Calibri" w:hAnsi="Calibri" w:cs="Calibri"/>
          <w:b/>
          <w:sz w:val="24"/>
          <w:szCs w:val="24"/>
          <w:u w:val="single"/>
        </w:rPr>
        <w:t>PROJETO DE LEI COMPLEMENTAR Nº</w:t>
      </w:r>
      <w:r w:rsidRPr="00FA3B46">
        <w:rPr>
          <w:rFonts w:ascii="Calibri" w:hAnsi="Calibri" w:cs="Calibri"/>
          <w:b/>
          <w:sz w:val="24"/>
          <w:szCs w:val="24"/>
          <w:u w:val="single"/>
        </w:rPr>
        <w:t xml:space="preserve"> 15/2018</w:t>
      </w:r>
    </w:p>
    <w:p w:rsidR="00170ACA" w:rsidRPr="00A73E47" w:rsidRDefault="00170ACA" w:rsidP="00170ACA">
      <w:pPr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</w:p>
    <w:p w:rsidR="00170ACA" w:rsidRPr="00A73E47" w:rsidRDefault="00E717B2" w:rsidP="00170ACA">
      <w:pPr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A73E47">
        <w:rPr>
          <w:rFonts w:ascii="Calibri" w:hAnsi="Calibri" w:cs="Calibri"/>
          <w:sz w:val="24"/>
          <w:szCs w:val="24"/>
        </w:rPr>
        <w:t>Dispõe sobre a regularização de obras</w:t>
      </w:r>
      <w:r w:rsidR="00170ACA" w:rsidRPr="00A73E47">
        <w:rPr>
          <w:rFonts w:ascii="Calibri" w:hAnsi="Calibri" w:cs="Calibri"/>
          <w:sz w:val="24"/>
          <w:szCs w:val="24"/>
        </w:rPr>
        <w:t xml:space="preserve"> </w:t>
      </w:r>
      <w:r w:rsidRPr="00A73E47">
        <w:rPr>
          <w:rFonts w:ascii="Calibri" w:hAnsi="Calibri"/>
          <w:sz w:val="24"/>
          <w:szCs w:val="24"/>
        </w:rPr>
        <w:t xml:space="preserve">executadas em desacordo com a legislação municipal vigente </w:t>
      </w:r>
      <w:r w:rsidR="00170ACA" w:rsidRPr="00A73E47">
        <w:rPr>
          <w:rFonts w:ascii="Calibri" w:hAnsi="Calibri" w:cs="Calibri"/>
          <w:sz w:val="24"/>
          <w:szCs w:val="24"/>
        </w:rPr>
        <w:t>e dá outras providências.</w:t>
      </w:r>
    </w:p>
    <w:p w:rsidR="00E717B2" w:rsidRPr="00A73E47" w:rsidRDefault="00E717B2" w:rsidP="00E717B2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Calibri" w:hAnsi="Calibri"/>
          <w:b/>
          <w:sz w:val="24"/>
          <w:szCs w:val="24"/>
        </w:rPr>
      </w:pPr>
    </w:p>
    <w:p w:rsidR="00E717B2" w:rsidRPr="00A73E47" w:rsidRDefault="00E717B2" w:rsidP="00E717B2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A73E47">
        <w:rPr>
          <w:rFonts w:ascii="Calibri" w:hAnsi="Calibri"/>
          <w:b/>
          <w:sz w:val="24"/>
          <w:szCs w:val="24"/>
        </w:rPr>
        <w:t xml:space="preserve">Art. 1º </w:t>
      </w:r>
      <w:r w:rsidRPr="00A73E47">
        <w:rPr>
          <w:rFonts w:ascii="Calibri" w:hAnsi="Calibri"/>
          <w:sz w:val="24"/>
          <w:szCs w:val="24"/>
        </w:rPr>
        <w:t>As obras executadas em desacordo com a legislação municipal vigente poderão ser regularizadas de acordo com esta Lei, desde que:</w:t>
      </w:r>
    </w:p>
    <w:p w:rsidR="00E717B2" w:rsidRPr="00A73E47" w:rsidRDefault="00E717B2" w:rsidP="00E717B2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A73E47">
        <w:rPr>
          <w:rFonts w:ascii="Calibri" w:hAnsi="Calibri"/>
          <w:sz w:val="24"/>
          <w:szCs w:val="24"/>
        </w:rPr>
        <w:t xml:space="preserve">I </w:t>
      </w:r>
      <w:r w:rsidR="00840CC4">
        <w:rPr>
          <w:rFonts w:ascii="Calibri" w:hAnsi="Calibri"/>
          <w:sz w:val="24"/>
          <w:szCs w:val="24"/>
        </w:rPr>
        <w:t>–</w:t>
      </w:r>
      <w:r w:rsidRPr="00A73E47">
        <w:rPr>
          <w:rFonts w:ascii="Calibri" w:hAnsi="Calibri"/>
          <w:sz w:val="24"/>
          <w:szCs w:val="24"/>
        </w:rPr>
        <w:t xml:space="preserve"> </w:t>
      </w:r>
      <w:r w:rsidR="00840CC4">
        <w:rPr>
          <w:rFonts w:ascii="Calibri" w:hAnsi="Calibri"/>
          <w:sz w:val="24"/>
          <w:szCs w:val="24"/>
        </w:rPr>
        <w:t xml:space="preserve">Não </w:t>
      </w:r>
      <w:r w:rsidRPr="00A73E47">
        <w:rPr>
          <w:rFonts w:ascii="Calibri" w:hAnsi="Calibri"/>
          <w:sz w:val="24"/>
          <w:szCs w:val="24"/>
        </w:rPr>
        <w:t>Atendam aos usos estabelecidos no Zoneamento,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 aos recuos, à taxa de ocupação, ao coeficiente de aproveitamento, à permeabilidade e à cobertura vegetal estabelecidos na legislação municipal vigente;</w:t>
      </w:r>
    </w:p>
    <w:p w:rsidR="00E717B2" w:rsidRPr="00A73E47" w:rsidRDefault="00E717B2" w:rsidP="00E717B2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A73E47">
        <w:rPr>
          <w:rFonts w:ascii="Calibri" w:hAnsi="Calibri"/>
          <w:sz w:val="24"/>
          <w:szCs w:val="24"/>
        </w:rPr>
        <w:t>II –</w:t>
      </w:r>
      <w:r w:rsidR="00FA3B46">
        <w:rPr>
          <w:rFonts w:ascii="Calibri" w:hAnsi="Calibri"/>
          <w:sz w:val="24"/>
          <w:szCs w:val="24"/>
        </w:rPr>
        <w:t xml:space="preserve"> Existam </w:t>
      </w:r>
      <w:r w:rsidR="00840CC4">
        <w:rPr>
          <w:rFonts w:ascii="Calibri" w:hAnsi="Calibri"/>
          <w:sz w:val="24"/>
          <w:szCs w:val="24"/>
        </w:rPr>
        <w:t>V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ãos de iluminação e ventilação com distância inferior a 1,50m (um metro e cinquenta centímetros) da divisa, desde que expressamente </w:t>
      </w:r>
      <w:r w:rsidRPr="00A73E47">
        <w:rPr>
          <w:rFonts w:ascii="Calibri" w:hAnsi="Calibri"/>
          <w:sz w:val="24"/>
          <w:szCs w:val="24"/>
        </w:rPr>
        <w:t>acompanhado de anuência por escrito do (s) proprietário (s) lindeiro (s) da parte irregular ao imóvel, devidamente identificados e localizados em croquis do quarteirão;</w:t>
      </w:r>
    </w:p>
    <w:p w:rsidR="00E717B2" w:rsidRPr="00A73E47" w:rsidRDefault="000C49E8" w:rsidP="00E717B2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III</w:t>
      </w:r>
      <w:r w:rsidR="00E717B2" w:rsidRPr="00A73E47">
        <w:rPr>
          <w:rFonts w:ascii="Calibri" w:hAnsi="Calibri"/>
          <w:sz w:val="24"/>
          <w:szCs w:val="24"/>
        </w:rPr>
        <w:t xml:space="preserve"> - O pedido de regularização seja apresentado com levantamento cadastral elaborado por profissional habilitado, de acordo com normas </w:t>
      </w:r>
      <w:r w:rsidR="00840CC4">
        <w:rPr>
          <w:rFonts w:ascii="Calibri" w:hAnsi="Calibri"/>
          <w:sz w:val="24"/>
          <w:szCs w:val="24"/>
        </w:rPr>
        <w:t>no município</w:t>
      </w:r>
      <w:r w:rsidR="00E717B2" w:rsidRPr="00A73E47">
        <w:rPr>
          <w:rFonts w:ascii="Calibri" w:hAnsi="Calibri"/>
          <w:sz w:val="24"/>
          <w:szCs w:val="24"/>
        </w:rPr>
        <w:t>;</w:t>
      </w:r>
    </w:p>
    <w:p w:rsidR="00E717B2" w:rsidRPr="00A73E47" w:rsidRDefault="00E717B2" w:rsidP="00E717B2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A73E47">
        <w:rPr>
          <w:rFonts w:ascii="Calibri" w:hAnsi="Calibri"/>
          <w:b/>
          <w:sz w:val="24"/>
          <w:szCs w:val="24"/>
        </w:rPr>
        <w:t xml:space="preserve">Parágrafo único. </w:t>
      </w:r>
      <w:r w:rsidRPr="00A73E47">
        <w:rPr>
          <w:rFonts w:ascii="Calibri" w:hAnsi="Calibri"/>
          <w:sz w:val="24"/>
          <w:szCs w:val="24"/>
        </w:rPr>
        <w:t>As construções embargadas e paralisadas antes da promulgação da presente Lei Complementar, em decorrência do referido embargo, também poderão solicitar a sua regularização, independente do estágio da construção na data da solicitação.</w:t>
      </w:r>
    </w:p>
    <w:p w:rsidR="00E717B2" w:rsidRPr="00A73E47" w:rsidRDefault="00E717B2" w:rsidP="00E717B2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b/>
          <w:sz w:val="24"/>
          <w:szCs w:val="24"/>
          <w:shd w:val="clear" w:color="auto" w:fill="FFFFFF"/>
        </w:rPr>
        <w:t>Art. 2º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>. Não serão admitidos licenciamentos de demolição, construção, ampliação e reformas no referido procedimento administrativo.</w:t>
      </w:r>
    </w:p>
    <w:p w:rsidR="00E717B2" w:rsidRPr="00A73E47" w:rsidRDefault="00E717B2" w:rsidP="00E717B2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bookmarkStart w:id="1" w:name="artigo_4"/>
      <w:r w:rsidRPr="00A73E47">
        <w:rPr>
          <w:rStyle w:val="badgebadge-important"/>
          <w:rFonts w:ascii="Calibri" w:hAnsi="Calibri"/>
          <w:b/>
          <w:sz w:val="24"/>
          <w:szCs w:val="24"/>
          <w:shd w:val="clear" w:color="auto" w:fill="FFFFFF"/>
        </w:rPr>
        <w:t xml:space="preserve">Art. </w:t>
      </w:r>
      <w:bookmarkEnd w:id="1"/>
      <w:r w:rsidRPr="00A73E47">
        <w:rPr>
          <w:rStyle w:val="badgebadge-important"/>
          <w:rFonts w:ascii="Calibri" w:hAnsi="Calibri"/>
          <w:b/>
          <w:sz w:val="24"/>
          <w:szCs w:val="24"/>
          <w:shd w:val="clear" w:color="auto" w:fill="FFFFFF"/>
        </w:rPr>
        <w:t>3º</w:t>
      </w:r>
      <w:r w:rsidRPr="00A73E47">
        <w:rPr>
          <w:rStyle w:val="apple-converted-space"/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>Nos casos de Condomínios horizontais do tipo fração ideal será admitida a regularização individual das frações.</w:t>
      </w:r>
    </w:p>
    <w:p w:rsidR="00E717B2" w:rsidRPr="00A73E47" w:rsidRDefault="00E717B2" w:rsidP="00E717B2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Style w:val="badgebadge-important"/>
          <w:rFonts w:ascii="Calibri" w:hAnsi="Calibri"/>
          <w:sz w:val="24"/>
          <w:szCs w:val="24"/>
          <w:shd w:val="clear" w:color="auto" w:fill="FFFFFF"/>
        </w:rPr>
      </w:pPr>
      <w:r w:rsidRPr="00A73E47">
        <w:rPr>
          <w:rStyle w:val="badgebadge-important"/>
          <w:rFonts w:ascii="Calibri" w:hAnsi="Calibri"/>
          <w:b/>
          <w:sz w:val="24"/>
          <w:szCs w:val="24"/>
          <w:shd w:val="clear" w:color="auto" w:fill="FFFFFF"/>
        </w:rPr>
        <w:t xml:space="preserve">Art. 4º </w:t>
      </w:r>
      <w:r w:rsidRPr="00A73E47">
        <w:rPr>
          <w:rStyle w:val="badgebadge-important"/>
          <w:rFonts w:ascii="Calibri" w:hAnsi="Calibri"/>
          <w:sz w:val="24"/>
          <w:szCs w:val="24"/>
          <w:shd w:val="clear" w:color="auto" w:fill="FFFFFF"/>
        </w:rPr>
        <w:t>No caso de loteamentos fechados será exigida aprovação prévia da administração da associação de moradores para posterior análise da Administração Pública.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b/>
          <w:sz w:val="24"/>
          <w:szCs w:val="24"/>
          <w:shd w:val="clear" w:color="auto" w:fill="FFFFFF"/>
        </w:rPr>
        <w:lastRenderedPageBreak/>
        <w:t>Art. 5º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 Não são passíveis de regularização, nos termos desta Lei Complementar, as edificações que: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I – Sejam utilizadas em </w:t>
      </w:r>
      <w:r w:rsidRPr="00A73E47">
        <w:rPr>
          <w:rFonts w:ascii="Calibri" w:hAnsi="Calibri"/>
          <w:sz w:val="24"/>
          <w:szCs w:val="24"/>
        </w:rPr>
        <w:t>atividades econômicas que não sejam compatíveis com o zoneamento urbano onde se encontra, exceto aquelas em que comprovadamente atividade esteja licenciada anterior à publicação desta lei;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>II - Estejam em áreas de risco geológico;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>III - Estejam erigidas sobre a faixa não edificante ou instituição de servidão;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IV - </w:t>
      </w:r>
      <w:r w:rsidRPr="00A73E47">
        <w:rPr>
          <w:rFonts w:ascii="Calibri" w:hAnsi="Calibri"/>
          <w:sz w:val="24"/>
          <w:szCs w:val="24"/>
        </w:rPr>
        <w:t>Invadam as curvas de concordância, conforme loteamento aprovado, ou área reservada ao passeio público;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>V - Localizadas em áreas ambientalmente protegidas, junto a rios, córregos, várzeas, fundo de vale, faixa de escoamento de águas fluviais, galerias, canalizações, linhas de energia de alta tensão, ferrovias, rodovias e estradas, ouvida quando for o caso, o órgão de gestão ambiental do Município, compatibilizando-se com os recuos preconizados na legislação municipal vigente, com exceção das licenciadas pelo órgão competente;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>VI - Localizadas em área tombada, de interesse de preservação do patrimônio histórico e cultural ou inserida em perímetro de tombamento ou área de preservação do patrimônio histórico e cultural, exceto as que possuírem anuência do Conselho Municipal de Preservação do Patrimônio Histórico, Arquitetônico, Paleontológico, Etnográfico, Arquivístico, Bibliográfico, Artístico, Paisagístico, Cultural e Ambiental do Município de Araraquara – COMPPHARA.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>VII – Sejam e</w:t>
      </w:r>
      <w:r w:rsidRPr="00A73E47">
        <w:rPr>
          <w:rFonts w:ascii="Calibri" w:hAnsi="Calibri"/>
          <w:sz w:val="24"/>
          <w:szCs w:val="24"/>
        </w:rPr>
        <w:t>dificações irregulares iniciadas a partir da publicação desta Lei Complementar.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</w:rPr>
      </w:pPr>
      <w:r w:rsidRPr="00A73E47">
        <w:rPr>
          <w:rFonts w:ascii="Calibri" w:hAnsi="Calibri"/>
          <w:b/>
          <w:sz w:val="24"/>
          <w:szCs w:val="24"/>
        </w:rPr>
        <w:t>Art. 6º</w:t>
      </w:r>
      <w:r w:rsidRPr="00A73E47">
        <w:rPr>
          <w:rFonts w:ascii="Calibri" w:hAnsi="Calibri"/>
          <w:sz w:val="24"/>
          <w:szCs w:val="24"/>
        </w:rPr>
        <w:t xml:space="preserve"> Para usufruir do benefício instituído por esta Lei, o proprietário ou possuidor do imóvel deverá protocolar, junto à Secretaria Municipal de Desenvolvimento Urbano, localizada no Paço Municipal à Rua São Bento, nº. 840, Centro, 7º andar, </w:t>
      </w:r>
      <w:r w:rsidR="00FA3B46">
        <w:rPr>
          <w:rFonts w:ascii="Calibri" w:hAnsi="Calibri"/>
          <w:sz w:val="24"/>
          <w:szCs w:val="24"/>
        </w:rPr>
        <w:t xml:space="preserve">em </w:t>
      </w:r>
      <w:r w:rsidRPr="00A73E47">
        <w:rPr>
          <w:rFonts w:ascii="Calibri" w:hAnsi="Calibri"/>
          <w:sz w:val="24"/>
          <w:szCs w:val="24"/>
        </w:rPr>
        <w:t>requerimento</w:t>
      </w:r>
      <w:r w:rsidR="0069704C" w:rsidRPr="00A73E47">
        <w:rPr>
          <w:rFonts w:ascii="Calibri" w:hAnsi="Calibri"/>
          <w:sz w:val="24"/>
          <w:szCs w:val="24"/>
        </w:rPr>
        <w:t xml:space="preserve"> específico,</w:t>
      </w:r>
      <w:r w:rsidRPr="00A73E47">
        <w:rPr>
          <w:rFonts w:ascii="Calibri" w:hAnsi="Calibri"/>
          <w:sz w:val="24"/>
          <w:szCs w:val="24"/>
        </w:rPr>
        <w:t xml:space="preserve"> instruído com os seguintes </w:t>
      </w:r>
      <w:r w:rsidR="00840CC4">
        <w:rPr>
          <w:rFonts w:ascii="Calibri" w:hAnsi="Calibri"/>
          <w:sz w:val="24"/>
          <w:szCs w:val="24"/>
        </w:rPr>
        <w:t>documentos:</w:t>
      </w:r>
    </w:p>
    <w:p w:rsidR="00C81B65" w:rsidRPr="00A73E47" w:rsidRDefault="00E717B2" w:rsidP="00C81B65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I - </w:t>
      </w:r>
      <w:r w:rsidRPr="00A73E47">
        <w:rPr>
          <w:rFonts w:ascii="Calibri" w:hAnsi="Calibri"/>
          <w:sz w:val="24"/>
          <w:szCs w:val="24"/>
        </w:rPr>
        <w:t>cópia dos documentos pessoais do proprietário ou possuidor (RG e CPF);</w:t>
      </w:r>
    </w:p>
    <w:p w:rsidR="00E717B2" w:rsidRPr="00A73E47" w:rsidRDefault="00E717B2" w:rsidP="00C81B65">
      <w:pPr>
        <w:spacing w:before="120" w:after="120" w:line="360" w:lineRule="auto"/>
        <w:ind w:right="-136" w:firstLine="709"/>
        <w:jc w:val="both"/>
      </w:pPr>
      <w:r w:rsidRPr="00A73E47">
        <w:rPr>
          <w:rFonts w:ascii="Calibri" w:hAnsi="Calibri"/>
          <w:sz w:val="24"/>
          <w:szCs w:val="24"/>
          <w:shd w:val="clear" w:color="auto" w:fill="FFFFFF"/>
        </w:rPr>
        <w:t>II - c</w:t>
      </w:r>
      <w:r w:rsidRPr="00A73E47">
        <w:rPr>
          <w:rFonts w:ascii="Calibri" w:hAnsi="Calibri"/>
          <w:sz w:val="24"/>
          <w:szCs w:val="24"/>
        </w:rPr>
        <w:t xml:space="preserve">ópia da </w:t>
      </w:r>
      <w:r w:rsidR="00840CC4">
        <w:rPr>
          <w:rFonts w:ascii="Calibri" w:hAnsi="Calibri"/>
          <w:sz w:val="24"/>
          <w:szCs w:val="24"/>
        </w:rPr>
        <w:t xml:space="preserve">certidão de </w:t>
      </w:r>
      <w:r w:rsidRPr="00A73E47">
        <w:rPr>
          <w:rFonts w:ascii="Calibri" w:hAnsi="Calibri"/>
          <w:sz w:val="24"/>
          <w:szCs w:val="24"/>
        </w:rPr>
        <w:t>matrícula do imóvel atualizada</w:t>
      </w:r>
      <w:r w:rsidR="00C81B65" w:rsidRPr="00A73E47">
        <w:rPr>
          <w:rFonts w:ascii="Calibri" w:hAnsi="Calibri"/>
          <w:sz w:val="24"/>
          <w:szCs w:val="24"/>
        </w:rPr>
        <w:t xml:space="preserve">, 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lastRenderedPageBreak/>
        <w:t xml:space="preserve">III - </w:t>
      </w:r>
      <w:r w:rsidRPr="00A73E47">
        <w:rPr>
          <w:rFonts w:ascii="Calibri" w:hAnsi="Calibri"/>
          <w:sz w:val="24"/>
          <w:szCs w:val="24"/>
        </w:rPr>
        <w:t>documento comprobatório da propriedade do imóvel (contrato de compra e venda ou equivalente), quando o requerente for o possuidor do imóvel;</w:t>
      </w:r>
    </w:p>
    <w:p w:rsidR="00E717B2" w:rsidRPr="00A73E47" w:rsidRDefault="00E717B2" w:rsidP="00FA3B46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IV - </w:t>
      </w:r>
      <w:r w:rsidRPr="00A73E47">
        <w:rPr>
          <w:rFonts w:ascii="Calibri" w:hAnsi="Calibri"/>
          <w:sz w:val="24"/>
          <w:szCs w:val="24"/>
        </w:rPr>
        <w:t>4 (quatro) vias do projeto arquitetônico na forma simplificada</w:t>
      </w:r>
      <w:r w:rsidR="00633025">
        <w:rPr>
          <w:rFonts w:ascii="Calibri" w:hAnsi="Calibri"/>
          <w:sz w:val="24"/>
          <w:szCs w:val="24"/>
        </w:rPr>
        <w:t>;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V - </w:t>
      </w:r>
      <w:r w:rsidRPr="00A73E47">
        <w:rPr>
          <w:rFonts w:ascii="Calibri" w:hAnsi="Calibri"/>
          <w:sz w:val="24"/>
          <w:szCs w:val="24"/>
        </w:rPr>
        <w:t>Registro de Responsabilidade Técnica - RRT ou Anotação de Responsabilidade Técnica - ART, do arquiteto ou engenheiro responsável pelo levantamento cadastral do imóvel;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VI - </w:t>
      </w:r>
      <w:r w:rsidRPr="00A73E47">
        <w:rPr>
          <w:rFonts w:ascii="Calibri" w:hAnsi="Calibri"/>
          <w:sz w:val="24"/>
          <w:szCs w:val="24"/>
        </w:rPr>
        <w:t>Relatório de Vistoria Padrão, conforme Anexo I assinado pelo profissional e proprietário, com fotos da frente e corredores laterais do de cada uma das edificações existentes;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IX - </w:t>
      </w:r>
      <w:r w:rsidRPr="00A73E47">
        <w:rPr>
          <w:rFonts w:ascii="Calibri" w:hAnsi="Calibri"/>
          <w:sz w:val="24"/>
          <w:szCs w:val="24"/>
        </w:rPr>
        <w:t xml:space="preserve">Comprovante do pagamento de taxa equivalente a 5 (cinco) UFM's ou </w:t>
      </w:r>
      <w:r w:rsidR="00F37CBA" w:rsidRPr="00A73E47">
        <w:rPr>
          <w:rFonts w:ascii="Calibri" w:hAnsi="Calibri"/>
          <w:sz w:val="24"/>
          <w:szCs w:val="24"/>
        </w:rPr>
        <w:t xml:space="preserve">apresentação </w:t>
      </w:r>
      <w:r w:rsidRPr="00A73E47">
        <w:rPr>
          <w:rFonts w:ascii="Calibri" w:hAnsi="Calibri"/>
          <w:sz w:val="24"/>
          <w:szCs w:val="24"/>
        </w:rPr>
        <w:t>de certificado de isenção emitida após avaliação do laudo social.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</w:rPr>
        <w:t xml:space="preserve">§ 1º </w:t>
      </w:r>
      <w:r w:rsidR="00A73E47" w:rsidRPr="00A73E47">
        <w:rPr>
          <w:rFonts w:ascii="Calibri" w:hAnsi="Calibri"/>
          <w:sz w:val="24"/>
          <w:szCs w:val="24"/>
        </w:rPr>
        <w:t>Os projetos somente serão objeto de análise quando estiverem devidamente acompanhados de todos os documentos indicados no inciso do caput deste artigo.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</w:rPr>
        <w:t xml:space="preserve">§ 2º Quando se tratar de requerimento visando </w:t>
      </w:r>
      <w:r w:rsidR="0069704C" w:rsidRPr="00A73E47">
        <w:rPr>
          <w:rFonts w:ascii="Calibri" w:hAnsi="Calibri"/>
          <w:sz w:val="24"/>
          <w:szCs w:val="24"/>
        </w:rPr>
        <w:t xml:space="preserve">a </w:t>
      </w:r>
      <w:r w:rsidRPr="00A73E47">
        <w:rPr>
          <w:rFonts w:ascii="Calibri" w:hAnsi="Calibri"/>
          <w:sz w:val="24"/>
          <w:szCs w:val="24"/>
        </w:rPr>
        <w:t>regularizar edificação comercial, industrial ou institucional, além dos documentos mencionados no</w:t>
      </w:r>
      <w:r w:rsidR="0069704C" w:rsidRPr="00A73E47">
        <w:rPr>
          <w:rFonts w:ascii="Calibri" w:hAnsi="Calibri"/>
          <w:sz w:val="24"/>
          <w:szCs w:val="24"/>
        </w:rPr>
        <w:t>s inciso do</w:t>
      </w:r>
      <w:r w:rsidRPr="00A73E47">
        <w:rPr>
          <w:rFonts w:ascii="Calibri" w:hAnsi="Calibri"/>
          <w:sz w:val="24"/>
          <w:szCs w:val="24"/>
        </w:rPr>
        <w:t xml:space="preserve"> caput </w:t>
      </w:r>
      <w:r w:rsidR="0069704C" w:rsidRPr="00A73E47">
        <w:rPr>
          <w:rFonts w:ascii="Calibri" w:hAnsi="Calibri"/>
          <w:sz w:val="24"/>
          <w:szCs w:val="24"/>
        </w:rPr>
        <w:t xml:space="preserve">deste artigo </w:t>
      </w:r>
      <w:r w:rsidRPr="00A73E47">
        <w:rPr>
          <w:rFonts w:ascii="Calibri" w:hAnsi="Calibri"/>
          <w:sz w:val="24"/>
          <w:szCs w:val="24"/>
        </w:rPr>
        <w:t>poderá ser solicitada à apresentação dos seguintes documentos: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I - </w:t>
      </w:r>
      <w:r w:rsidRPr="00A73E47">
        <w:rPr>
          <w:rFonts w:ascii="Calibri" w:hAnsi="Calibri"/>
          <w:sz w:val="24"/>
          <w:szCs w:val="24"/>
        </w:rPr>
        <w:t>Auto de Vistoria do Corpo de Bombeiros – AVCB ou CLCB;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II - </w:t>
      </w:r>
      <w:r w:rsidRPr="00A73E47">
        <w:rPr>
          <w:rFonts w:ascii="Calibri" w:hAnsi="Calibri"/>
          <w:sz w:val="24"/>
          <w:szCs w:val="24"/>
        </w:rPr>
        <w:t>Licença da Vigilância Sanitária;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III - </w:t>
      </w:r>
      <w:r w:rsidRPr="00A73E47">
        <w:rPr>
          <w:rFonts w:ascii="Calibri" w:hAnsi="Calibri"/>
          <w:sz w:val="24"/>
          <w:szCs w:val="24"/>
        </w:rPr>
        <w:t>RIV - Relatório de Impacto de Vizinhança;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IV - </w:t>
      </w:r>
      <w:r w:rsidRPr="00A73E47">
        <w:rPr>
          <w:rFonts w:ascii="Calibri" w:hAnsi="Calibri"/>
          <w:sz w:val="24"/>
          <w:szCs w:val="24"/>
        </w:rPr>
        <w:t>Licença do Comando Aéreo Regional - COMAER, quando se tratar de torres de transmissão;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V - </w:t>
      </w:r>
      <w:r w:rsidRPr="00A73E47">
        <w:rPr>
          <w:rFonts w:ascii="Calibri" w:hAnsi="Calibri"/>
          <w:sz w:val="24"/>
          <w:szCs w:val="24"/>
        </w:rPr>
        <w:t>Laudo de acessibilidade conforme norma ABNT NBR9050/2015.</w:t>
      </w:r>
    </w:p>
    <w:p w:rsidR="00E717B2" w:rsidRPr="00A73E47" w:rsidRDefault="00E717B2" w:rsidP="00E717B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A73E47">
        <w:rPr>
          <w:rFonts w:ascii="Calibri" w:hAnsi="Calibri"/>
          <w:sz w:val="24"/>
          <w:szCs w:val="24"/>
        </w:rPr>
        <w:t>§ 3º Por tratar-se de regularização de imóvel</w:t>
      </w:r>
      <w:r w:rsidR="00F37CBA" w:rsidRPr="00A73E47">
        <w:rPr>
          <w:rFonts w:ascii="Calibri" w:hAnsi="Calibri"/>
          <w:sz w:val="24"/>
          <w:szCs w:val="24"/>
        </w:rPr>
        <w:t>,</w:t>
      </w:r>
      <w:r w:rsidRPr="00A73E47">
        <w:rPr>
          <w:rFonts w:ascii="Calibri" w:hAnsi="Calibri"/>
          <w:sz w:val="24"/>
          <w:szCs w:val="24"/>
        </w:rPr>
        <w:t xml:space="preserve"> será expedido o respectivo Habite-se ao final do processo.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</w:rPr>
      </w:pPr>
      <w:r w:rsidRPr="00A73E47">
        <w:rPr>
          <w:rFonts w:ascii="Calibri" w:hAnsi="Calibri"/>
          <w:b/>
          <w:sz w:val="24"/>
          <w:szCs w:val="24"/>
        </w:rPr>
        <w:t>Art. 7º</w:t>
      </w:r>
      <w:r w:rsidRPr="00A73E47">
        <w:rPr>
          <w:rFonts w:ascii="Calibri" w:hAnsi="Calibri"/>
          <w:sz w:val="24"/>
          <w:szCs w:val="24"/>
        </w:rPr>
        <w:t xml:space="preserve"> Ficam estabelecidos os seguintes prazos:</w:t>
      </w:r>
    </w:p>
    <w:p w:rsidR="00A73E47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</w:rPr>
      </w:pPr>
      <w:r w:rsidRPr="00A73E47">
        <w:rPr>
          <w:rFonts w:ascii="Calibri" w:hAnsi="Calibri"/>
          <w:sz w:val="24"/>
          <w:szCs w:val="24"/>
        </w:rPr>
        <w:t xml:space="preserve">I - O prazo </w:t>
      </w:r>
      <w:r w:rsidR="00A73E47" w:rsidRPr="00A73E47">
        <w:rPr>
          <w:rFonts w:ascii="Calibri" w:hAnsi="Calibri"/>
          <w:sz w:val="24"/>
          <w:szCs w:val="24"/>
        </w:rPr>
        <w:t>30</w:t>
      </w:r>
      <w:r w:rsidRPr="00A73E47">
        <w:rPr>
          <w:rFonts w:ascii="Calibri" w:hAnsi="Calibri"/>
          <w:sz w:val="24"/>
          <w:szCs w:val="24"/>
        </w:rPr>
        <w:t xml:space="preserve"> (</w:t>
      </w:r>
      <w:r w:rsidR="00A73E47" w:rsidRPr="00A73E47">
        <w:rPr>
          <w:rFonts w:ascii="Calibri" w:hAnsi="Calibri"/>
          <w:sz w:val="24"/>
          <w:szCs w:val="24"/>
        </w:rPr>
        <w:t>trinta</w:t>
      </w:r>
      <w:r w:rsidRPr="00A73E47">
        <w:rPr>
          <w:rFonts w:ascii="Calibri" w:hAnsi="Calibri"/>
          <w:sz w:val="24"/>
          <w:szCs w:val="24"/>
        </w:rPr>
        <w:t>) dias para expedição do parecer Deferindo ou Indeferindo o pedido, ou expedição de comunique-se, quando for o caso;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</w:rPr>
      </w:pPr>
      <w:r w:rsidRPr="00A73E47">
        <w:rPr>
          <w:rFonts w:ascii="Calibri" w:hAnsi="Calibri"/>
          <w:sz w:val="24"/>
          <w:szCs w:val="24"/>
        </w:rPr>
        <w:lastRenderedPageBreak/>
        <w:t xml:space="preserve">II - Prazo de </w:t>
      </w:r>
      <w:r w:rsidR="0043022C" w:rsidRPr="00A73E47">
        <w:rPr>
          <w:rFonts w:ascii="Calibri" w:hAnsi="Calibri"/>
          <w:sz w:val="24"/>
          <w:szCs w:val="24"/>
        </w:rPr>
        <w:t xml:space="preserve">30 </w:t>
      </w:r>
      <w:r w:rsidRPr="00A73E47">
        <w:rPr>
          <w:rFonts w:ascii="Calibri" w:hAnsi="Calibri"/>
          <w:sz w:val="24"/>
          <w:szCs w:val="24"/>
        </w:rPr>
        <w:t>(</w:t>
      </w:r>
      <w:r w:rsidR="0043022C" w:rsidRPr="00A73E47">
        <w:rPr>
          <w:rFonts w:ascii="Calibri" w:hAnsi="Calibri"/>
          <w:sz w:val="24"/>
          <w:szCs w:val="24"/>
        </w:rPr>
        <w:t>trinta</w:t>
      </w:r>
      <w:r w:rsidRPr="00A73E47">
        <w:rPr>
          <w:rFonts w:ascii="Calibri" w:hAnsi="Calibri"/>
          <w:sz w:val="24"/>
          <w:szCs w:val="24"/>
        </w:rPr>
        <w:t>) dias para atendimento dos comunique-se a partir da sua publicação no sistema de protocolo.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</w:rPr>
      </w:pPr>
      <w:r w:rsidRPr="00A73E47">
        <w:rPr>
          <w:rFonts w:ascii="Calibri" w:hAnsi="Calibri"/>
          <w:b/>
          <w:sz w:val="24"/>
          <w:szCs w:val="24"/>
        </w:rPr>
        <w:t>Art. 8º</w:t>
      </w:r>
      <w:r w:rsidRPr="00A73E47">
        <w:rPr>
          <w:rFonts w:ascii="Calibri" w:hAnsi="Calibri"/>
          <w:sz w:val="24"/>
          <w:szCs w:val="24"/>
        </w:rPr>
        <w:t xml:space="preserve"> A Secretaria Municipal de Desenvolvimento Urbano analisará os pedidos de regularização de edificações no Município de Araraquara, com </w:t>
      </w:r>
      <w:r w:rsidR="00F37CBA" w:rsidRPr="00A73E47">
        <w:rPr>
          <w:rFonts w:ascii="Calibri" w:hAnsi="Calibri"/>
          <w:sz w:val="24"/>
          <w:szCs w:val="24"/>
        </w:rPr>
        <w:t>atribuição</w:t>
      </w:r>
      <w:r w:rsidRPr="00A73E47">
        <w:rPr>
          <w:rFonts w:ascii="Calibri" w:hAnsi="Calibri"/>
          <w:sz w:val="24"/>
          <w:szCs w:val="24"/>
        </w:rPr>
        <w:t xml:space="preserve"> para estabelecer, a partir de pareceres técnicos, as compensações previstas nesta Lei, bem como pelo Estatuto da Cidade.</w:t>
      </w:r>
    </w:p>
    <w:p w:rsidR="00E717B2" w:rsidRPr="00A73E47" w:rsidRDefault="00E717B2" w:rsidP="00E717B2">
      <w:pPr>
        <w:spacing w:before="120" w:after="120" w:line="360" w:lineRule="auto"/>
        <w:ind w:right="-136" w:firstLine="709"/>
        <w:jc w:val="both"/>
        <w:rPr>
          <w:rFonts w:ascii="Calibri" w:hAnsi="Calibri"/>
          <w:sz w:val="24"/>
          <w:szCs w:val="24"/>
        </w:rPr>
      </w:pPr>
      <w:r w:rsidRPr="00A73E47">
        <w:rPr>
          <w:rFonts w:ascii="Calibri" w:hAnsi="Calibri"/>
          <w:b/>
          <w:sz w:val="24"/>
          <w:szCs w:val="24"/>
        </w:rPr>
        <w:t>Art. 9º</w:t>
      </w:r>
      <w:r w:rsidRPr="00A73E47">
        <w:rPr>
          <w:rFonts w:ascii="Calibri" w:hAnsi="Calibri"/>
          <w:sz w:val="24"/>
          <w:szCs w:val="24"/>
        </w:rPr>
        <w:t xml:space="preserve"> As compensações financeiras conforme estabelecido abaixo:</w:t>
      </w:r>
    </w:p>
    <w:tbl>
      <w:tblPr>
        <w:tblpPr w:leftFromText="141" w:rightFromText="141" w:vertAnchor="text" w:horzAnchor="margin" w:tblpXSpec="center" w:tblpY="366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2268"/>
        <w:gridCol w:w="1976"/>
        <w:gridCol w:w="2144"/>
        <w:gridCol w:w="1122"/>
      </w:tblGrid>
      <w:tr w:rsidR="00E717B2" w:rsidRPr="00A73E47" w:rsidTr="009A31BA">
        <w:tblPrEx>
          <w:tblCellMar>
            <w:top w:w="0" w:type="dxa"/>
            <w:bottom w:w="0" w:type="dxa"/>
          </w:tblCellMar>
        </w:tblPrEx>
        <w:tc>
          <w:tcPr>
            <w:tcW w:w="1065" w:type="dxa"/>
            <w:vAlign w:val="center"/>
          </w:tcPr>
          <w:p w:rsidR="00E717B2" w:rsidRPr="00A73E47" w:rsidRDefault="00E717B2" w:rsidP="009A31BA">
            <w:pPr>
              <w:pStyle w:val="Ttulo2"/>
              <w:spacing w:before="0" w:after="120"/>
              <w:jc w:val="center"/>
              <w:rPr>
                <w:rFonts w:ascii="Calibri" w:hAnsi="Calibri"/>
                <w:i w:val="0"/>
                <w:sz w:val="24"/>
                <w:szCs w:val="24"/>
              </w:rPr>
            </w:pPr>
            <w:r w:rsidRPr="00A73E47">
              <w:rPr>
                <w:rFonts w:ascii="Calibri" w:hAnsi="Calibri"/>
                <w:i w:val="0"/>
                <w:sz w:val="24"/>
                <w:szCs w:val="24"/>
              </w:rPr>
              <w:t>Item</w:t>
            </w:r>
          </w:p>
        </w:tc>
        <w:tc>
          <w:tcPr>
            <w:tcW w:w="2268" w:type="dxa"/>
            <w:vAlign w:val="center"/>
          </w:tcPr>
          <w:p w:rsidR="00E717B2" w:rsidRPr="00A73E47" w:rsidRDefault="00E717B2" w:rsidP="009A31BA">
            <w:pPr>
              <w:pStyle w:val="Ttulo2"/>
              <w:spacing w:before="0" w:after="120"/>
              <w:jc w:val="center"/>
              <w:rPr>
                <w:rFonts w:ascii="Calibri" w:hAnsi="Calibri"/>
                <w:i w:val="0"/>
                <w:sz w:val="24"/>
                <w:szCs w:val="24"/>
              </w:rPr>
            </w:pPr>
            <w:r w:rsidRPr="00A73E47">
              <w:rPr>
                <w:rFonts w:ascii="Calibri" w:hAnsi="Calibri"/>
                <w:i w:val="0"/>
                <w:sz w:val="24"/>
                <w:szCs w:val="24"/>
              </w:rPr>
              <w:t>Infração</w:t>
            </w:r>
          </w:p>
        </w:tc>
        <w:tc>
          <w:tcPr>
            <w:tcW w:w="1976" w:type="dxa"/>
            <w:vAlign w:val="center"/>
          </w:tcPr>
          <w:p w:rsidR="00E717B2" w:rsidRPr="00A73E47" w:rsidRDefault="00F37CBA" w:rsidP="009A31BA">
            <w:pPr>
              <w:spacing w:after="12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/>
                <w:bCs/>
                <w:sz w:val="24"/>
                <w:szCs w:val="24"/>
              </w:rPr>
              <w:t>Diploma aplicável</w:t>
            </w:r>
          </w:p>
        </w:tc>
        <w:tc>
          <w:tcPr>
            <w:tcW w:w="2144" w:type="dxa"/>
            <w:vAlign w:val="center"/>
          </w:tcPr>
          <w:p w:rsidR="00E717B2" w:rsidRPr="00A73E47" w:rsidRDefault="00E717B2" w:rsidP="009A31BA">
            <w:pPr>
              <w:pStyle w:val="Ttulo2"/>
              <w:spacing w:before="0" w:after="120"/>
              <w:jc w:val="center"/>
              <w:rPr>
                <w:rFonts w:ascii="Calibri" w:hAnsi="Calibri"/>
                <w:i w:val="0"/>
                <w:sz w:val="24"/>
                <w:szCs w:val="24"/>
              </w:rPr>
            </w:pPr>
            <w:r w:rsidRPr="00A73E47">
              <w:rPr>
                <w:rFonts w:ascii="Calibri" w:hAnsi="Calibri"/>
                <w:i w:val="0"/>
                <w:sz w:val="24"/>
                <w:szCs w:val="24"/>
              </w:rPr>
              <w:t>Valor da penalidade</w:t>
            </w:r>
          </w:p>
        </w:tc>
        <w:tc>
          <w:tcPr>
            <w:tcW w:w="1122" w:type="dxa"/>
            <w:vAlign w:val="center"/>
          </w:tcPr>
          <w:p w:rsidR="00E717B2" w:rsidRPr="00A73E47" w:rsidRDefault="00E717B2" w:rsidP="009A31BA">
            <w:pPr>
              <w:spacing w:after="12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/>
                <w:bCs/>
                <w:sz w:val="24"/>
                <w:szCs w:val="24"/>
              </w:rPr>
              <w:t>Base de cálculo</w:t>
            </w:r>
          </w:p>
        </w:tc>
      </w:tr>
      <w:tr w:rsidR="00E717B2" w:rsidRPr="00A73E47" w:rsidTr="009A31BA">
        <w:tblPrEx>
          <w:tblCellMar>
            <w:top w:w="0" w:type="dxa"/>
            <w:bottom w:w="0" w:type="dxa"/>
          </w:tblCellMar>
        </w:tblPrEx>
        <w:tc>
          <w:tcPr>
            <w:tcW w:w="1065" w:type="dxa"/>
            <w:vAlign w:val="center"/>
          </w:tcPr>
          <w:p w:rsidR="00E717B2" w:rsidRPr="00A73E47" w:rsidRDefault="00E717B2" w:rsidP="009A31BA">
            <w:pPr>
              <w:spacing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E717B2" w:rsidRPr="00A73E47" w:rsidRDefault="00E717B2" w:rsidP="009A31BA">
            <w:pPr>
              <w:spacing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Construção sobre o recuo frontal obrigatório</w:t>
            </w:r>
          </w:p>
        </w:tc>
        <w:tc>
          <w:tcPr>
            <w:tcW w:w="1976" w:type="dxa"/>
            <w:vAlign w:val="center"/>
          </w:tcPr>
          <w:p w:rsidR="00E717B2" w:rsidRPr="00A73E47" w:rsidRDefault="00E717B2" w:rsidP="00F37CBA">
            <w:pPr>
              <w:spacing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 xml:space="preserve">Lei Complementar </w:t>
            </w:r>
            <w:r w:rsidR="00F37CBA" w:rsidRPr="00A73E47">
              <w:rPr>
                <w:rFonts w:ascii="Calibri" w:hAnsi="Calibri"/>
                <w:bCs/>
                <w:sz w:val="24"/>
                <w:szCs w:val="24"/>
              </w:rPr>
              <w:t xml:space="preserve">nº </w:t>
            </w:r>
            <w:r w:rsidRPr="00A73E47">
              <w:rPr>
                <w:rFonts w:ascii="Calibri" w:hAnsi="Calibri"/>
                <w:bCs/>
                <w:sz w:val="24"/>
                <w:szCs w:val="24"/>
              </w:rPr>
              <w:t>858</w:t>
            </w:r>
            <w:r w:rsidR="00F37CBA" w:rsidRPr="00A73E47">
              <w:rPr>
                <w:rFonts w:ascii="Calibri" w:hAnsi="Calibri"/>
                <w:bCs/>
                <w:sz w:val="24"/>
                <w:szCs w:val="24"/>
              </w:rPr>
              <w:t xml:space="preserve">, de 20 de outubro de </w:t>
            </w:r>
            <w:r w:rsidRPr="00A73E47">
              <w:rPr>
                <w:rFonts w:ascii="Calibri" w:hAnsi="Calibri"/>
                <w:bCs/>
                <w:sz w:val="24"/>
                <w:szCs w:val="24"/>
              </w:rPr>
              <w:t>2014</w:t>
            </w:r>
          </w:p>
        </w:tc>
        <w:tc>
          <w:tcPr>
            <w:tcW w:w="2144" w:type="dxa"/>
            <w:vAlign w:val="center"/>
          </w:tcPr>
          <w:p w:rsidR="00E717B2" w:rsidRPr="00A73E47" w:rsidRDefault="00E717B2" w:rsidP="009A31BA">
            <w:pPr>
              <w:spacing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10% do valor do m² territorial da planta Genérica de Valores</w:t>
            </w:r>
          </w:p>
        </w:tc>
        <w:tc>
          <w:tcPr>
            <w:tcW w:w="1122" w:type="dxa"/>
            <w:vAlign w:val="center"/>
          </w:tcPr>
          <w:p w:rsidR="00E717B2" w:rsidRPr="00A73E47" w:rsidRDefault="00E717B2" w:rsidP="009A31BA">
            <w:pPr>
              <w:spacing w:after="12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m²</w:t>
            </w:r>
          </w:p>
        </w:tc>
      </w:tr>
      <w:tr w:rsidR="00E717B2" w:rsidRPr="00A73E47" w:rsidTr="009A31BA">
        <w:tblPrEx>
          <w:tblCellMar>
            <w:top w:w="0" w:type="dxa"/>
            <w:bottom w:w="0" w:type="dxa"/>
          </w:tblCellMar>
        </w:tblPrEx>
        <w:tc>
          <w:tcPr>
            <w:tcW w:w="1065" w:type="dxa"/>
            <w:vAlign w:val="center"/>
          </w:tcPr>
          <w:p w:rsidR="00E717B2" w:rsidRPr="00A73E47" w:rsidRDefault="00E717B2" w:rsidP="009A31BA">
            <w:pPr>
              <w:spacing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E717B2" w:rsidRPr="00A73E47" w:rsidRDefault="00E717B2" w:rsidP="009A31BA">
            <w:pPr>
              <w:spacing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Construção sobre o recuo lateral obrigatório</w:t>
            </w:r>
          </w:p>
        </w:tc>
        <w:tc>
          <w:tcPr>
            <w:tcW w:w="1976" w:type="dxa"/>
            <w:vAlign w:val="center"/>
          </w:tcPr>
          <w:p w:rsidR="00E717B2" w:rsidRPr="00A73E47" w:rsidRDefault="00F37CBA" w:rsidP="009A31BA">
            <w:pPr>
              <w:spacing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Lei Complementar nº 858, de 20 de outubro de 2014</w:t>
            </w:r>
          </w:p>
        </w:tc>
        <w:tc>
          <w:tcPr>
            <w:tcW w:w="2144" w:type="dxa"/>
            <w:vAlign w:val="center"/>
          </w:tcPr>
          <w:p w:rsidR="00E717B2" w:rsidRPr="00A73E47" w:rsidRDefault="00E717B2" w:rsidP="009A31BA">
            <w:pPr>
              <w:spacing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10% do valor do m² de territorial da planta Genérica de Valores</w:t>
            </w:r>
          </w:p>
        </w:tc>
        <w:tc>
          <w:tcPr>
            <w:tcW w:w="1122" w:type="dxa"/>
            <w:vAlign w:val="center"/>
          </w:tcPr>
          <w:p w:rsidR="00E717B2" w:rsidRPr="00A73E47" w:rsidRDefault="00E717B2" w:rsidP="009A31BA">
            <w:pPr>
              <w:spacing w:after="12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m²</w:t>
            </w:r>
          </w:p>
        </w:tc>
      </w:tr>
      <w:tr w:rsidR="00E717B2" w:rsidRPr="00A73E47" w:rsidTr="009A31BA">
        <w:tblPrEx>
          <w:tblCellMar>
            <w:top w:w="0" w:type="dxa"/>
            <w:bottom w:w="0" w:type="dxa"/>
          </w:tblCellMar>
        </w:tblPrEx>
        <w:tc>
          <w:tcPr>
            <w:tcW w:w="1065" w:type="dxa"/>
            <w:vAlign w:val="center"/>
          </w:tcPr>
          <w:p w:rsidR="00E717B2" w:rsidRPr="00A73E47" w:rsidRDefault="00E717B2" w:rsidP="009A31BA">
            <w:pPr>
              <w:spacing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E717B2" w:rsidRPr="00A73E47" w:rsidRDefault="00E717B2" w:rsidP="009A31BA">
            <w:pPr>
              <w:spacing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Construção acima da taxa de ocupação permitida</w:t>
            </w:r>
          </w:p>
        </w:tc>
        <w:tc>
          <w:tcPr>
            <w:tcW w:w="1976" w:type="dxa"/>
            <w:vAlign w:val="center"/>
          </w:tcPr>
          <w:p w:rsidR="00E717B2" w:rsidRPr="00A73E47" w:rsidRDefault="00F37CBA" w:rsidP="009A31BA">
            <w:pPr>
              <w:spacing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Lei Complementar nº 858, de 20 de outubro de 2014</w:t>
            </w:r>
          </w:p>
        </w:tc>
        <w:tc>
          <w:tcPr>
            <w:tcW w:w="2144" w:type="dxa"/>
            <w:vAlign w:val="center"/>
          </w:tcPr>
          <w:p w:rsidR="00E717B2" w:rsidRPr="00A73E47" w:rsidRDefault="00E717B2" w:rsidP="009A31BA">
            <w:pPr>
              <w:spacing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10% do valor do m² territorial da planta Genérica de Valores</w:t>
            </w:r>
          </w:p>
        </w:tc>
        <w:tc>
          <w:tcPr>
            <w:tcW w:w="1122" w:type="dxa"/>
            <w:vAlign w:val="center"/>
          </w:tcPr>
          <w:p w:rsidR="00E717B2" w:rsidRPr="00A73E47" w:rsidRDefault="00E717B2" w:rsidP="009A31BA">
            <w:pPr>
              <w:spacing w:after="12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m²</w:t>
            </w:r>
          </w:p>
        </w:tc>
      </w:tr>
      <w:tr w:rsidR="00E717B2" w:rsidRPr="00A73E47" w:rsidTr="009A31BA">
        <w:tblPrEx>
          <w:tblCellMar>
            <w:top w:w="0" w:type="dxa"/>
            <w:bottom w:w="0" w:type="dxa"/>
          </w:tblCellMar>
        </w:tblPrEx>
        <w:tc>
          <w:tcPr>
            <w:tcW w:w="1065" w:type="dxa"/>
            <w:vAlign w:val="center"/>
          </w:tcPr>
          <w:p w:rsidR="00E717B2" w:rsidRPr="00A73E47" w:rsidRDefault="00E717B2" w:rsidP="009A31BA">
            <w:pPr>
              <w:spacing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E717B2" w:rsidRPr="00A73E47" w:rsidRDefault="00E717B2" w:rsidP="009A31BA">
            <w:pPr>
              <w:spacing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Taxa de permeabilidade e cobertura vegetal inferior ao permitido</w:t>
            </w:r>
          </w:p>
        </w:tc>
        <w:tc>
          <w:tcPr>
            <w:tcW w:w="1976" w:type="dxa"/>
            <w:vAlign w:val="center"/>
          </w:tcPr>
          <w:p w:rsidR="00E717B2" w:rsidRPr="00A73E47" w:rsidRDefault="00F37CBA" w:rsidP="009A31BA">
            <w:pPr>
              <w:spacing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Lei Complementar nº 858, de 20 de outubro de 2014</w:t>
            </w:r>
          </w:p>
        </w:tc>
        <w:tc>
          <w:tcPr>
            <w:tcW w:w="2144" w:type="dxa"/>
            <w:vAlign w:val="center"/>
          </w:tcPr>
          <w:p w:rsidR="00E717B2" w:rsidRPr="00A73E47" w:rsidRDefault="00E717B2" w:rsidP="009A31BA">
            <w:pPr>
              <w:spacing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10% do valor do m² territorial da Planta Genérica de Valores</w:t>
            </w:r>
          </w:p>
        </w:tc>
        <w:tc>
          <w:tcPr>
            <w:tcW w:w="1122" w:type="dxa"/>
            <w:vAlign w:val="center"/>
          </w:tcPr>
          <w:p w:rsidR="00E717B2" w:rsidRPr="00A73E47" w:rsidRDefault="00E717B2" w:rsidP="009A31BA">
            <w:pPr>
              <w:spacing w:after="12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A73E47">
              <w:rPr>
                <w:rFonts w:ascii="Calibri" w:hAnsi="Calibri"/>
                <w:bCs/>
                <w:sz w:val="24"/>
                <w:szCs w:val="24"/>
              </w:rPr>
              <w:t>m²</w:t>
            </w:r>
          </w:p>
        </w:tc>
      </w:tr>
    </w:tbl>
    <w:p w:rsidR="00E717B2" w:rsidRPr="00A73E47" w:rsidRDefault="00E717B2" w:rsidP="00E717B2">
      <w:pPr>
        <w:spacing w:after="120" w:line="23" w:lineRule="atLeast"/>
        <w:ind w:firstLine="2835"/>
        <w:jc w:val="both"/>
        <w:rPr>
          <w:rFonts w:ascii="Calibri" w:hAnsi="Calibri"/>
          <w:sz w:val="24"/>
          <w:szCs w:val="24"/>
        </w:rPr>
      </w:pPr>
    </w:p>
    <w:p w:rsidR="00E717B2" w:rsidRPr="00A73E47" w:rsidRDefault="00E717B2" w:rsidP="00E717B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>§1º. A compensação financeira por ocupação dos recuos obrigatório</w:t>
      </w:r>
      <w:r w:rsidR="00F37CBA" w:rsidRPr="00A73E47">
        <w:rPr>
          <w:rFonts w:ascii="Calibri" w:hAnsi="Calibri"/>
          <w:sz w:val="24"/>
          <w:szCs w:val="24"/>
          <w:shd w:val="clear" w:color="auto" w:fill="FFFFFF"/>
        </w:rPr>
        <w:t xml:space="preserve">s e pela taxa de ocupação será 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>cumulativa</w:t>
      </w:r>
      <w:r w:rsidR="00F37CBA" w:rsidRPr="00A73E47">
        <w:rPr>
          <w:rFonts w:ascii="Calibri" w:hAnsi="Calibri"/>
          <w:sz w:val="24"/>
          <w:szCs w:val="24"/>
          <w:shd w:val="clear" w:color="auto" w:fill="FFFFFF"/>
        </w:rPr>
        <w:t>.</w:t>
      </w:r>
    </w:p>
    <w:p w:rsidR="00E717B2" w:rsidRPr="00A73E47" w:rsidRDefault="00E717B2" w:rsidP="00E717B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§2º. Não incidirá a compensação financeira referente </w:t>
      </w:r>
      <w:r w:rsidR="00F37CBA" w:rsidRPr="00A73E47">
        <w:rPr>
          <w:rFonts w:ascii="Calibri" w:hAnsi="Calibri"/>
          <w:sz w:val="24"/>
          <w:szCs w:val="24"/>
          <w:shd w:val="clear" w:color="auto" w:fill="FFFFFF"/>
        </w:rPr>
        <w:t>à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 permeabilidade e</w:t>
      </w:r>
      <w:r w:rsidR="00F37CBA" w:rsidRPr="00A73E47">
        <w:rPr>
          <w:rFonts w:ascii="Calibri" w:hAnsi="Calibri"/>
          <w:sz w:val="24"/>
          <w:szCs w:val="24"/>
          <w:shd w:val="clear" w:color="auto" w:fill="FFFFFF"/>
        </w:rPr>
        <w:t xml:space="preserve"> à 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cobertura vegetal nas edificações que comprovarem sua existência ou </w:t>
      </w:r>
      <w:r w:rsidR="00F37CBA" w:rsidRPr="00A73E47">
        <w:rPr>
          <w:rFonts w:ascii="Calibri" w:hAnsi="Calibri"/>
          <w:sz w:val="24"/>
          <w:szCs w:val="24"/>
          <w:shd w:val="clear" w:color="auto" w:fill="FFFFFF"/>
        </w:rPr>
        <w:t>conclusão anterior à entrada em vigor da Lei Complementar nº 350, de 27 de dezembro de 2005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>.</w:t>
      </w:r>
    </w:p>
    <w:p w:rsidR="00E717B2" w:rsidRPr="00A73E47" w:rsidRDefault="00E717B2" w:rsidP="00E717B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>§3º. Os valores d</w:t>
      </w:r>
      <w:r w:rsidR="00EE33D1" w:rsidRPr="00A73E47">
        <w:rPr>
          <w:rFonts w:ascii="Calibri" w:hAnsi="Calibri"/>
          <w:sz w:val="24"/>
          <w:szCs w:val="24"/>
          <w:shd w:val="clear" w:color="auto" w:fill="FFFFFF"/>
        </w:rPr>
        <w:t xml:space="preserve">as compensações financeiras referidas no quadro constante deste 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artigo poderão, </w:t>
      </w:r>
      <w:r w:rsidR="00EE33D1" w:rsidRPr="00A73E47">
        <w:rPr>
          <w:rFonts w:ascii="Calibri" w:hAnsi="Calibri"/>
          <w:sz w:val="24"/>
          <w:szCs w:val="24"/>
          <w:shd w:val="clear" w:color="auto" w:fill="FFFFFF"/>
        </w:rPr>
        <w:t>mediante requerimento do interessado e desde que haja laudo socioeconômico favorável emitido pelo Município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, ser </w:t>
      </w:r>
      <w:r w:rsidR="00EE33D1" w:rsidRPr="00A73E47">
        <w:rPr>
          <w:rFonts w:ascii="Calibri" w:hAnsi="Calibri"/>
          <w:sz w:val="24"/>
          <w:szCs w:val="24"/>
          <w:shd w:val="clear" w:color="auto" w:fill="FFFFFF"/>
        </w:rPr>
        <w:t>parcelados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 em até </w:t>
      </w:r>
      <w:r w:rsidR="0043022C" w:rsidRPr="00A73E47">
        <w:rPr>
          <w:rFonts w:ascii="Calibri" w:hAnsi="Calibri"/>
          <w:sz w:val="24"/>
          <w:szCs w:val="24"/>
          <w:shd w:val="clear" w:color="auto" w:fill="FFFFFF"/>
        </w:rPr>
        <w:t xml:space="preserve">6 (seis) </w:t>
      </w:r>
      <w:r w:rsidR="00EE33D1" w:rsidRPr="00A73E47">
        <w:rPr>
          <w:rFonts w:ascii="Calibri" w:hAnsi="Calibri"/>
          <w:sz w:val="24"/>
          <w:szCs w:val="24"/>
          <w:shd w:val="clear" w:color="auto" w:fill="FFFFFF"/>
        </w:rPr>
        <w:t>prestações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 fixas, mensais e sucessivas.</w:t>
      </w:r>
    </w:p>
    <w:p w:rsidR="00E717B2" w:rsidRPr="00A73E47" w:rsidRDefault="00E717B2" w:rsidP="00E717B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lastRenderedPageBreak/>
        <w:t>§4º. Expirado o prazo para o pagamento acordado, inscrever-se-ão os eventuais débitos em dívida ativa, acrescidos de multa de mora, juros de mora e atualização monetária, previstos na legislação municipal tributária vigente.</w:t>
      </w:r>
    </w:p>
    <w:p w:rsidR="00E717B2" w:rsidRPr="00A73E47" w:rsidRDefault="00E717B2" w:rsidP="00E717B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bookmarkStart w:id="2" w:name="artigo_22"/>
      <w:r w:rsidRPr="00A73E47">
        <w:rPr>
          <w:rStyle w:val="badgebadge-important"/>
          <w:rFonts w:ascii="Calibri" w:hAnsi="Calibri"/>
          <w:b/>
          <w:sz w:val="24"/>
          <w:szCs w:val="24"/>
          <w:shd w:val="clear" w:color="auto" w:fill="FFFFFF"/>
        </w:rPr>
        <w:t xml:space="preserve">Art. </w:t>
      </w:r>
      <w:bookmarkEnd w:id="2"/>
      <w:r w:rsidRPr="00A73E47">
        <w:rPr>
          <w:rStyle w:val="badgebadge-important"/>
          <w:rFonts w:ascii="Calibri" w:hAnsi="Calibri"/>
          <w:b/>
          <w:sz w:val="24"/>
          <w:szCs w:val="24"/>
          <w:shd w:val="clear" w:color="auto" w:fill="FFFFFF"/>
        </w:rPr>
        <w:t>10.</w:t>
      </w:r>
      <w:r w:rsidRPr="00A73E47">
        <w:rPr>
          <w:rStyle w:val="badgebadge-important"/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>O pagamento da compensação financeira não isenta o requerente de pagamento das demais taxas ou emolumentos devidos pela análise</w:t>
      </w:r>
      <w:r w:rsidR="00F37CBA" w:rsidRPr="00A73E47">
        <w:rPr>
          <w:rFonts w:ascii="Calibri" w:hAnsi="Calibri"/>
          <w:sz w:val="24"/>
          <w:szCs w:val="24"/>
          <w:shd w:val="clear" w:color="auto" w:fill="FFFFFF"/>
        </w:rPr>
        <w:t xml:space="preserve"> e 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expedição do Alvará de Construção e </w:t>
      </w:r>
      <w:r w:rsidR="00F37CBA" w:rsidRPr="00A73E47">
        <w:rPr>
          <w:rFonts w:ascii="Calibri" w:hAnsi="Calibri"/>
          <w:sz w:val="24"/>
          <w:szCs w:val="24"/>
          <w:shd w:val="clear" w:color="auto" w:fill="FFFFFF"/>
        </w:rPr>
        <w:t xml:space="preserve">do 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>Habite-se.</w:t>
      </w:r>
      <w:bookmarkStart w:id="3" w:name="artigo_23"/>
    </w:p>
    <w:p w:rsidR="00E717B2" w:rsidRPr="00A73E47" w:rsidRDefault="00E717B2" w:rsidP="00E717B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Style w:val="badgebadge-important"/>
          <w:rFonts w:ascii="Calibri" w:hAnsi="Calibri"/>
          <w:b/>
          <w:sz w:val="24"/>
          <w:szCs w:val="24"/>
          <w:shd w:val="clear" w:color="auto" w:fill="FFFFFF"/>
        </w:rPr>
        <w:t xml:space="preserve">Art. </w:t>
      </w:r>
      <w:bookmarkEnd w:id="3"/>
      <w:r w:rsidRPr="00A73E47">
        <w:rPr>
          <w:rStyle w:val="badgebadge-important"/>
          <w:rFonts w:ascii="Calibri" w:hAnsi="Calibri"/>
          <w:b/>
          <w:sz w:val="24"/>
          <w:szCs w:val="24"/>
          <w:shd w:val="clear" w:color="auto" w:fill="FFFFFF"/>
        </w:rPr>
        <w:t>11.</w:t>
      </w:r>
      <w:r w:rsidRPr="00A73E47">
        <w:rPr>
          <w:rStyle w:val="badgebadge-important"/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>Qualquer alteração na edificação, posterior à obtenção da regularização nos termos desta Lei</w:t>
      </w:r>
      <w:r w:rsidR="00F37CBA" w:rsidRPr="00A73E47">
        <w:rPr>
          <w:rFonts w:ascii="Calibri" w:hAnsi="Calibri"/>
          <w:sz w:val="24"/>
          <w:szCs w:val="24"/>
          <w:shd w:val="clear" w:color="auto" w:fill="FFFFFF"/>
        </w:rPr>
        <w:t xml:space="preserve"> Complementar,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 deverá enquadrar-se nos critérios e normas da legislação de que trata o Plano Diretor de Desenvolvimento e Política Ambiental – PDDPA e código de obras vigente, sujeitando-se às penalidades previstas n</w:t>
      </w:r>
      <w:r w:rsidR="00F37CBA" w:rsidRPr="00A73E47">
        <w:rPr>
          <w:rFonts w:ascii="Calibri" w:hAnsi="Calibri"/>
          <w:sz w:val="24"/>
          <w:szCs w:val="24"/>
          <w:shd w:val="clear" w:color="auto" w:fill="FFFFFF"/>
        </w:rPr>
        <w:t>essas normas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>.</w:t>
      </w:r>
      <w:bookmarkStart w:id="4" w:name="artigo_24"/>
    </w:p>
    <w:p w:rsidR="00E717B2" w:rsidRPr="00A73E47" w:rsidRDefault="00E717B2" w:rsidP="00E717B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bookmarkStart w:id="5" w:name="artigo_25"/>
      <w:bookmarkEnd w:id="4"/>
      <w:r w:rsidRPr="00A73E47">
        <w:rPr>
          <w:rStyle w:val="badgebadge-important"/>
          <w:rFonts w:ascii="Calibri" w:hAnsi="Calibri"/>
          <w:b/>
          <w:sz w:val="24"/>
          <w:szCs w:val="24"/>
          <w:shd w:val="clear" w:color="auto" w:fill="FFFFFF"/>
        </w:rPr>
        <w:t>Art.</w:t>
      </w:r>
      <w:bookmarkEnd w:id="5"/>
      <w:r w:rsidRPr="00A73E47">
        <w:rPr>
          <w:rStyle w:val="badgebadge-important"/>
          <w:rFonts w:ascii="Calibri" w:hAnsi="Calibri"/>
          <w:b/>
          <w:sz w:val="24"/>
          <w:szCs w:val="24"/>
          <w:shd w:val="clear" w:color="auto" w:fill="FFFFFF"/>
        </w:rPr>
        <w:t xml:space="preserve"> 12.</w:t>
      </w:r>
      <w:r w:rsidRPr="00A73E47">
        <w:rPr>
          <w:rStyle w:val="badgebadge-important"/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>Não incidirá a cobrança de compensação financeira sobre as áreas anteriormente regularizadas</w:t>
      </w:r>
      <w:r w:rsidR="00F37CBA" w:rsidRPr="00A73E47">
        <w:rPr>
          <w:rFonts w:ascii="Calibri" w:hAnsi="Calibri"/>
          <w:sz w:val="24"/>
          <w:szCs w:val="24"/>
          <w:shd w:val="clear" w:color="auto" w:fill="FFFFFF"/>
        </w:rPr>
        <w:t>,</w:t>
      </w: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 averbadas em matrícula ou com Habite-se expedidos pelo Município de Araraquara</w:t>
      </w:r>
      <w:bookmarkStart w:id="6" w:name="artigo_26"/>
      <w:r w:rsidRPr="00A73E47">
        <w:rPr>
          <w:rFonts w:ascii="Calibri" w:hAnsi="Calibri"/>
          <w:sz w:val="24"/>
          <w:szCs w:val="24"/>
          <w:shd w:val="clear" w:color="auto" w:fill="FFFFFF"/>
        </w:rPr>
        <w:t>.</w:t>
      </w:r>
    </w:p>
    <w:p w:rsidR="00E717B2" w:rsidRPr="00A73E47" w:rsidRDefault="00E717B2" w:rsidP="00B9686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bookmarkStart w:id="7" w:name="artigo_28"/>
      <w:bookmarkEnd w:id="6"/>
      <w:r w:rsidRPr="00A73E47">
        <w:rPr>
          <w:rStyle w:val="badgebadge-important"/>
          <w:rFonts w:ascii="Calibri" w:hAnsi="Calibri"/>
          <w:b/>
          <w:sz w:val="24"/>
          <w:szCs w:val="24"/>
          <w:shd w:val="clear" w:color="auto" w:fill="FFFFFF"/>
        </w:rPr>
        <w:t xml:space="preserve">Art. </w:t>
      </w:r>
      <w:bookmarkEnd w:id="7"/>
      <w:r w:rsidRPr="00A73E47">
        <w:rPr>
          <w:rStyle w:val="badgebadge-important"/>
          <w:rFonts w:ascii="Calibri" w:hAnsi="Calibri"/>
          <w:b/>
          <w:sz w:val="24"/>
          <w:szCs w:val="24"/>
          <w:shd w:val="clear" w:color="auto" w:fill="FFFFFF"/>
        </w:rPr>
        <w:t>13</w:t>
      </w:r>
      <w:bookmarkStart w:id="8" w:name="artigo_29"/>
      <w:r w:rsidR="00B9686F" w:rsidRPr="00A73E47">
        <w:rPr>
          <w:rStyle w:val="badgebadge-important"/>
          <w:rFonts w:ascii="Calibri" w:hAnsi="Calibri"/>
          <w:b/>
          <w:sz w:val="24"/>
          <w:szCs w:val="24"/>
          <w:shd w:val="clear" w:color="auto" w:fill="FFFFFF"/>
        </w:rPr>
        <w:t xml:space="preserve">. </w:t>
      </w:r>
      <w:bookmarkEnd w:id="8"/>
      <w:r w:rsidRPr="00A73E47">
        <w:rPr>
          <w:rFonts w:ascii="Calibri" w:hAnsi="Calibri"/>
          <w:sz w:val="24"/>
          <w:szCs w:val="24"/>
        </w:rPr>
        <w:t xml:space="preserve">Os valores das compensações que trata esta </w:t>
      </w:r>
      <w:r w:rsidR="00A73E47">
        <w:rPr>
          <w:rFonts w:ascii="Calibri" w:hAnsi="Calibri"/>
          <w:sz w:val="24"/>
          <w:szCs w:val="24"/>
        </w:rPr>
        <w:t>Lei Complementar</w:t>
      </w:r>
      <w:r w:rsidRPr="00A73E47">
        <w:rPr>
          <w:rFonts w:ascii="Calibri" w:hAnsi="Calibri"/>
          <w:sz w:val="24"/>
          <w:szCs w:val="24"/>
        </w:rPr>
        <w:t xml:space="preserve"> serão creditados conta vinculada de investimentos, com finalidade de custear obras e bens públicos.</w:t>
      </w:r>
    </w:p>
    <w:p w:rsidR="00B9686F" w:rsidRPr="00A73E47" w:rsidRDefault="00B9686F" w:rsidP="00B9686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A73E47">
        <w:rPr>
          <w:rFonts w:ascii="Calibri" w:hAnsi="Calibri"/>
          <w:b/>
          <w:sz w:val="24"/>
          <w:szCs w:val="24"/>
        </w:rPr>
        <w:t xml:space="preserve">Art. 14. </w:t>
      </w:r>
      <w:r w:rsidRPr="00A73E47">
        <w:rPr>
          <w:rFonts w:ascii="Calibri" w:hAnsi="Calibri"/>
          <w:sz w:val="24"/>
          <w:szCs w:val="24"/>
        </w:rPr>
        <w:t>O Poder Executivo regulamentará, por ato administrativo próprio, o</w:t>
      </w:r>
      <w:r w:rsidR="008323FB" w:rsidRPr="00A73E47">
        <w:rPr>
          <w:rFonts w:ascii="Calibri" w:hAnsi="Calibri"/>
          <w:sz w:val="24"/>
          <w:szCs w:val="24"/>
        </w:rPr>
        <w:t>s seguintes modelos que serão utilizados para os procedimentos instituídos por esta lei:</w:t>
      </w:r>
    </w:p>
    <w:p w:rsidR="008323FB" w:rsidRPr="00A73E47" w:rsidRDefault="008323FB" w:rsidP="008323FB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>I – Modelo de Requerimento específico de Regularização;</w:t>
      </w:r>
    </w:p>
    <w:p w:rsidR="008323FB" w:rsidRPr="00A73E47" w:rsidRDefault="008323FB" w:rsidP="008323FB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>II – Modelo de Relatório de Vistoria e Constatação</w:t>
      </w:r>
      <w:r w:rsidR="00A73E47" w:rsidRPr="00A73E47">
        <w:rPr>
          <w:rFonts w:ascii="Calibri" w:hAnsi="Calibri"/>
          <w:sz w:val="24"/>
          <w:szCs w:val="24"/>
          <w:shd w:val="clear" w:color="auto" w:fill="FFFFFF"/>
        </w:rPr>
        <w:t>;</w:t>
      </w:r>
    </w:p>
    <w:p w:rsidR="008323FB" w:rsidRPr="00A73E47" w:rsidRDefault="008323FB" w:rsidP="008323FB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>III – Modelo de Termo de Anuência dos Vizinhos;</w:t>
      </w:r>
    </w:p>
    <w:p w:rsidR="008323FB" w:rsidRPr="00A73E47" w:rsidRDefault="008323FB" w:rsidP="008323FB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IV – Modelo de </w:t>
      </w:r>
      <w:r w:rsidRPr="00A73E47">
        <w:rPr>
          <w:rFonts w:ascii="Calibri" w:hAnsi="Calibri"/>
          <w:sz w:val="24"/>
          <w:szCs w:val="24"/>
        </w:rPr>
        <w:t>Laudo de Acessibilidade;</w:t>
      </w:r>
    </w:p>
    <w:p w:rsidR="008323FB" w:rsidRPr="00A73E47" w:rsidRDefault="008323FB" w:rsidP="008323FB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73E47">
        <w:rPr>
          <w:rFonts w:ascii="Calibri" w:hAnsi="Calibri"/>
          <w:sz w:val="24"/>
          <w:szCs w:val="24"/>
          <w:shd w:val="clear" w:color="auto" w:fill="FFFFFF"/>
        </w:rPr>
        <w:t xml:space="preserve">V – </w:t>
      </w:r>
      <w:r w:rsidRPr="00A73E47">
        <w:rPr>
          <w:rFonts w:ascii="Calibri" w:hAnsi="Calibri"/>
          <w:sz w:val="24"/>
          <w:szCs w:val="24"/>
        </w:rPr>
        <w:t>Modelo de apresentação do projeto.</w:t>
      </w:r>
    </w:p>
    <w:p w:rsidR="00E717B2" w:rsidRPr="00A73E47" w:rsidRDefault="00E717B2" w:rsidP="00E717B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A73E47">
        <w:rPr>
          <w:rFonts w:ascii="Calibri" w:hAnsi="Calibri"/>
          <w:b/>
          <w:sz w:val="24"/>
          <w:szCs w:val="24"/>
        </w:rPr>
        <w:t>Art. 15.</w:t>
      </w:r>
      <w:r w:rsidRPr="00A73E47">
        <w:rPr>
          <w:rFonts w:ascii="Calibri" w:hAnsi="Calibri"/>
          <w:sz w:val="24"/>
          <w:szCs w:val="24"/>
        </w:rPr>
        <w:t xml:space="preserve"> Esta Lei </w:t>
      </w:r>
      <w:r w:rsidR="00A73E47">
        <w:rPr>
          <w:rFonts w:ascii="Calibri" w:hAnsi="Calibri"/>
          <w:sz w:val="24"/>
          <w:szCs w:val="24"/>
        </w:rPr>
        <w:t xml:space="preserve">Complementar </w:t>
      </w:r>
      <w:r w:rsidRPr="00A73E47">
        <w:rPr>
          <w:rFonts w:ascii="Calibri" w:hAnsi="Calibri"/>
          <w:sz w:val="24"/>
          <w:szCs w:val="24"/>
        </w:rPr>
        <w:t>entra em vigor na data de sua publicação.</w:t>
      </w:r>
    </w:p>
    <w:p w:rsidR="00E717B2" w:rsidRPr="00A73E47" w:rsidRDefault="00E717B2" w:rsidP="00E717B2">
      <w:pPr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73E47">
        <w:rPr>
          <w:rFonts w:ascii="Calibri" w:hAnsi="Calibri" w:cs="Calibri"/>
          <w:b/>
          <w:sz w:val="24"/>
          <w:szCs w:val="24"/>
        </w:rPr>
        <w:t xml:space="preserve">PREFEITURA MUNICIPAL DE ARARAQUARA, </w:t>
      </w:r>
      <w:r w:rsidRPr="00A73E47">
        <w:rPr>
          <w:rFonts w:ascii="Calibri" w:hAnsi="Calibri" w:cs="Calibri"/>
          <w:sz w:val="24"/>
          <w:szCs w:val="24"/>
        </w:rPr>
        <w:t xml:space="preserve">aos </w:t>
      </w:r>
      <w:r w:rsidR="00633025">
        <w:rPr>
          <w:rFonts w:ascii="Calibri" w:hAnsi="Calibri" w:cs="Calibri"/>
          <w:sz w:val="24"/>
          <w:szCs w:val="24"/>
        </w:rPr>
        <w:t>08</w:t>
      </w:r>
      <w:r w:rsidRPr="00A73E47">
        <w:rPr>
          <w:rFonts w:ascii="Calibri" w:hAnsi="Calibri" w:cs="Calibri"/>
          <w:sz w:val="24"/>
          <w:szCs w:val="24"/>
        </w:rPr>
        <w:t xml:space="preserve"> (</w:t>
      </w:r>
      <w:r w:rsidR="00633025">
        <w:rPr>
          <w:rFonts w:ascii="Calibri" w:hAnsi="Calibri" w:cs="Calibri"/>
          <w:sz w:val="24"/>
          <w:szCs w:val="24"/>
        </w:rPr>
        <w:t>oito</w:t>
      </w:r>
      <w:r w:rsidRPr="00A73E47">
        <w:rPr>
          <w:rFonts w:ascii="Calibri" w:hAnsi="Calibri" w:cs="Calibri"/>
          <w:sz w:val="24"/>
          <w:szCs w:val="24"/>
        </w:rPr>
        <w:t xml:space="preserve">) dias do mês de </w:t>
      </w:r>
      <w:r w:rsidR="00633025">
        <w:rPr>
          <w:rFonts w:ascii="Calibri" w:hAnsi="Calibri" w:cs="Calibri"/>
          <w:sz w:val="24"/>
          <w:szCs w:val="24"/>
        </w:rPr>
        <w:t>agosto</w:t>
      </w:r>
      <w:r w:rsidRPr="00A73E47">
        <w:rPr>
          <w:rFonts w:ascii="Calibri" w:hAnsi="Calibri" w:cs="Calibri"/>
          <w:sz w:val="24"/>
          <w:szCs w:val="24"/>
        </w:rPr>
        <w:t xml:space="preserve"> do ano de 2018 (dois mil e dezoito).</w:t>
      </w:r>
    </w:p>
    <w:p w:rsidR="00E717B2" w:rsidRPr="00A73E47" w:rsidRDefault="00E717B2" w:rsidP="00E717B2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A73E47">
        <w:rPr>
          <w:rFonts w:ascii="Calibri" w:hAnsi="Calibri" w:cs="Calibri"/>
          <w:b/>
          <w:sz w:val="24"/>
          <w:szCs w:val="24"/>
        </w:rPr>
        <w:t>EDINHO SILVA</w:t>
      </w:r>
    </w:p>
    <w:p w:rsidR="00170ACA" w:rsidRPr="00A73E47" w:rsidRDefault="00E717B2" w:rsidP="00A73E47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A73E47">
        <w:rPr>
          <w:rFonts w:ascii="Calibri" w:hAnsi="Calibri" w:cs="Calibri"/>
          <w:sz w:val="24"/>
          <w:szCs w:val="24"/>
        </w:rPr>
        <w:t>- Prefeito Municipal -</w:t>
      </w:r>
    </w:p>
    <w:sectPr w:rsidR="00170ACA" w:rsidRPr="00A73E47" w:rsidSect="00A73E47">
      <w:headerReference w:type="even" r:id="rId7"/>
      <w:headerReference w:type="default" r:id="rId8"/>
      <w:footerReference w:type="default" r:id="rId9"/>
      <w:pgSz w:w="11907" w:h="16840" w:code="9"/>
      <w:pgMar w:top="1540" w:right="1417" w:bottom="1135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08E" w:rsidRDefault="008C508E">
      <w:r>
        <w:separator/>
      </w:r>
    </w:p>
  </w:endnote>
  <w:endnote w:type="continuationSeparator" w:id="0">
    <w:p w:rsidR="008C508E" w:rsidRDefault="008C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C9" w:rsidRPr="00083A6F" w:rsidRDefault="00E74CB6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46979">
      <w:rPr>
        <w:noProof/>
        <w:sz w:val="20"/>
      </w:rPr>
      <w:t>6</w:t>
    </w:r>
    <w:r w:rsidRPr="00083A6F">
      <w:rPr>
        <w:sz w:val="20"/>
      </w:rPr>
      <w:fldChar w:fldCharType="end"/>
    </w:r>
  </w:p>
  <w:p w:rsidR="005560C9" w:rsidRDefault="005560C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08E" w:rsidRDefault="008C508E">
      <w:r>
        <w:separator/>
      </w:r>
    </w:p>
  </w:footnote>
  <w:footnote w:type="continuationSeparator" w:id="0">
    <w:p w:rsidR="008C508E" w:rsidRDefault="008C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C9" w:rsidRDefault="00E74CB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60C9" w:rsidRDefault="005560C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C9" w:rsidRPr="00EB011C" w:rsidRDefault="00246979" w:rsidP="005560C9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-330200</wp:posOffset>
          </wp:positionV>
          <wp:extent cx="798195" cy="878205"/>
          <wp:effectExtent l="0" t="0" r="1905" b="0"/>
          <wp:wrapSquare wrapText="bothSides"/>
          <wp:docPr id="2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4463415</wp:posOffset>
          </wp:positionH>
          <wp:positionV relativeFrom="paragraph">
            <wp:posOffset>-260985</wp:posOffset>
          </wp:positionV>
          <wp:extent cx="1116965" cy="702310"/>
          <wp:effectExtent l="0" t="0" r="6985" b="2540"/>
          <wp:wrapSquare wrapText="bothSides"/>
          <wp:docPr id="1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CB6" w:rsidRPr="00EB011C">
      <w:rPr>
        <w:rFonts w:ascii="Calibri" w:hAnsi="Calibri"/>
        <w:b/>
        <w:sz w:val="24"/>
        <w:szCs w:val="24"/>
      </w:rPr>
      <w:t>MUNICÍPIO DE ARARAQUARA</w:t>
    </w:r>
  </w:p>
  <w:p w:rsidR="005560C9" w:rsidRDefault="00E74CB6" w:rsidP="005560C9">
    <w:pPr>
      <w:spacing w:before="120" w:after="120"/>
      <w:jc w:val="center"/>
      <w:rPr>
        <w:rFonts w:ascii="Calibri" w:eastAsia="Calibri" w:hAnsi="Calibri"/>
        <w:sz w:val="24"/>
        <w:szCs w:val="24"/>
        <w:lang w:eastAsia="en-US"/>
      </w:rPr>
    </w:pPr>
    <w:r w:rsidRPr="00EB011C">
      <w:rPr>
        <w:rFonts w:ascii="Calibri" w:eastAsia="Calibri" w:hAnsi="Calibri"/>
        <w:sz w:val="24"/>
        <w:szCs w:val="24"/>
        <w:lang w:eastAsia="en-US"/>
      </w:rPr>
      <w:t xml:space="preserve">- GABINETE DO PREFEITO – </w:t>
    </w:r>
  </w:p>
  <w:p w:rsidR="009A45CD" w:rsidRPr="009A45CD" w:rsidRDefault="009A45CD" w:rsidP="005560C9">
    <w:pPr>
      <w:spacing w:before="120" w:after="120"/>
      <w:jc w:val="center"/>
      <w:rPr>
        <w:rFonts w:ascii="Calibri" w:eastAsia="Calibri" w:hAnsi="Calibri"/>
        <w:sz w:val="14"/>
        <w:szCs w:val="24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D0"/>
    <w:rsid w:val="000076C4"/>
    <w:rsid w:val="000850BD"/>
    <w:rsid w:val="000B6D68"/>
    <w:rsid w:val="000C49E8"/>
    <w:rsid w:val="00152E54"/>
    <w:rsid w:val="00170ACA"/>
    <w:rsid w:val="00174D29"/>
    <w:rsid w:val="00246979"/>
    <w:rsid w:val="002A398E"/>
    <w:rsid w:val="002D4E51"/>
    <w:rsid w:val="002D56BC"/>
    <w:rsid w:val="003550DC"/>
    <w:rsid w:val="0036138C"/>
    <w:rsid w:val="003C0AE4"/>
    <w:rsid w:val="0043022C"/>
    <w:rsid w:val="004579FF"/>
    <w:rsid w:val="004F4B89"/>
    <w:rsid w:val="00513C38"/>
    <w:rsid w:val="005504D0"/>
    <w:rsid w:val="005560C9"/>
    <w:rsid w:val="00585C08"/>
    <w:rsid w:val="00585E34"/>
    <w:rsid w:val="00611CB8"/>
    <w:rsid w:val="00633025"/>
    <w:rsid w:val="00654629"/>
    <w:rsid w:val="0069704C"/>
    <w:rsid w:val="006D45F1"/>
    <w:rsid w:val="006E3398"/>
    <w:rsid w:val="006F6694"/>
    <w:rsid w:val="008323FB"/>
    <w:rsid w:val="00840CC4"/>
    <w:rsid w:val="00895783"/>
    <w:rsid w:val="008C508E"/>
    <w:rsid w:val="00955C96"/>
    <w:rsid w:val="009561ED"/>
    <w:rsid w:val="009A31BA"/>
    <w:rsid w:val="009A45CD"/>
    <w:rsid w:val="009F61AB"/>
    <w:rsid w:val="00A50951"/>
    <w:rsid w:val="00A73E47"/>
    <w:rsid w:val="00A74A98"/>
    <w:rsid w:val="00A957C1"/>
    <w:rsid w:val="00AA1E14"/>
    <w:rsid w:val="00AE3D62"/>
    <w:rsid w:val="00B9686F"/>
    <w:rsid w:val="00B96A87"/>
    <w:rsid w:val="00C03BEE"/>
    <w:rsid w:val="00C0644E"/>
    <w:rsid w:val="00C21BBD"/>
    <w:rsid w:val="00C341DF"/>
    <w:rsid w:val="00C605DE"/>
    <w:rsid w:val="00C727DB"/>
    <w:rsid w:val="00C81B65"/>
    <w:rsid w:val="00C927ED"/>
    <w:rsid w:val="00CA4A4E"/>
    <w:rsid w:val="00CE5FE4"/>
    <w:rsid w:val="00D07795"/>
    <w:rsid w:val="00D632C0"/>
    <w:rsid w:val="00DB1648"/>
    <w:rsid w:val="00E03C43"/>
    <w:rsid w:val="00E16929"/>
    <w:rsid w:val="00E717B2"/>
    <w:rsid w:val="00E74CB6"/>
    <w:rsid w:val="00EE33D1"/>
    <w:rsid w:val="00F34724"/>
    <w:rsid w:val="00F361A5"/>
    <w:rsid w:val="00F37CBA"/>
    <w:rsid w:val="00F459F3"/>
    <w:rsid w:val="00F75F30"/>
    <w:rsid w:val="00FA3B46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DF7EA2-4F60-4794-A852-8412C0B1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4D0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717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rsid w:val="005504D0"/>
  </w:style>
  <w:style w:type="paragraph" w:styleId="Rodap">
    <w:name w:val="footer"/>
    <w:basedOn w:val="Normal"/>
    <w:link w:val="RodapChar"/>
    <w:rsid w:val="005504D0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50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Cabealho">
    <w:name w:val="header"/>
    <w:aliases w:val="Cabeçalho Char Char"/>
    <w:basedOn w:val="Normal"/>
    <w:link w:val="CabealhoChar"/>
    <w:rsid w:val="005504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link w:val="Cabealho"/>
    <w:rsid w:val="005504D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152E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E54"/>
  </w:style>
  <w:style w:type="character" w:customStyle="1" w:styleId="TextodecomentrioChar">
    <w:name w:val="Texto de comentário Char"/>
    <w:link w:val="Textodecomentrio"/>
    <w:uiPriority w:val="99"/>
    <w:semiHidden/>
    <w:rsid w:val="00152E5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E5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52E5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E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52E54"/>
    <w:rPr>
      <w:rFonts w:ascii="Tahoma" w:eastAsia="Times New Roman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E717B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dgebadge-important">
    <w:name w:val="badge badge-important"/>
    <w:rsid w:val="00E717B2"/>
  </w:style>
  <w:style w:type="character" w:customStyle="1" w:styleId="apple-converted-space">
    <w:name w:val="apple-converted-space"/>
    <w:rsid w:val="00E71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4C71-6449-46D9-819C-9410D0FD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</dc:creator>
  <cp:keywords/>
  <cp:lastModifiedBy>Valdemar M. Neto Mendonça</cp:lastModifiedBy>
  <cp:revision>2</cp:revision>
  <cp:lastPrinted>2018-07-23T13:52:00Z</cp:lastPrinted>
  <dcterms:created xsi:type="dcterms:W3CDTF">2018-08-09T20:54:00Z</dcterms:created>
  <dcterms:modified xsi:type="dcterms:W3CDTF">2018-08-09T20:54:00Z</dcterms:modified>
</cp:coreProperties>
</file>