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265D3C" w:rsidTr="004D6249">
        <w:tc>
          <w:tcPr>
            <w:tcW w:w="2552" w:type="dxa"/>
          </w:tcPr>
          <w:p w:rsidR="00292D27" w:rsidRPr="00265D3C" w:rsidRDefault="00292D27" w:rsidP="00381E73">
            <w:pPr>
              <w:tabs>
                <w:tab w:val="left" w:pos="993"/>
              </w:tabs>
              <w:ind w:left="34"/>
              <w:jc w:val="center"/>
              <w:rPr>
                <w:rFonts w:asciiTheme="minorHAnsi" w:hAnsiTheme="minorHAnsi"/>
                <w:sz w:val="32"/>
                <w:szCs w:val="32"/>
                <w:u w:val="words"/>
              </w:rPr>
            </w:pPr>
            <w:r w:rsidRPr="00265D3C">
              <w:rPr>
                <w:rFonts w:asciiTheme="minorHAnsi" w:hAnsiTheme="minorHAnsi"/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265D3C" w:rsidRDefault="00292D27" w:rsidP="00381E73">
            <w:pPr>
              <w:tabs>
                <w:tab w:val="left" w:pos="993"/>
              </w:tabs>
              <w:ind w:left="34"/>
              <w:jc w:val="center"/>
              <w:rPr>
                <w:rFonts w:asciiTheme="minorHAnsi" w:hAnsiTheme="minorHAnsi"/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265D3C" w:rsidRDefault="00292D27" w:rsidP="00381E73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rFonts w:asciiTheme="minorHAnsi" w:hAnsiTheme="minorHAnsi"/>
                <w:sz w:val="32"/>
                <w:szCs w:val="32"/>
                <w:u w:val="words"/>
              </w:rPr>
            </w:pPr>
            <w:r w:rsidRPr="00265D3C">
              <w:rPr>
                <w:rFonts w:asciiTheme="minorHAnsi" w:hAnsiTheme="minorHAnsi"/>
                <w:b/>
                <w:bCs/>
                <w:sz w:val="32"/>
                <w:szCs w:val="32"/>
              </w:rPr>
              <w:t>/17</w:t>
            </w:r>
          </w:p>
        </w:tc>
      </w:tr>
    </w:tbl>
    <w:p w:rsidR="00292D27" w:rsidRPr="00265D3C" w:rsidRDefault="00292D27" w:rsidP="00381E73">
      <w:pPr>
        <w:tabs>
          <w:tab w:val="left" w:pos="993"/>
        </w:tabs>
        <w:ind w:left="34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292D27" w:rsidRPr="00265D3C" w:rsidRDefault="00265D3C" w:rsidP="00381E73">
      <w:pPr>
        <w:pStyle w:val="Ttulo1"/>
        <w:tabs>
          <w:tab w:val="left" w:pos="993"/>
        </w:tabs>
        <w:ind w:left="34" w:right="0"/>
        <w:rPr>
          <w:rFonts w:asciiTheme="minorHAnsi" w:hAnsiTheme="minorHAnsi"/>
          <w:b w:val="0"/>
          <w:bCs w:val="0"/>
        </w:rPr>
      </w:pPr>
      <w:r w:rsidRPr="00265D3C">
        <w:rPr>
          <w:rFonts w:asciiTheme="minorHAnsi" w:hAnsiTheme="minorHAnsi"/>
          <w:b w:val="0"/>
        </w:rPr>
        <w:t xml:space="preserve">Veto aposto ao </w:t>
      </w:r>
      <w:r w:rsidR="005D411A" w:rsidRPr="00265D3C">
        <w:rPr>
          <w:rFonts w:asciiTheme="minorHAnsi" w:hAnsiTheme="minorHAnsi"/>
          <w:b w:val="0"/>
        </w:rPr>
        <w:t xml:space="preserve">Projeto de </w:t>
      </w:r>
      <w:r w:rsidRPr="00265D3C">
        <w:rPr>
          <w:rFonts w:asciiTheme="minorHAnsi" w:hAnsiTheme="minorHAnsi"/>
          <w:b w:val="0"/>
        </w:rPr>
        <w:t xml:space="preserve">Lei </w:t>
      </w:r>
      <w:r w:rsidR="005D411A" w:rsidRPr="00265D3C">
        <w:rPr>
          <w:rFonts w:asciiTheme="minorHAnsi" w:hAnsiTheme="minorHAnsi"/>
          <w:b w:val="0"/>
        </w:rPr>
        <w:t xml:space="preserve">nº </w:t>
      </w:r>
      <w:r w:rsidR="00083659">
        <w:rPr>
          <w:rFonts w:asciiTheme="minorHAnsi" w:hAnsiTheme="minorHAnsi"/>
          <w:b w:val="0"/>
        </w:rPr>
        <w:t>114/2018</w:t>
      </w:r>
    </w:p>
    <w:p w:rsidR="00292D27" w:rsidRPr="00265D3C" w:rsidRDefault="00292D27" w:rsidP="00381E73">
      <w:pPr>
        <w:tabs>
          <w:tab w:val="left" w:pos="993"/>
        </w:tabs>
        <w:ind w:left="34"/>
        <w:jc w:val="both"/>
        <w:rPr>
          <w:rFonts w:asciiTheme="minorHAnsi" w:hAnsiTheme="minorHAnsi" w:cs="Arial"/>
          <w:bCs/>
          <w:sz w:val="24"/>
          <w:szCs w:val="24"/>
        </w:rPr>
      </w:pPr>
    </w:p>
    <w:p w:rsidR="00292D27" w:rsidRPr="00265D3C" w:rsidRDefault="00292D27" w:rsidP="00381E73">
      <w:pPr>
        <w:pStyle w:val="Ttulo1"/>
        <w:tabs>
          <w:tab w:val="left" w:pos="993"/>
        </w:tabs>
        <w:ind w:left="34" w:right="0"/>
        <w:rPr>
          <w:rFonts w:asciiTheme="minorHAnsi" w:hAnsiTheme="minorHAnsi"/>
          <w:b w:val="0"/>
        </w:rPr>
      </w:pPr>
      <w:r w:rsidRPr="00265D3C">
        <w:rPr>
          <w:rFonts w:asciiTheme="minorHAnsi" w:hAnsiTheme="minorHAnsi"/>
          <w:b w:val="0"/>
        </w:rPr>
        <w:t xml:space="preserve">Processo nº </w:t>
      </w:r>
      <w:r w:rsidR="00083659">
        <w:rPr>
          <w:rFonts w:asciiTheme="minorHAnsi" w:hAnsiTheme="minorHAnsi"/>
          <w:b w:val="0"/>
        </w:rPr>
        <w:t>151</w:t>
      </w:r>
      <w:r w:rsidR="00753AC6" w:rsidRPr="00265D3C">
        <w:rPr>
          <w:rFonts w:asciiTheme="minorHAnsi" w:hAnsiTheme="minorHAnsi"/>
          <w:b w:val="0"/>
        </w:rPr>
        <w:t>/201</w:t>
      </w:r>
      <w:r w:rsidR="00083659">
        <w:rPr>
          <w:rFonts w:asciiTheme="minorHAnsi" w:hAnsiTheme="minorHAnsi"/>
          <w:b w:val="0"/>
        </w:rPr>
        <w:t>8</w:t>
      </w:r>
    </w:p>
    <w:p w:rsidR="00292D27" w:rsidRPr="00265D3C" w:rsidRDefault="00292D27" w:rsidP="00381E73">
      <w:pPr>
        <w:tabs>
          <w:tab w:val="left" w:pos="993"/>
        </w:tabs>
        <w:ind w:left="34"/>
        <w:jc w:val="both"/>
        <w:rPr>
          <w:rFonts w:asciiTheme="minorHAnsi" w:hAnsiTheme="minorHAnsi" w:cs="Arial"/>
          <w:bCs/>
          <w:sz w:val="24"/>
          <w:szCs w:val="24"/>
        </w:rPr>
      </w:pPr>
    </w:p>
    <w:p w:rsidR="00292D27" w:rsidRPr="00265D3C" w:rsidRDefault="00292D27" w:rsidP="00381E73">
      <w:pPr>
        <w:tabs>
          <w:tab w:val="left" w:pos="993"/>
        </w:tabs>
        <w:ind w:left="34"/>
        <w:jc w:val="both"/>
        <w:rPr>
          <w:rFonts w:asciiTheme="minorHAnsi" w:hAnsiTheme="minorHAnsi" w:cs="Arial"/>
          <w:sz w:val="24"/>
          <w:szCs w:val="24"/>
        </w:rPr>
      </w:pPr>
      <w:r w:rsidRPr="00265D3C">
        <w:rPr>
          <w:rFonts w:asciiTheme="minorHAnsi" w:hAnsiTheme="minorHAnsi" w:cs="Arial"/>
          <w:bCs/>
          <w:sz w:val="24"/>
          <w:szCs w:val="24"/>
        </w:rPr>
        <w:t xml:space="preserve">Iniciativa: </w:t>
      </w:r>
      <w:r w:rsidR="00265D3C" w:rsidRPr="00265D3C">
        <w:rPr>
          <w:rFonts w:asciiTheme="minorHAnsi" w:hAnsiTheme="minorHAnsi" w:cs="Arial"/>
          <w:sz w:val="24"/>
          <w:szCs w:val="24"/>
        </w:rPr>
        <w:t>Prefeitura do Município de Araraquara</w:t>
      </w:r>
    </w:p>
    <w:p w:rsidR="00292D27" w:rsidRPr="00265D3C" w:rsidRDefault="00292D27" w:rsidP="00381E73">
      <w:pPr>
        <w:tabs>
          <w:tab w:val="left" w:pos="993"/>
        </w:tabs>
        <w:ind w:left="34"/>
        <w:jc w:val="both"/>
        <w:rPr>
          <w:rFonts w:asciiTheme="minorHAnsi" w:hAnsiTheme="minorHAnsi" w:cs="Arial"/>
          <w:bCs/>
          <w:sz w:val="24"/>
          <w:szCs w:val="24"/>
        </w:rPr>
      </w:pPr>
    </w:p>
    <w:p w:rsidR="00292D27" w:rsidRPr="00265D3C" w:rsidRDefault="00292D27" w:rsidP="00381E73">
      <w:pPr>
        <w:tabs>
          <w:tab w:val="left" w:pos="993"/>
        </w:tabs>
        <w:ind w:left="34"/>
        <w:jc w:val="both"/>
        <w:rPr>
          <w:rFonts w:asciiTheme="minorHAnsi" w:hAnsiTheme="minorHAnsi" w:cs="Arial"/>
          <w:bCs/>
          <w:sz w:val="24"/>
          <w:szCs w:val="24"/>
        </w:rPr>
      </w:pPr>
      <w:r w:rsidRPr="00265D3C">
        <w:rPr>
          <w:rFonts w:asciiTheme="minorHAnsi" w:hAnsiTheme="minorHAnsi" w:cs="Arial"/>
          <w:bCs/>
          <w:sz w:val="24"/>
          <w:szCs w:val="24"/>
        </w:rPr>
        <w:t xml:space="preserve">Assunto: </w:t>
      </w:r>
      <w:r w:rsidR="00083659" w:rsidRPr="00083659">
        <w:rPr>
          <w:rFonts w:asciiTheme="minorHAnsi" w:hAnsiTheme="minorHAnsi" w:cs="Arial"/>
          <w:sz w:val="24"/>
          <w:szCs w:val="24"/>
        </w:rPr>
        <w:t>Dispõe sobre as Diretrizes Orçamentárias para a elaboração da Lei Orçamentária do exercício de 2019 e dá outras providências.</w:t>
      </w:r>
    </w:p>
    <w:p w:rsidR="009C4CAF" w:rsidRPr="00265D3C" w:rsidRDefault="009C4CAF" w:rsidP="00381E73">
      <w:pPr>
        <w:tabs>
          <w:tab w:val="left" w:pos="993"/>
        </w:tabs>
        <w:ind w:left="34"/>
        <w:jc w:val="both"/>
        <w:rPr>
          <w:rFonts w:asciiTheme="minorHAnsi" w:hAnsiTheme="minorHAnsi" w:cs="Arial"/>
          <w:sz w:val="24"/>
          <w:szCs w:val="24"/>
        </w:rPr>
      </w:pPr>
    </w:p>
    <w:p w:rsidR="009C4CAF" w:rsidRDefault="00381E73" w:rsidP="007E0248">
      <w:pPr>
        <w:tabs>
          <w:tab w:val="left" w:pos="709"/>
          <w:tab w:val="left" w:pos="1418"/>
        </w:tabs>
        <w:ind w:left="34"/>
        <w:jc w:val="both"/>
        <w:rPr>
          <w:rFonts w:asciiTheme="minorHAnsi" w:hAnsiTheme="minorHAnsi" w:cs="Arial"/>
          <w:bCs/>
          <w:sz w:val="24"/>
          <w:szCs w:val="24"/>
        </w:rPr>
      </w:pPr>
      <w:r w:rsidRPr="00265D3C">
        <w:rPr>
          <w:rFonts w:asciiTheme="minorHAnsi" w:hAnsiTheme="minorHAnsi" w:cs="Arial"/>
          <w:sz w:val="24"/>
          <w:szCs w:val="24"/>
        </w:rPr>
        <w:tab/>
      </w:r>
      <w:r w:rsidRPr="00265D3C">
        <w:rPr>
          <w:rFonts w:asciiTheme="minorHAnsi" w:hAnsiTheme="minorHAnsi" w:cs="Arial"/>
          <w:sz w:val="24"/>
          <w:szCs w:val="24"/>
        </w:rPr>
        <w:tab/>
      </w:r>
      <w:r w:rsidR="00265D3C">
        <w:rPr>
          <w:rFonts w:asciiTheme="minorHAnsi" w:hAnsiTheme="minorHAnsi" w:cs="Arial"/>
          <w:sz w:val="24"/>
          <w:szCs w:val="24"/>
        </w:rPr>
        <w:t>Por meio da Mensagem/SJC nº 001/201</w:t>
      </w:r>
      <w:r w:rsidR="00083659">
        <w:rPr>
          <w:rFonts w:asciiTheme="minorHAnsi" w:hAnsiTheme="minorHAnsi" w:cs="Arial"/>
          <w:sz w:val="24"/>
          <w:szCs w:val="24"/>
        </w:rPr>
        <w:t>8</w:t>
      </w:r>
      <w:r w:rsidR="00265D3C">
        <w:rPr>
          <w:rFonts w:asciiTheme="minorHAnsi" w:hAnsiTheme="minorHAnsi" w:cs="Arial"/>
          <w:sz w:val="24"/>
          <w:szCs w:val="24"/>
        </w:rPr>
        <w:t>, o Excelentíssimo Senhor Prefeito Municipal comunicou esta Casa de Leis que, n</w:t>
      </w:r>
      <w:r w:rsidR="00265D3C" w:rsidRPr="00265D3C">
        <w:rPr>
          <w:rFonts w:asciiTheme="minorHAnsi" w:hAnsiTheme="minorHAnsi" w:cs="Arial"/>
          <w:bCs/>
          <w:sz w:val="24"/>
          <w:szCs w:val="24"/>
        </w:rPr>
        <w:t>os termos do art. 81, § 1º</w:t>
      </w:r>
      <w:r w:rsidR="00265D3C">
        <w:rPr>
          <w:rFonts w:asciiTheme="minorHAnsi" w:hAnsiTheme="minorHAnsi" w:cs="Arial"/>
          <w:bCs/>
          <w:sz w:val="24"/>
          <w:szCs w:val="24"/>
        </w:rPr>
        <w:t>,</w:t>
      </w:r>
      <w:r w:rsidR="00265D3C" w:rsidRPr="00265D3C">
        <w:rPr>
          <w:rFonts w:asciiTheme="minorHAnsi" w:hAnsiTheme="minorHAnsi" w:cs="Arial"/>
          <w:bCs/>
          <w:sz w:val="24"/>
          <w:szCs w:val="24"/>
        </w:rPr>
        <w:t xml:space="preserve"> da L</w:t>
      </w:r>
      <w:r w:rsidR="00265D3C">
        <w:rPr>
          <w:rFonts w:asciiTheme="minorHAnsi" w:hAnsiTheme="minorHAnsi" w:cs="Arial"/>
          <w:bCs/>
          <w:sz w:val="24"/>
          <w:szCs w:val="24"/>
        </w:rPr>
        <w:t xml:space="preserve">ei Orgânica do Município, </w:t>
      </w:r>
      <w:r w:rsidR="00265D3C" w:rsidRPr="00265D3C">
        <w:rPr>
          <w:rFonts w:asciiTheme="minorHAnsi" w:hAnsiTheme="minorHAnsi" w:cs="Arial"/>
          <w:bCs/>
          <w:sz w:val="24"/>
          <w:szCs w:val="24"/>
        </w:rPr>
        <w:t>vetou parcialmente</w:t>
      </w:r>
      <w:r w:rsidR="00265D3C">
        <w:rPr>
          <w:rFonts w:asciiTheme="minorHAnsi" w:hAnsiTheme="minorHAnsi" w:cs="Arial"/>
          <w:bCs/>
          <w:sz w:val="24"/>
          <w:szCs w:val="24"/>
        </w:rPr>
        <w:t xml:space="preserve">, por contrariedade ao interesse público, o Projeto de Lei </w:t>
      </w:r>
      <w:r w:rsidR="00083659">
        <w:rPr>
          <w:rFonts w:asciiTheme="minorHAnsi" w:hAnsiTheme="minorHAnsi" w:cs="Arial"/>
          <w:bCs/>
          <w:sz w:val="24"/>
          <w:szCs w:val="24"/>
        </w:rPr>
        <w:t>nº 114</w:t>
      </w:r>
      <w:r w:rsidR="00265D3C">
        <w:rPr>
          <w:rFonts w:asciiTheme="minorHAnsi" w:hAnsiTheme="minorHAnsi" w:cs="Arial"/>
          <w:bCs/>
          <w:sz w:val="24"/>
          <w:szCs w:val="24"/>
        </w:rPr>
        <w:t>/201</w:t>
      </w:r>
      <w:r w:rsidR="00083659">
        <w:rPr>
          <w:rFonts w:asciiTheme="minorHAnsi" w:hAnsiTheme="minorHAnsi" w:cs="Arial"/>
          <w:bCs/>
          <w:sz w:val="24"/>
          <w:szCs w:val="24"/>
        </w:rPr>
        <w:t>8</w:t>
      </w:r>
      <w:r w:rsidR="00265D3C">
        <w:rPr>
          <w:rFonts w:asciiTheme="minorHAnsi" w:hAnsiTheme="minorHAnsi" w:cs="Arial"/>
          <w:bCs/>
          <w:sz w:val="24"/>
          <w:szCs w:val="24"/>
        </w:rPr>
        <w:t>.</w:t>
      </w:r>
    </w:p>
    <w:p w:rsidR="00265D3C" w:rsidRDefault="00265D3C" w:rsidP="007E0248">
      <w:pPr>
        <w:tabs>
          <w:tab w:val="left" w:pos="709"/>
          <w:tab w:val="left" w:pos="1418"/>
        </w:tabs>
        <w:ind w:left="34"/>
        <w:jc w:val="both"/>
        <w:rPr>
          <w:rFonts w:asciiTheme="minorHAnsi" w:hAnsiTheme="minorHAnsi" w:cs="Arial"/>
          <w:bCs/>
          <w:sz w:val="24"/>
          <w:szCs w:val="24"/>
        </w:rPr>
      </w:pPr>
    </w:p>
    <w:p w:rsidR="00265D3C" w:rsidRDefault="00265D3C" w:rsidP="007E0248">
      <w:pPr>
        <w:tabs>
          <w:tab w:val="left" w:pos="709"/>
          <w:tab w:val="left" w:pos="1418"/>
        </w:tabs>
        <w:ind w:left="34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 xml:space="preserve">Em específico, recai o veto sobre </w:t>
      </w:r>
      <w:r w:rsidR="00083659">
        <w:rPr>
          <w:rFonts w:asciiTheme="minorHAnsi" w:hAnsiTheme="minorHAnsi" w:cs="Arial"/>
          <w:bCs/>
          <w:sz w:val="24"/>
          <w:szCs w:val="24"/>
        </w:rPr>
        <w:t>as Emendas nº 06, 08, 09, 13, 14, 15, 16 e 18 ao Anexo VI-A – Demonstrativo de programas e ações por órgão e unidade – físico e financeiro</w:t>
      </w:r>
      <w:r>
        <w:rPr>
          <w:rFonts w:asciiTheme="minorHAnsi" w:hAnsiTheme="minorHAnsi" w:cs="Arial"/>
          <w:bCs/>
          <w:sz w:val="24"/>
          <w:szCs w:val="24"/>
        </w:rPr>
        <w:t xml:space="preserve">. </w:t>
      </w:r>
    </w:p>
    <w:p w:rsidR="00265D3C" w:rsidRDefault="00265D3C" w:rsidP="007E0248">
      <w:pPr>
        <w:tabs>
          <w:tab w:val="left" w:pos="709"/>
          <w:tab w:val="left" w:pos="1418"/>
        </w:tabs>
        <w:ind w:left="34"/>
        <w:jc w:val="both"/>
        <w:rPr>
          <w:rFonts w:asciiTheme="minorHAnsi" w:hAnsiTheme="minorHAnsi" w:cs="Arial"/>
          <w:bCs/>
          <w:sz w:val="24"/>
          <w:szCs w:val="24"/>
        </w:rPr>
      </w:pPr>
    </w:p>
    <w:p w:rsidR="00265D3C" w:rsidRDefault="00265D3C" w:rsidP="007E0248">
      <w:pPr>
        <w:tabs>
          <w:tab w:val="left" w:pos="709"/>
          <w:tab w:val="left" w:pos="1418"/>
        </w:tabs>
        <w:ind w:left="34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 xml:space="preserve">Sinteticamente, fundamenta-se o veto no fato de </w:t>
      </w:r>
      <w:r w:rsidR="00083659">
        <w:rPr>
          <w:rFonts w:asciiTheme="minorHAnsi" w:hAnsiTheme="minorHAnsi" w:cs="Arial"/>
          <w:bCs/>
          <w:sz w:val="24"/>
          <w:szCs w:val="24"/>
        </w:rPr>
        <w:t>tais emendas destoam da melhor técnica da contabilidade atrelada ao orçamento público, uma vez que apresentam classificações equivocadas</w:t>
      </w:r>
      <w:r>
        <w:rPr>
          <w:rFonts w:asciiTheme="minorHAnsi" w:hAnsiTheme="minorHAnsi" w:cs="Arial"/>
          <w:bCs/>
          <w:sz w:val="24"/>
          <w:szCs w:val="24"/>
        </w:rPr>
        <w:t xml:space="preserve">. </w:t>
      </w:r>
    </w:p>
    <w:p w:rsidR="00265D3C" w:rsidRDefault="00265D3C" w:rsidP="007E0248">
      <w:pPr>
        <w:tabs>
          <w:tab w:val="left" w:pos="709"/>
          <w:tab w:val="left" w:pos="1418"/>
        </w:tabs>
        <w:ind w:left="34"/>
        <w:jc w:val="both"/>
        <w:rPr>
          <w:rFonts w:asciiTheme="minorHAnsi" w:hAnsiTheme="minorHAnsi" w:cs="Arial"/>
          <w:bCs/>
          <w:sz w:val="24"/>
          <w:szCs w:val="24"/>
        </w:rPr>
      </w:pPr>
    </w:p>
    <w:p w:rsidR="00265D3C" w:rsidRPr="00265D3C" w:rsidRDefault="00265D3C" w:rsidP="007E0248">
      <w:pPr>
        <w:tabs>
          <w:tab w:val="left" w:pos="709"/>
          <w:tab w:val="left" w:pos="1418"/>
        </w:tabs>
        <w:ind w:left="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 xml:space="preserve">A aposição de vetos constitui medida discricionária do Chefe do Poder Executivo, relativamente a proposituras regularmente aprovadas pelo Poder Legislativo. No presente caso, esta Comissão entende suficientemente fundamentada aposição de veto ora analisada. </w:t>
      </w:r>
    </w:p>
    <w:p w:rsidR="009C4CAF" w:rsidRPr="00265D3C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Theme="minorHAnsi" w:hAnsiTheme="minorHAnsi" w:cs="Arial"/>
          <w:sz w:val="24"/>
          <w:szCs w:val="24"/>
        </w:rPr>
      </w:pPr>
    </w:p>
    <w:p w:rsidR="009C4CAF" w:rsidRPr="00265D3C" w:rsidRDefault="00292D27" w:rsidP="007E0248">
      <w:pPr>
        <w:tabs>
          <w:tab w:val="left" w:pos="709"/>
          <w:tab w:val="left" w:pos="1418"/>
        </w:tabs>
        <w:ind w:left="34"/>
        <w:jc w:val="both"/>
        <w:rPr>
          <w:rFonts w:asciiTheme="minorHAnsi" w:hAnsiTheme="minorHAnsi" w:cs="Arial"/>
          <w:sz w:val="24"/>
          <w:szCs w:val="24"/>
        </w:rPr>
      </w:pPr>
      <w:r w:rsidRPr="00265D3C">
        <w:rPr>
          <w:rFonts w:asciiTheme="minorHAnsi" w:hAnsiTheme="minorHAnsi" w:cs="Arial"/>
          <w:sz w:val="24"/>
          <w:szCs w:val="24"/>
        </w:rPr>
        <w:tab/>
      </w:r>
      <w:r w:rsidR="007E0248" w:rsidRPr="00265D3C">
        <w:rPr>
          <w:rFonts w:asciiTheme="minorHAnsi" w:hAnsiTheme="minorHAnsi" w:cs="Arial"/>
          <w:sz w:val="24"/>
          <w:szCs w:val="24"/>
        </w:rPr>
        <w:tab/>
      </w:r>
      <w:r w:rsidR="00265D3C">
        <w:rPr>
          <w:rFonts w:asciiTheme="minorHAnsi" w:hAnsiTheme="minorHAnsi" w:cs="Arial"/>
          <w:sz w:val="24"/>
          <w:szCs w:val="24"/>
        </w:rPr>
        <w:t xml:space="preserve">Nos termos do art. 81, § 5º, da Lei Orgânica do Município, “o </w:t>
      </w:r>
      <w:r w:rsidR="00265D3C" w:rsidRPr="00265D3C">
        <w:rPr>
          <w:rFonts w:asciiTheme="minorHAnsi" w:hAnsiTheme="minorHAnsi" w:cs="Arial"/>
          <w:sz w:val="24"/>
          <w:szCs w:val="24"/>
        </w:rPr>
        <w:t>veto somente será rejeitado pela maioria absoluta dos Vereadores, mediante votação a descoberto</w:t>
      </w:r>
      <w:r w:rsidR="00265D3C">
        <w:rPr>
          <w:rFonts w:asciiTheme="minorHAnsi" w:hAnsiTheme="minorHAnsi" w:cs="Arial"/>
          <w:sz w:val="24"/>
          <w:szCs w:val="24"/>
        </w:rPr>
        <w:t>”</w:t>
      </w:r>
      <w:r w:rsidR="00265D3C" w:rsidRPr="00265D3C">
        <w:rPr>
          <w:rFonts w:asciiTheme="minorHAnsi" w:hAnsiTheme="minorHAnsi" w:cs="Arial"/>
          <w:sz w:val="24"/>
          <w:szCs w:val="24"/>
        </w:rPr>
        <w:t>.</w:t>
      </w:r>
    </w:p>
    <w:p w:rsidR="009C4CAF" w:rsidRPr="00265D3C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Theme="minorHAnsi" w:hAnsiTheme="minorHAnsi" w:cs="Arial"/>
          <w:sz w:val="24"/>
          <w:szCs w:val="24"/>
        </w:rPr>
      </w:pPr>
    </w:p>
    <w:p w:rsidR="009C4CAF" w:rsidRPr="00265D3C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Theme="minorHAnsi" w:hAnsiTheme="minorHAnsi" w:cs="Arial"/>
          <w:sz w:val="24"/>
          <w:szCs w:val="24"/>
        </w:rPr>
      </w:pPr>
      <w:r w:rsidRPr="00265D3C">
        <w:rPr>
          <w:rFonts w:asciiTheme="minorHAnsi" w:hAnsiTheme="minorHAnsi" w:cs="Arial"/>
          <w:sz w:val="24"/>
          <w:szCs w:val="24"/>
        </w:rPr>
        <w:tab/>
      </w:r>
      <w:r w:rsidR="007E0248" w:rsidRPr="00265D3C">
        <w:rPr>
          <w:rFonts w:asciiTheme="minorHAnsi" w:hAnsiTheme="minorHAnsi" w:cs="Arial"/>
          <w:sz w:val="24"/>
          <w:szCs w:val="24"/>
        </w:rPr>
        <w:tab/>
      </w:r>
      <w:r w:rsidRPr="00265D3C">
        <w:rPr>
          <w:rFonts w:asciiTheme="minorHAnsi" w:hAnsiTheme="minorHAnsi" w:cs="Arial"/>
          <w:sz w:val="24"/>
          <w:szCs w:val="24"/>
        </w:rPr>
        <w:t>Quanto ao mérito, o plenário decidirá.</w:t>
      </w:r>
    </w:p>
    <w:p w:rsidR="009C4CAF" w:rsidRPr="00265D3C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Theme="minorHAnsi" w:hAnsiTheme="minorHAnsi" w:cs="Arial"/>
          <w:sz w:val="24"/>
          <w:szCs w:val="24"/>
        </w:rPr>
      </w:pPr>
      <w:r w:rsidRPr="00265D3C">
        <w:rPr>
          <w:rFonts w:asciiTheme="minorHAnsi" w:hAnsiTheme="minorHAnsi" w:cs="Arial"/>
          <w:sz w:val="24"/>
          <w:szCs w:val="24"/>
        </w:rPr>
        <w:tab/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Theme="minorHAnsi" w:hAnsiTheme="minorHAnsi" w:cs="Arial"/>
          <w:sz w:val="24"/>
          <w:szCs w:val="24"/>
        </w:rPr>
      </w:pPr>
      <w:r w:rsidRPr="00265D3C">
        <w:rPr>
          <w:rFonts w:asciiTheme="minorHAnsi" w:hAnsiTheme="minorHAnsi" w:cs="Arial"/>
          <w:sz w:val="24"/>
          <w:szCs w:val="24"/>
        </w:rPr>
        <w:tab/>
      </w:r>
      <w:r w:rsidR="007E0248" w:rsidRPr="00265D3C">
        <w:rPr>
          <w:rFonts w:asciiTheme="minorHAnsi" w:hAnsiTheme="minorHAnsi" w:cs="Arial"/>
          <w:sz w:val="24"/>
          <w:szCs w:val="24"/>
        </w:rPr>
        <w:tab/>
      </w:r>
      <w:r w:rsidRPr="00265D3C">
        <w:rPr>
          <w:rFonts w:asciiTheme="minorHAnsi" w:hAnsiTheme="minorHAnsi" w:cs="Arial"/>
          <w:sz w:val="24"/>
          <w:szCs w:val="24"/>
        </w:rPr>
        <w:t>É o parecer.</w:t>
      </w:r>
    </w:p>
    <w:p w:rsidR="00083659" w:rsidRPr="00265D3C" w:rsidRDefault="00083659" w:rsidP="007E0248">
      <w:pPr>
        <w:tabs>
          <w:tab w:val="left" w:pos="709"/>
          <w:tab w:val="left" w:pos="1418"/>
        </w:tabs>
        <w:ind w:left="34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7E0248" w:rsidRPr="00265D3C" w:rsidRDefault="007E0248" w:rsidP="007E0248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265D3C">
        <w:rPr>
          <w:rFonts w:asciiTheme="minorHAnsi" w:hAnsiTheme="minorHAnsi" w:cs="Arial"/>
          <w:bCs/>
          <w:sz w:val="24"/>
          <w:szCs w:val="24"/>
        </w:rPr>
        <w:t>Sala de reuniões das comissões, ______________________</w:t>
      </w:r>
    </w:p>
    <w:p w:rsidR="007E0248" w:rsidRPr="00265D3C" w:rsidRDefault="007E0248" w:rsidP="007E0248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7E0248" w:rsidRPr="00265D3C" w:rsidRDefault="007E0248" w:rsidP="007E0248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7E0248" w:rsidRPr="00265D3C" w:rsidRDefault="007E0248" w:rsidP="007E0248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265D3C">
        <w:rPr>
          <w:rFonts w:asciiTheme="minorHAnsi" w:hAnsiTheme="minorHAnsi" w:cs="Arial"/>
          <w:bCs/>
          <w:sz w:val="24"/>
          <w:szCs w:val="24"/>
        </w:rPr>
        <w:t>______________________________</w:t>
      </w:r>
    </w:p>
    <w:p w:rsidR="007E0248" w:rsidRPr="00265D3C" w:rsidRDefault="007E0248" w:rsidP="007E0248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265D3C">
        <w:rPr>
          <w:rFonts w:asciiTheme="minorHAnsi" w:hAnsiTheme="minorHAnsi" w:cs="Arial"/>
          <w:b/>
          <w:bCs/>
          <w:sz w:val="24"/>
          <w:szCs w:val="24"/>
        </w:rPr>
        <w:t>José Carlos Porsani</w:t>
      </w:r>
    </w:p>
    <w:p w:rsidR="007E0248" w:rsidRPr="00265D3C" w:rsidRDefault="007E0248" w:rsidP="007E0248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265D3C">
        <w:rPr>
          <w:rFonts w:asciiTheme="minorHAnsi" w:hAnsiTheme="minorHAnsi" w:cs="Arial"/>
          <w:b/>
          <w:bCs/>
          <w:sz w:val="24"/>
          <w:szCs w:val="24"/>
        </w:rPr>
        <w:t>Presidente da CJLR</w:t>
      </w:r>
    </w:p>
    <w:p w:rsidR="007E0248" w:rsidRPr="00265D3C" w:rsidRDefault="007E0248" w:rsidP="007E0248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7E0248" w:rsidRPr="00265D3C" w:rsidRDefault="007E0248" w:rsidP="007E0248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7E0248" w:rsidRPr="00265D3C" w:rsidRDefault="007E0248" w:rsidP="007E0248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265D3C">
        <w:rPr>
          <w:rFonts w:asciiTheme="minorHAnsi" w:hAnsiTheme="minorHAnsi" w:cs="Arial"/>
          <w:bCs/>
          <w:sz w:val="24"/>
          <w:szCs w:val="24"/>
        </w:rPr>
        <w:t>______________________________              ______________________________</w:t>
      </w:r>
    </w:p>
    <w:p w:rsidR="00B02439" w:rsidRPr="00265D3C" w:rsidRDefault="00ED4A3F" w:rsidP="00753AC6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265D3C">
        <w:rPr>
          <w:rFonts w:asciiTheme="minorHAnsi" w:hAnsiTheme="minorHAnsi" w:cs="Arial"/>
          <w:b/>
          <w:bCs/>
          <w:sz w:val="24"/>
          <w:szCs w:val="24"/>
        </w:rPr>
        <w:t xml:space="preserve">Cabo </w:t>
      </w:r>
      <w:r w:rsidR="007E0248" w:rsidRPr="00265D3C">
        <w:rPr>
          <w:rFonts w:asciiTheme="minorHAnsi" w:hAnsiTheme="minorHAnsi" w:cs="Arial"/>
          <w:b/>
          <w:bCs/>
          <w:sz w:val="24"/>
          <w:szCs w:val="24"/>
        </w:rPr>
        <w:t>Magal Verri</w:t>
      </w:r>
      <w:r w:rsidR="007E0248" w:rsidRPr="00265D3C">
        <w:rPr>
          <w:rFonts w:asciiTheme="minorHAnsi" w:hAnsiTheme="minorHAnsi" w:cs="Arial"/>
          <w:b/>
          <w:bCs/>
          <w:sz w:val="24"/>
          <w:szCs w:val="24"/>
        </w:rPr>
        <w:tab/>
        <w:t xml:space="preserve">                           Thainara Faria</w:t>
      </w:r>
    </w:p>
    <w:sectPr w:rsidR="00B02439" w:rsidRPr="00265D3C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14C" w:rsidRDefault="00C6214C" w:rsidP="00292D27">
      <w:r>
        <w:separator/>
      </w:r>
    </w:p>
  </w:endnote>
  <w:endnote w:type="continuationSeparator" w:id="0">
    <w:p w:rsidR="00C6214C" w:rsidRDefault="00C6214C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14C" w:rsidRDefault="00C6214C" w:rsidP="00292D27">
      <w:r>
        <w:separator/>
      </w:r>
    </w:p>
  </w:footnote>
  <w:footnote w:type="continuationSeparator" w:id="0">
    <w:p w:rsidR="00C6214C" w:rsidRDefault="00C6214C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27" w:rsidRPr="009E0C3A" w:rsidRDefault="00315A88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292D27" w:rsidRPr="009E0C3A"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292D2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26A75"/>
    <w:rsid w:val="00054884"/>
    <w:rsid w:val="0005636F"/>
    <w:rsid w:val="00064ECE"/>
    <w:rsid w:val="000743FB"/>
    <w:rsid w:val="00083659"/>
    <w:rsid w:val="0016222B"/>
    <w:rsid w:val="00184A5B"/>
    <w:rsid w:val="00193B15"/>
    <w:rsid w:val="001A3951"/>
    <w:rsid w:val="001E6743"/>
    <w:rsid w:val="001F29F0"/>
    <w:rsid w:val="002033EF"/>
    <w:rsid w:val="00265D3C"/>
    <w:rsid w:val="00292D27"/>
    <w:rsid w:val="002C66E3"/>
    <w:rsid w:val="00313F7E"/>
    <w:rsid w:val="00315A88"/>
    <w:rsid w:val="00381E73"/>
    <w:rsid w:val="003910D3"/>
    <w:rsid w:val="003E7DFC"/>
    <w:rsid w:val="003F1211"/>
    <w:rsid w:val="00423F04"/>
    <w:rsid w:val="00464265"/>
    <w:rsid w:val="00480BFC"/>
    <w:rsid w:val="004A3F0A"/>
    <w:rsid w:val="004C50B3"/>
    <w:rsid w:val="004D6249"/>
    <w:rsid w:val="00533B60"/>
    <w:rsid w:val="0056785D"/>
    <w:rsid w:val="00583878"/>
    <w:rsid w:val="00586DB5"/>
    <w:rsid w:val="005B1F20"/>
    <w:rsid w:val="005B4139"/>
    <w:rsid w:val="005C61FE"/>
    <w:rsid w:val="005D411A"/>
    <w:rsid w:val="005E6126"/>
    <w:rsid w:val="005E689D"/>
    <w:rsid w:val="005F55EE"/>
    <w:rsid w:val="00637048"/>
    <w:rsid w:val="006B2529"/>
    <w:rsid w:val="006C718B"/>
    <w:rsid w:val="0073425F"/>
    <w:rsid w:val="00753AC6"/>
    <w:rsid w:val="00782937"/>
    <w:rsid w:val="00794C8D"/>
    <w:rsid w:val="007E0248"/>
    <w:rsid w:val="007E32A8"/>
    <w:rsid w:val="00874E7B"/>
    <w:rsid w:val="00883E7E"/>
    <w:rsid w:val="00890BA1"/>
    <w:rsid w:val="008B5F65"/>
    <w:rsid w:val="008F7C69"/>
    <w:rsid w:val="009012C9"/>
    <w:rsid w:val="009C4CAF"/>
    <w:rsid w:val="009E0C3A"/>
    <w:rsid w:val="009E48EC"/>
    <w:rsid w:val="00A26D33"/>
    <w:rsid w:val="00A51CB6"/>
    <w:rsid w:val="00A52A8A"/>
    <w:rsid w:val="00A7327E"/>
    <w:rsid w:val="00A824C5"/>
    <w:rsid w:val="00AE77C0"/>
    <w:rsid w:val="00B02439"/>
    <w:rsid w:val="00B049F7"/>
    <w:rsid w:val="00B15D8C"/>
    <w:rsid w:val="00B77E1C"/>
    <w:rsid w:val="00BC2123"/>
    <w:rsid w:val="00BF334F"/>
    <w:rsid w:val="00C6214C"/>
    <w:rsid w:val="00C650A7"/>
    <w:rsid w:val="00C831D2"/>
    <w:rsid w:val="00CA372D"/>
    <w:rsid w:val="00CC3B32"/>
    <w:rsid w:val="00CD4844"/>
    <w:rsid w:val="00CE12E9"/>
    <w:rsid w:val="00CE70C2"/>
    <w:rsid w:val="00CF7BD2"/>
    <w:rsid w:val="00DB683A"/>
    <w:rsid w:val="00DF7F7E"/>
    <w:rsid w:val="00E85707"/>
    <w:rsid w:val="00E967CB"/>
    <w:rsid w:val="00EA195E"/>
    <w:rsid w:val="00ED04C4"/>
    <w:rsid w:val="00ED4A3F"/>
    <w:rsid w:val="00EE7593"/>
    <w:rsid w:val="00EF4284"/>
    <w:rsid w:val="00EF4527"/>
    <w:rsid w:val="00F13B87"/>
    <w:rsid w:val="00F65143"/>
    <w:rsid w:val="00FA779A"/>
    <w:rsid w:val="00FC568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5F6CC68-0905-4C13-A1E4-AADBA66C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27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</cp:revision>
  <cp:lastPrinted>2015-04-27T20:59:00Z</cp:lastPrinted>
  <dcterms:created xsi:type="dcterms:W3CDTF">2018-07-27T19:14:00Z</dcterms:created>
  <dcterms:modified xsi:type="dcterms:W3CDTF">2018-07-27T19:18:00Z</dcterms:modified>
</cp:coreProperties>
</file>