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56985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56985">
        <w:rPr>
          <w:rFonts w:ascii="Tahoma" w:hAnsi="Tahoma" w:cs="Tahoma"/>
          <w:b/>
          <w:sz w:val="32"/>
          <w:szCs w:val="32"/>
          <w:u w:val="single"/>
        </w:rPr>
        <w:t>175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20F4A">
        <w:rPr>
          <w:rFonts w:ascii="Tahoma" w:hAnsi="Tahoma" w:cs="Tahoma"/>
          <w:b/>
          <w:sz w:val="32"/>
          <w:szCs w:val="32"/>
          <w:u w:val="single"/>
        </w:rPr>
        <w:t>187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20F4A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D20F4A">
        <w:rPr>
          <w:rFonts w:ascii="Calibri" w:hAnsi="Calibri" w:cs="Calibri"/>
          <w:sz w:val="22"/>
          <w:szCs w:val="22"/>
        </w:rPr>
        <w:t>Dispõe sobre a abertura de Crédito Adicional Suplementar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20F4A" w:rsidRPr="00D20F4A" w:rsidRDefault="00D20F4A" w:rsidP="00D20F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20F4A">
        <w:rPr>
          <w:rFonts w:ascii="Calibri" w:hAnsi="Calibri" w:cs="Calibri"/>
          <w:sz w:val="24"/>
          <w:szCs w:val="22"/>
        </w:rPr>
        <w:t>Art. 1º Fica o Poder Executivo autorizado a abrir um Crédito Adicional Suplementar, até o limite de R$ 164.607,21 (cento e sessenta e quatro mil, seiscentos e sete reais e vinte e um centavos), para atender despesas da desapropriação dos imóveis (i) lote 228, quadra 09, matrícula nº 121.601, do 1º Cartório de Registro de Imóveis de Araraquara, localizado na Av. Juliana Pedro Leite</w:t>
      </w:r>
      <w:r>
        <w:rPr>
          <w:rFonts w:ascii="Calibri" w:hAnsi="Calibri" w:cs="Calibri"/>
          <w:sz w:val="24"/>
          <w:szCs w:val="22"/>
        </w:rPr>
        <w:t>,</w:t>
      </w:r>
      <w:r w:rsidRPr="00D20F4A">
        <w:rPr>
          <w:rFonts w:ascii="Calibri" w:hAnsi="Calibri" w:cs="Calibri"/>
          <w:sz w:val="24"/>
          <w:szCs w:val="22"/>
        </w:rPr>
        <w:t xml:space="preserve"> nº 14, Araraquara/SP</w:t>
      </w:r>
      <w:r>
        <w:rPr>
          <w:rFonts w:ascii="Calibri" w:hAnsi="Calibri" w:cs="Calibri"/>
          <w:sz w:val="24"/>
          <w:szCs w:val="22"/>
        </w:rPr>
        <w:t>,</w:t>
      </w:r>
      <w:r w:rsidRPr="00D20F4A">
        <w:rPr>
          <w:rFonts w:ascii="Calibri" w:hAnsi="Calibri" w:cs="Calibri"/>
          <w:sz w:val="24"/>
          <w:szCs w:val="22"/>
        </w:rPr>
        <w:t xml:space="preserve"> e (ii) lote 229, quadra 09, matrícula nº 121.602, do 1º Cartório de Registro de Imóveis de Araraquara, localizado na Av. Juliana Pedro Leite</w:t>
      </w:r>
      <w:r>
        <w:rPr>
          <w:rFonts w:ascii="Calibri" w:hAnsi="Calibri" w:cs="Calibri"/>
          <w:sz w:val="24"/>
          <w:szCs w:val="22"/>
        </w:rPr>
        <w:t>,</w:t>
      </w:r>
      <w:r w:rsidRPr="00D20F4A">
        <w:rPr>
          <w:rFonts w:ascii="Calibri" w:hAnsi="Calibri" w:cs="Calibri"/>
          <w:sz w:val="24"/>
          <w:szCs w:val="22"/>
        </w:rPr>
        <w:t xml:space="preserve"> nº 26, Araraquara/SP, para instalação de equipamentos públicos comunitários ligados à Secretaria Municipal da Educação, conforme demonstrativo abaixo: </w:t>
      </w:r>
    </w:p>
    <w:p w:rsidR="00D20F4A" w:rsidRDefault="00D20F4A" w:rsidP="00D20F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E13DAA" w:rsidRPr="00E13DAA" w:rsidTr="00710A5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13DAA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13DAA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E13DAA" w:rsidRPr="00E13DAA" w:rsidTr="00710A5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13DAA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13DAA">
              <w:rPr>
                <w:rFonts w:ascii="Calibri" w:hAnsi="Calibri"/>
                <w:bCs/>
                <w:sz w:val="24"/>
                <w:szCs w:val="24"/>
              </w:rPr>
              <w:t xml:space="preserve">SECRETARIA MUNICIPAL DE OBRAS E SERVIÇOS PÚBLICOS </w:t>
            </w:r>
          </w:p>
        </w:tc>
      </w:tr>
      <w:tr w:rsidR="00E13DAA" w:rsidRPr="00E13DAA" w:rsidTr="00710A5E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13DAA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13DAA">
              <w:rPr>
                <w:rFonts w:ascii="Calibri" w:hAnsi="Calibri"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E13DAA" w:rsidRPr="00E13DAA" w:rsidTr="00710A5E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E13DAA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13DAA" w:rsidRPr="00E13DAA" w:rsidTr="00710A5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Transporte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3DAA" w:rsidRPr="00E13DAA" w:rsidTr="00710A5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26.782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Transporte Rodoviário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13DAA" w:rsidRPr="00E13DAA" w:rsidTr="00710A5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26.782.065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13DAA" w:rsidRPr="00E13DAA" w:rsidTr="00710A5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26.782.065.1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E13DAA" w:rsidRPr="00E13DAA" w:rsidTr="00710A5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26.782.065.1.073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Desapropriação de áreas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164.607,21</w:t>
            </w:r>
          </w:p>
        </w:tc>
      </w:tr>
      <w:tr w:rsidR="00E13DAA" w:rsidRPr="00E13DAA" w:rsidTr="00710A5E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E13DAA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E13DAA" w:rsidRPr="00E13DAA" w:rsidTr="00710A5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4.4.90.61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Aquisição de Imóveis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164.607,21</w:t>
            </w:r>
          </w:p>
        </w:tc>
      </w:tr>
      <w:tr w:rsidR="00E13DAA" w:rsidRPr="00E13DAA" w:rsidTr="00710A5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D20F4A" w:rsidRDefault="00D20F4A" w:rsidP="00D20F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20F4A" w:rsidRPr="00D20F4A" w:rsidRDefault="00D20F4A" w:rsidP="00D20F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20F4A">
        <w:rPr>
          <w:rFonts w:ascii="Calibri" w:hAnsi="Calibri" w:cs="Calibri"/>
          <w:sz w:val="24"/>
          <w:szCs w:val="22"/>
        </w:rPr>
        <w:t xml:space="preserve">Art. 2º O crédito autorizado no </w:t>
      </w:r>
      <w:r>
        <w:rPr>
          <w:rFonts w:ascii="Calibri" w:hAnsi="Calibri" w:cs="Calibri"/>
          <w:sz w:val="24"/>
          <w:szCs w:val="22"/>
        </w:rPr>
        <w:t>art. 1º desta l</w:t>
      </w:r>
      <w:r w:rsidRPr="00D20F4A">
        <w:rPr>
          <w:rFonts w:ascii="Calibri" w:hAnsi="Calibri" w:cs="Calibri"/>
          <w:sz w:val="24"/>
          <w:szCs w:val="22"/>
        </w:rPr>
        <w:t>ei será coberto com recursos orçamentários, provenientes de anulação parcial da dotação abaixo e especificada:</w:t>
      </w:r>
    </w:p>
    <w:p w:rsidR="00D20F4A" w:rsidRDefault="00D20F4A" w:rsidP="00D20F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E13DAA" w:rsidRPr="00E13DAA" w:rsidTr="00710A5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13DAA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13DAA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E13DAA" w:rsidRPr="00E13DAA" w:rsidTr="00710A5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13DAA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13DAA">
              <w:rPr>
                <w:rFonts w:ascii="Calibri" w:hAnsi="Calibri"/>
                <w:bCs/>
                <w:sz w:val="24"/>
                <w:szCs w:val="24"/>
              </w:rPr>
              <w:t xml:space="preserve">SECRETARIA MUNICIPAL DE OBRAS E SERVIÇOS PÚBLICOS </w:t>
            </w:r>
          </w:p>
        </w:tc>
      </w:tr>
      <w:tr w:rsidR="00E13DAA" w:rsidRPr="00E13DAA" w:rsidTr="00710A5E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13DAA">
              <w:rPr>
                <w:rFonts w:ascii="Calibri" w:hAnsi="Calibri"/>
                <w:bCs/>
                <w:sz w:val="24"/>
                <w:szCs w:val="24"/>
              </w:rPr>
              <w:t>02.08.02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13DAA">
              <w:rPr>
                <w:rFonts w:ascii="Calibri" w:hAnsi="Calibri"/>
                <w:bCs/>
                <w:sz w:val="24"/>
                <w:szCs w:val="24"/>
              </w:rPr>
              <w:t>COORDENADORIA EXECUTIVA DE SERVIÇOS PÚBLICOS</w:t>
            </w:r>
          </w:p>
        </w:tc>
      </w:tr>
      <w:tr w:rsidR="00E13DAA" w:rsidRPr="00E13DAA" w:rsidTr="00710A5E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E13DAA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13DAA" w:rsidRPr="00E13DAA" w:rsidTr="00710A5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3DAA" w:rsidRPr="00E13DAA" w:rsidTr="00710A5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15.452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Serviços Urbanos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13DAA" w:rsidRPr="00E13DAA" w:rsidTr="00710A5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15.452.073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Manutenção de Áreas Verdes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13DAA" w:rsidRPr="00E13DAA" w:rsidTr="00710A5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15.452.073.2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E13DAA" w:rsidRPr="00E13DAA" w:rsidTr="00710A5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15.452.073.2.017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164.607,21</w:t>
            </w:r>
          </w:p>
        </w:tc>
      </w:tr>
      <w:tr w:rsidR="00E13DAA" w:rsidRPr="00E13DAA" w:rsidTr="00710A5E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E13DAA">
              <w:rPr>
                <w:rFonts w:ascii="Calibri" w:hAnsi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E13DAA" w:rsidRPr="00E13DAA" w:rsidTr="00710A5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164.607,21</w:t>
            </w:r>
          </w:p>
        </w:tc>
      </w:tr>
      <w:tr w:rsidR="00E13DAA" w:rsidRPr="00E13DAA" w:rsidTr="00710A5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A" w:rsidRPr="00E13DAA" w:rsidRDefault="00E13DAA" w:rsidP="00710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DAA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D20F4A" w:rsidRDefault="00D20F4A" w:rsidP="00D20F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20F4A" w:rsidRPr="00D20F4A" w:rsidRDefault="00D20F4A" w:rsidP="00D20F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20F4A">
        <w:rPr>
          <w:rFonts w:ascii="Calibri" w:hAnsi="Calibri" w:cs="Calibri"/>
          <w:sz w:val="24"/>
          <w:szCs w:val="22"/>
        </w:rPr>
        <w:t>Art. 3º Fica incluído o presente crédito adicional suplementar na Lei nº 9.138, de 29 de novembro de 2017 (Plano Plurianual - PPA)</w:t>
      </w:r>
      <w:r>
        <w:rPr>
          <w:rFonts w:ascii="Calibri" w:hAnsi="Calibri" w:cs="Calibri"/>
          <w:sz w:val="24"/>
          <w:szCs w:val="22"/>
        </w:rPr>
        <w:t>,</w:t>
      </w:r>
      <w:r w:rsidRPr="00D20F4A">
        <w:rPr>
          <w:rFonts w:ascii="Calibri" w:hAnsi="Calibri" w:cs="Calibri"/>
          <w:sz w:val="24"/>
          <w:szCs w:val="22"/>
        </w:rPr>
        <w:t xml:space="preserve"> na Lei nº 9.008, de 22 de junho de 2017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D20F4A">
        <w:rPr>
          <w:rFonts w:ascii="Calibri" w:hAnsi="Calibri" w:cs="Calibri"/>
          <w:sz w:val="24"/>
          <w:szCs w:val="22"/>
        </w:rPr>
        <w:t xml:space="preserve"> e na Lei nº 9.145, de 06 de dezembro de 2017 (Lei Orçamentária Anual - LOA).</w:t>
      </w:r>
    </w:p>
    <w:p w:rsidR="00D20F4A" w:rsidRDefault="00D20F4A" w:rsidP="00D20F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D20F4A" w:rsidP="00D20F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20F4A">
        <w:rPr>
          <w:rFonts w:ascii="Calibri" w:hAnsi="Calibri" w:cs="Calibri"/>
          <w:sz w:val="24"/>
          <w:szCs w:val="22"/>
        </w:rPr>
        <w:t xml:space="preserve">Art. 4º Esta </w:t>
      </w:r>
      <w:r>
        <w:rPr>
          <w:rFonts w:ascii="Calibri" w:hAnsi="Calibri" w:cs="Calibri"/>
          <w:sz w:val="24"/>
          <w:szCs w:val="22"/>
        </w:rPr>
        <w:t>l</w:t>
      </w:r>
      <w:r w:rsidRPr="00D20F4A">
        <w:rPr>
          <w:rFonts w:ascii="Calibri" w:hAnsi="Calibri" w:cs="Calibri"/>
          <w:sz w:val="24"/>
          <w:szCs w:val="22"/>
        </w:rPr>
        <w:t>ei entra em vigor na data de sua publicação.</w:t>
      </w:r>
    </w:p>
    <w:p w:rsidR="00D20F4A" w:rsidRPr="00646520" w:rsidRDefault="00D20F4A" w:rsidP="00D20F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D14F9">
        <w:rPr>
          <w:rFonts w:ascii="Calibri" w:hAnsi="Calibri" w:cs="Calibri"/>
          <w:sz w:val="24"/>
          <w:szCs w:val="24"/>
        </w:rPr>
        <w:t>18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D14F9">
        <w:rPr>
          <w:rFonts w:ascii="Calibri" w:hAnsi="Calibri" w:cs="Calibri"/>
          <w:sz w:val="24"/>
          <w:szCs w:val="24"/>
        </w:rPr>
        <w:t>dezoito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4C57">
        <w:rPr>
          <w:rFonts w:ascii="Calibri" w:hAnsi="Calibri" w:cs="Calibri"/>
          <w:sz w:val="24"/>
          <w:szCs w:val="24"/>
        </w:rPr>
        <w:t>jul</w:t>
      </w:r>
      <w:r w:rsidR="008A509C">
        <w:rPr>
          <w:rFonts w:ascii="Calibri" w:hAnsi="Calibri" w:cs="Calibri"/>
          <w:sz w:val="24"/>
          <w:szCs w:val="24"/>
        </w:rPr>
        <w:t>h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F56985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5698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5698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0F4A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3DAA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56985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125</cp:revision>
  <cp:lastPrinted>2018-06-26T22:41:00Z</cp:lastPrinted>
  <dcterms:created xsi:type="dcterms:W3CDTF">2016-08-16T19:55:00Z</dcterms:created>
  <dcterms:modified xsi:type="dcterms:W3CDTF">2018-07-17T22:54:00Z</dcterms:modified>
</cp:coreProperties>
</file>