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81" w:rsidRPr="00EA35A4" w:rsidRDefault="00E81788" w:rsidP="00A01A81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EA35A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-66040</wp:posOffset>
                </wp:positionV>
                <wp:extent cx="1826895" cy="361315"/>
                <wp:effectExtent l="0" t="0" r="20955" b="1968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0F28" id="Rectangle 8" o:spid="_x0000_s1026" style="position:absolute;margin-left:-1.05pt;margin-top:-5.2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" o:allowincell="f" fillcolor="#f2f2f2"/>
            </w:pict>
          </mc:Fallback>
        </mc:AlternateContent>
      </w:r>
      <w:r w:rsidR="00BA4481" w:rsidRPr="00EA35A4">
        <w:rPr>
          <w:rFonts w:ascii="Calibri" w:hAnsi="Calibri" w:cs="Calibri"/>
          <w:b/>
          <w:sz w:val="24"/>
          <w:szCs w:val="24"/>
        </w:rPr>
        <w:t xml:space="preserve"> OFÍCIO/SJC Nº </w:t>
      </w:r>
      <w:r w:rsidR="002C6818">
        <w:rPr>
          <w:rFonts w:ascii="Calibri" w:hAnsi="Calibri" w:cs="Calibri"/>
          <w:b/>
          <w:sz w:val="24"/>
          <w:szCs w:val="24"/>
        </w:rPr>
        <w:t>00187</w:t>
      </w:r>
      <w:r w:rsidR="00BA4481" w:rsidRPr="00EA35A4">
        <w:rPr>
          <w:rFonts w:ascii="Calibri" w:hAnsi="Calibri" w:cs="Calibri"/>
          <w:b/>
          <w:sz w:val="24"/>
          <w:szCs w:val="24"/>
        </w:rPr>
        <w:t>/</w:t>
      </w:r>
      <w:r w:rsidR="002C6818">
        <w:rPr>
          <w:rFonts w:ascii="Calibri" w:hAnsi="Calibri" w:cs="Calibri"/>
          <w:b/>
          <w:sz w:val="24"/>
          <w:szCs w:val="24"/>
        </w:rPr>
        <w:t>2018</w:t>
      </w:r>
      <w:r w:rsidR="00BA4481" w:rsidRPr="00EA35A4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2C6818">
        <w:rPr>
          <w:rFonts w:ascii="Calibri" w:hAnsi="Calibri" w:cs="Calibri"/>
          <w:sz w:val="24"/>
          <w:szCs w:val="24"/>
        </w:rPr>
        <w:t xml:space="preserve">     </w:t>
      </w:r>
      <w:r w:rsidR="00BA4481" w:rsidRPr="00EA35A4">
        <w:rPr>
          <w:rFonts w:ascii="Calibri" w:hAnsi="Calibri" w:cs="Calibri"/>
          <w:sz w:val="24"/>
          <w:szCs w:val="24"/>
        </w:rPr>
        <w:t xml:space="preserve">Em </w:t>
      </w:r>
      <w:r w:rsidR="002C6818">
        <w:rPr>
          <w:rFonts w:ascii="Calibri" w:hAnsi="Calibri" w:cs="Calibri"/>
          <w:sz w:val="24"/>
          <w:szCs w:val="24"/>
        </w:rPr>
        <w:t>06 de junho de 2018</w:t>
      </w:r>
    </w:p>
    <w:p w:rsidR="00BA4481" w:rsidRPr="00EA35A4" w:rsidRDefault="00BA4481" w:rsidP="00A01A8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BA4481" w:rsidRPr="00EA35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BA4481" w:rsidRPr="00EA35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t>Ao</w:t>
      </w:r>
    </w:p>
    <w:p w:rsidR="00BA4481" w:rsidRPr="00EA35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t>Excelentíssimo Senhor</w:t>
      </w:r>
    </w:p>
    <w:p w:rsidR="00A01A81" w:rsidRPr="00EA35A4" w:rsidRDefault="00A01A81" w:rsidP="00A01A81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JÉFERSON YASHUDA FARMACÊUTICO</w:t>
      </w:r>
    </w:p>
    <w:p w:rsidR="00BA4481" w:rsidRPr="00EA35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t>Presidente da Câmara Municipal</w:t>
      </w:r>
    </w:p>
    <w:p w:rsidR="00BA4481" w:rsidRPr="00EA35A4" w:rsidRDefault="00BA4481" w:rsidP="00A01A81">
      <w:pPr>
        <w:spacing w:before="120" w:after="120" w:line="276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t>Rua São Bento, 887 – Centro</w:t>
      </w:r>
    </w:p>
    <w:p w:rsidR="00BA4481" w:rsidRPr="00EA35A4" w:rsidRDefault="00BA4481" w:rsidP="00A01A81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EA35A4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BA4481" w:rsidRPr="00EA35A4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</w:p>
    <w:p w:rsidR="00BA4481" w:rsidRPr="00EA35A4" w:rsidRDefault="00BA4481" w:rsidP="00A01A81">
      <w:pPr>
        <w:spacing w:before="120" w:after="120" w:line="276" w:lineRule="auto"/>
        <w:ind w:firstLine="709"/>
        <w:contextualSpacing/>
        <w:jc w:val="both"/>
        <w:rPr>
          <w:rFonts w:ascii="Calibri" w:hAnsi="Calibri" w:cs="Arial"/>
          <w:sz w:val="24"/>
          <w:szCs w:val="24"/>
        </w:rPr>
      </w:pPr>
      <w:r w:rsidRPr="00EA35A4">
        <w:rPr>
          <w:rFonts w:ascii="Calibri" w:hAnsi="Calibri" w:cs="Arial"/>
          <w:sz w:val="24"/>
          <w:szCs w:val="24"/>
        </w:rPr>
        <w:t>Senhor Presidente:</w:t>
      </w:r>
    </w:p>
    <w:p w:rsidR="00BA4481" w:rsidRPr="00EA35A4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EA35A4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Institui o </w:t>
      </w:r>
      <w:r w:rsidR="004B701E" w:rsidRPr="00EA35A4">
        <w:rPr>
          <w:rFonts w:ascii="Calibri" w:hAnsi="Calibri" w:cs="Calibri"/>
          <w:sz w:val="24"/>
          <w:szCs w:val="24"/>
        </w:rPr>
        <w:t>Plano de Municipal de políticas públicas para a população LG</w:t>
      </w:r>
      <w:r w:rsidR="00EA35A4" w:rsidRPr="00EA35A4">
        <w:rPr>
          <w:rFonts w:ascii="Calibri" w:hAnsi="Calibri" w:cs="Calibri"/>
          <w:sz w:val="24"/>
          <w:szCs w:val="24"/>
        </w:rPr>
        <w:t>BT (LGBTQIA+)</w:t>
      </w:r>
      <w:r w:rsidRPr="00EA35A4">
        <w:rPr>
          <w:rFonts w:ascii="Calibri" w:hAnsi="Calibri" w:cs="Arial"/>
          <w:color w:val="000000"/>
          <w:sz w:val="24"/>
          <w:szCs w:val="24"/>
        </w:rPr>
        <w:t xml:space="preserve">, composto por </w:t>
      </w:r>
      <w:r w:rsidR="0062606E" w:rsidRPr="00EA35A4">
        <w:rPr>
          <w:rFonts w:ascii="Calibri" w:hAnsi="Calibri" w:cs="Arial"/>
          <w:color w:val="000000"/>
          <w:sz w:val="24"/>
          <w:szCs w:val="24"/>
        </w:rPr>
        <w:t>22 (vinte e duas)</w:t>
      </w:r>
      <w:r w:rsidRPr="00EA35A4">
        <w:rPr>
          <w:rFonts w:ascii="Calibri" w:hAnsi="Calibri" w:cs="Arial"/>
          <w:color w:val="000000"/>
          <w:sz w:val="24"/>
          <w:szCs w:val="24"/>
        </w:rPr>
        <w:t xml:space="preserve"> diretrizes, para o período compreendido entre os anos de 2018 e 2021, a partir dos encaminhamentos propostos pela </w:t>
      </w:r>
      <w:r w:rsidR="0057674B" w:rsidRPr="00EA35A4">
        <w:rPr>
          <w:rFonts w:ascii="Calibri" w:hAnsi="Calibri" w:cs="Arial"/>
          <w:color w:val="000000"/>
          <w:sz w:val="24"/>
          <w:szCs w:val="24"/>
        </w:rPr>
        <w:t xml:space="preserve">II </w:t>
      </w:r>
      <w:r w:rsidR="00EA35A4" w:rsidRPr="00EA35A4">
        <w:rPr>
          <w:rFonts w:ascii="Calibri" w:hAnsi="Calibri" w:cs="Arial"/>
          <w:color w:val="000000"/>
          <w:sz w:val="24"/>
          <w:szCs w:val="24"/>
        </w:rPr>
        <w:t>Conferência Municipal LGBT (LGBTQIA+)</w:t>
      </w:r>
      <w:r w:rsidRPr="00EA35A4">
        <w:rPr>
          <w:rFonts w:ascii="Calibri" w:hAnsi="Calibri" w:cs="Arial"/>
          <w:color w:val="000000"/>
          <w:sz w:val="24"/>
          <w:szCs w:val="24"/>
        </w:rPr>
        <w:t>.</w:t>
      </w:r>
    </w:p>
    <w:p w:rsidR="00BA4481" w:rsidRPr="00EA35A4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EA35A4">
        <w:rPr>
          <w:rFonts w:ascii="Calibri" w:hAnsi="Calibri" w:cs="Arial"/>
          <w:color w:val="000000"/>
          <w:sz w:val="24"/>
          <w:szCs w:val="24"/>
        </w:rPr>
        <w:t xml:space="preserve">O documento foi elaborado como relatório final da </w:t>
      </w:r>
      <w:r w:rsidR="0057674B" w:rsidRPr="00EA35A4">
        <w:rPr>
          <w:rFonts w:ascii="Calibri" w:hAnsi="Calibri" w:cs="Arial"/>
          <w:color w:val="000000"/>
          <w:sz w:val="24"/>
          <w:szCs w:val="24"/>
        </w:rPr>
        <w:t xml:space="preserve">II </w:t>
      </w:r>
      <w:r w:rsidR="004B701E" w:rsidRPr="00EA35A4">
        <w:rPr>
          <w:rFonts w:ascii="Calibri" w:hAnsi="Calibri" w:cs="Arial"/>
          <w:color w:val="000000"/>
          <w:sz w:val="24"/>
          <w:szCs w:val="24"/>
        </w:rPr>
        <w:t>Conferência Municipal L</w:t>
      </w:r>
      <w:r w:rsidR="00EA35A4" w:rsidRPr="00EA35A4">
        <w:rPr>
          <w:rFonts w:ascii="Calibri" w:hAnsi="Calibri" w:cs="Arial"/>
          <w:color w:val="000000"/>
          <w:sz w:val="24"/>
          <w:szCs w:val="24"/>
        </w:rPr>
        <w:t>GBT (LGBTQIA+)</w:t>
      </w:r>
      <w:r w:rsidRPr="00EA35A4">
        <w:rPr>
          <w:rFonts w:ascii="Calibri" w:hAnsi="Calibri" w:cs="Arial"/>
          <w:color w:val="000000"/>
          <w:sz w:val="24"/>
          <w:szCs w:val="24"/>
        </w:rPr>
        <w:t xml:space="preserve">, realizada </w:t>
      </w:r>
      <w:r w:rsidR="007F729E" w:rsidRPr="00EA35A4">
        <w:rPr>
          <w:rFonts w:ascii="Calibri" w:hAnsi="Calibri" w:cs="Arial"/>
          <w:color w:val="000000"/>
          <w:sz w:val="24"/>
          <w:szCs w:val="24"/>
        </w:rPr>
        <w:t xml:space="preserve">no dia </w:t>
      </w:r>
      <w:r w:rsidR="00406104" w:rsidRPr="00EA35A4">
        <w:rPr>
          <w:rFonts w:ascii="Calibri" w:hAnsi="Calibri" w:cs="Arial"/>
          <w:color w:val="000000"/>
          <w:sz w:val="24"/>
          <w:szCs w:val="24"/>
        </w:rPr>
        <w:t>2</w:t>
      </w:r>
      <w:r w:rsidR="004B701E" w:rsidRPr="00EA35A4">
        <w:rPr>
          <w:rFonts w:ascii="Calibri" w:hAnsi="Calibri" w:cs="Arial"/>
          <w:color w:val="000000"/>
          <w:sz w:val="24"/>
          <w:szCs w:val="24"/>
        </w:rPr>
        <w:t>8</w:t>
      </w:r>
      <w:r w:rsidR="00406104" w:rsidRPr="00EA35A4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7F729E" w:rsidRPr="00EA35A4">
        <w:rPr>
          <w:rFonts w:ascii="Calibri" w:hAnsi="Calibri" w:cs="Arial"/>
          <w:color w:val="000000"/>
          <w:sz w:val="24"/>
          <w:szCs w:val="24"/>
        </w:rPr>
        <w:t xml:space="preserve">de </w:t>
      </w:r>
      <w:r w:rsidR="00406104" w:rsidRPr="00EA35A4">
        <w:rPr>
          <w:rFonts w:ascii="Calibri" w:hAnsi="Calibri" w:cs="Arial"/>
          <w:color w:val="000000"/>
          <w:sz w:val="24"/>
          <w:szCs w:val="24"/>
        </w:rPr>
        <w:t>abril</w:t>
      </w:r>
      <w:r w:rsidR="007F729E" w:rsidRPr="00EA35A4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831C4E" w:rsidRPr="00EA35A4">
        <w:rPr>
          <w:rFonts w:ascii="Calibri" w:hAnsi="Calibri" w:cs="Arial"/>
          <w:color w:val="000000"/>
          <w:sz w:val="24"/>
          <w:szCs w:val="24"/>
        </w:rPr>
        <w:t>de 201</w:t>
      </w:r>
      <w:r w:rsidR="00406104" w:rsidRPr="00EA35A4">
        <w:rPr>
          <w:rFonts w:ascii="Calibri" w:hAnsi="Calibri" w:cs="Arial"/>
          <w:color w:val="000000"/>
          <w:sz w:val="24"/>
          <w:szCs w:val="24"/>
        </w:rPr>
        <w:t>8</w:t>
      </w:r>
      <w:r w:rsidRPr="00EA35A4">
        <w:rPr>
          <w:rFonts w:ascii="Calibri" w:hAnsi="Calibri" w:cs="Arial"/>
          <w:color w:val="000000"/>
          <w:sz w:val="24"/>
          <w:szCs w:val="24"/>
        </w:rPr>
        <w:t xml:space="preserve">, no </w:t>
      </w:r>
      <w:r w:rsidR="004B701E" w:rsidRPr="00EA35A4">
        <w:rPr>
          <w:rFonts w:ascii="Calibri" w:hAnsi="Calibri" w:cs="Arial"/>
          <w:color w:val="000000"/>
          <w:sz w:val="24"/>
          <w:szCs w:val="24"/>
        </w:rPr>
        <w:t>Teatro Wallace Leal Valentim Rodrigues</w:t>
      </w:r>
      <w:r w:rsidRPr="00EA35A4">
        <w:rPr>
          <w:rFonts w:ascii="Calibri" w:hAnsi="Calibri" w:cs="Arial"/>
          <w:color w:val="000000"/>
          <w:sz w:val="24"/>
          <w:szCs w:val="24"/>
        </w:rPr>
        <w:t xml:space="preserve">, desta cidade, e servirá como referência para o </w:t>
      </w:r>
      <w:r w:rsidR="004B701E" w:rsidRPr="00EA35A4">
        <w:rPr>
          <w:rFonts w:ascii="Calibri" w:hAnsi="Calibri" w:cs="Calibri"/>
          <w:sz w:val="24"/>
          <w:szCs w:val="24"/>
        </w:rPr>
        <w:t>Plano de Municipal de polític</w:t>
      </w:r>
      <w:r w:rsidR="00EA35A4" w:rsidRPr="00EA35A4">
        <w:rPr>
          <w:rFonts w:ascii="Calibri" w:hAnsi="Calibri" w:cs="Calibri"/>
          <w:sz w:val="24"/>
          <w:szCs w:val="24"/>
        </w:rPr>
        <w:t>as públicas para a população LGBT (LGBTQIA+)</w:t>
      </w:r>
      <w:r w:rsidRPr="00EA35A4">
        <w:rPr>
          <w:rFonts w:ascii="Calibri" w:hAnsi="Calibri" w:cs="Arial"/>
          <w:color w:val="000000"/>
          <w:sz w:val="24"/>
          <w:szCs w:val="24"/>
        </w:rPr>
        <w:t>, para o quadriênio 2018/2021.</w:t>
      </w:r>
    </w:p>
    <w:p w:rsidR="00BA4481" w:rsidRPr="00EA35A4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  <w:lang w:eastAsia="x-none"/>
        </w:rPr>
      </w:pPr>
      <w:r w:rsidRPr="00EA35A4">
        <w:rPr>
          <w:rFonts w:ascii="Calibri" w:hAnsi="Calibri" w:cs="Arial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BA4481" w:rsidRPr="00EA35A4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EA35A4">
        <w:rPr>
          <w:rFonts w:ascii="Calibri" w:hAnsi="Calibri" w:cs="Arial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BA4481" w:rsidRPr="00EA35A4" w:rsidRDefault="00BA4481" w:rsidP="00A01A81">
      <w:pPr>
        <w:spacing w:before="120" w:after="120" w:line="276" w:lineRule="auto"/>
        <w:ind w:right="-1" w:firstLine="709"/>
        <w:jc w:val="both"/>
        <w:rPr>
          <w:rFonts w:ascii="Calibri" w:hAnsi="Calibri" w:cs="Arial"/>
          <w:sz w:val="24"/>
          <w:szCs w:val="24"/>
        </w:rPr>
      </w:pPr>
      <w:r w:rsidRPr="00EA35A4">
        <w:rPr>
          <w:rFonts w:ascii="Calibri" w:hAnsi="Calibri" w:cs="Arial"/>
          <w:sz w:val="24"/>
          <w:szCs w:val="24"/>
        </w:rPr>
        <w:t>Valho-me do ensejo para renovar-lhe os protestos de estima e apreço.</w:t>
      </w:r>
    </w:p>
    <w:p w:rsidR="00BA4481" w:rsidRPr="00EA35A4" w:rsidRDefault="00BA4481" w:rsidP="00A01A81">
      <w:pPr>
        <w:spacing w:before="120" w:after="120" w:line="276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EA35A4">
        <w:rPr>
          <w:rFonts w:ascii="Calibri" w:hAnsi="Calibri" w:cs="Arial"/>
          <w:sz w:val="24"/>
          <w:szCs w:val="24"/>
        </w:rPr>
        <w:t>Atenciosamente,</w:t>
      </w:r>
    </w:p>
    <w:p w:rsidR="00BA4481" w:rsidRPr="00EA35A4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</w:p>
    <w:p w:rsidR="00BA4481" w:rsidRPr="00EA35A4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EA35A4">
        <w:rPr>
          <w:rFonts w:ascii="Calibri" w:hAnsi="Calibri" w:cs="Arial"/>
          <w:b/>
          <w:sz w:val="24"/>
          <w:szCs w:val="24"/>
        </w:rPr>
        <w:t>EDINHO SILVA</w:t>
      </w:r>
    </w:p>
    <w:p w:rsidR="00BA4481" w:rsidRPr="00EA35A4" w:rsidRDefault="00BA4481" w:rsidP="00A01A81">
      <w:pPr>
        <w:spacing w:before="120" w:after="120" w:line="276" w:lineRule="auto"/>
        <w:contextualSpacing/>
        <w:jc w:val="center"/>
        <w:rPr>
          <w:rFonts w:ascii="Calibri" w:hAnsi="Calibri" w:cs="Arial"/>
          <w:sz w:val="24"/>
          <w:szCs w:val="24"/>
        </w:rPr>
      </w:pPr>
      <w:r w:rsidRPr="00EA35A4">
        <w:rPr>
          <w:rFonts w:ascii="Calibri" w:hAnsi="Calibri" w:cs="Arial"/>
          <w:sz w:val="24"/>
          <w:szCs w:val="24"/>
        </w:rPr>
        <w:t>- Prefeito Municipal –</w:t>
      </w:r>
    </w:p>
    <w:p w:rsidR="001C6786" w:rsidRPr="00EA35A4" w:rsidRDefault="00BA4481" w:rsidP="00A01A81">
      <w:pPr>
        <w:spacing w:before="120" w:after="120" w:line="360" w:lineRule="auto"/>
        <w:jc w:val="center"/>
        <w:rPr>
          <w:rFonts w:ascii="Calibri" w:hAnsi="Calibri" w:cs="Tahoma"/>
          <w:b/>
          <w:sz w:val="24"/>
          <w:szCs w:val="24"/>
          <w:u w:val="single"/>
        </w:rPr>
      </w:pPr>
      <w:r w:rsidRPr="00EA35A4">
        <w:rPr>
          <w:rFonts w:ascii="Calibri" w:hAnsi="Calibri" w:cs="Tahoma"/>
          <w:b/>
          <w:sz w:val="24"/>
          <w:szCs w:val="24"/>
          <w:u w:val="single"/>
        </w:rPr>
        <w:br w:type="page"/>
      </w:r>
      <w:r w:rsidR="001C6786" w:rsidRPr="00EA35A4">
        <w:rPr>
          <w:rFonts w:ascii="Calibri" w:hAnsi="Calibri" w:cs="Tahoma"/>
          <w:b/>
          <w:sz w:val="24"/>
          <w:szCs w:val="24"/>
          <w:u w:val="single"/>
        </w:rPr>
        <w:lastRenderedPageBreak/>
        <w:t>PROJETO DE LEI</w:t>
      </w:r>
      <w:r w:rsidR="00767922" w:rsidRPr="00EA35A4">
        <w:rPr>
          <w:rFonts w:ascii="Calibri" w:hAnsi="Calibri" w:cs="Tahoma"/>
          <w:b/>
          <w:sz w:val="24"/>
          <w:szCs w:val="24"/>
          <w:u w:val="single"/>
        </w:rPr>
        <w:t xml:space="preserve"> </w:t>
      </w:r>
      <w:r w:rsidR="001C6786" w:rsidRPr="00EA35A4">
        <w:rPr>
          <w:rFonts w:ascii="Calibri" w:hAnsi="Calibri" w:cs="Tahoma"/>
          <w:b/>
          <w:sz w:val="24"/>
          <w:szCs w:val="24"/>
          <w:u w:val="single"/>
        </w:rPr>
        <w:t>N</w:t>
      </w:r>
      <w:r w:rsidRPr="00EA35A4">
        <w:rPr>
          <w:rFonts w:ascii="Calibri" w:hAnsi="Calibri" w:cs="Tahoma"/>
          <w:b/>
          <w:sz w:val="24"/>
          <w:szCs w:val="24"/>
          <w:u w:val="single"/>
        </w:rPr>
        <w:t>º</w:t>
      </w:r>
    </w:p>
    <w:p w:rsidR="00A01A81" w:rsidRPr="00EA35A4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3A3A7C" w:rsidRPr="00EA35A4" w:rsidRDefault="00F8195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t xml:space="preserve">Institui o </w:t>
      </w:r>
      <w:r w:rsidR="004B701E" w:rsidRPr="00EA35A4">
        <w:rPr>
          <w:rFonts w:ascii="Calibri" w:hAnsi="Calibri" w:cs="Calibri"/>
          <w:sz w:val="24"/>
          <w:szCs w:val="24"/>
        </w:rPr>
        <w:t>Plano de Municipal de política</w:t>
      </w:r>
      <w:r w:rsidR="00EA35A4" w:rsidRPr="00EA35A4">
        <w:rPr>
          <w:rFonts w:ascii="Calibri" w:hAnsi="Calibri" w:cs="Calibri"/>
          <w:sz w:val="24"/>
          <w:szCs w:val="24"/>
        </w:rPr>
        <w:t>s públicas para a população LGBT (LGBTQIA+)</w:t>
      </w:r>
      <w:r w:rsidRPr="00EA35A4">
        <w:rPr>
          <w:rFonts w:ascii="Calibri" w:hAnsi="Calibri" w:cs="Calibri"/>
          <w:sz w:val="24"/>
          <w:szCs w:val="24"/>
        </w:rPr>
        <w:t xml:space="preserve"> dá outras providências.</w:t>
      </w:r>
    </w:p>
    <w:p w:rsidR="00A01A81" w:rsidRPr="00EA35A4" w:rsidRDefault="00A01A81" w:rsidP="00A01A81">
      <w:pPr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</w:p>
    <w:p w:rsidR="00F81951" w:rsidRPr="00EA35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Art. 1º</w:t>
      </w:r>
      <w:r w:rsidR="00BA4481" w:rsidRPr="00EA35A4">
        <w:rPr>
          <w:rFonts w:ascii="Calibri" w:hAnsi="Calibri" w:cs="Calibri"/>
          <w:b/>
          <w:sz w:val="24"/>
          <w:szCs w:val="24"/>
        </w:rPr>
        <w:t>.</w:t>
      </w:r>
      <w:r w:rsidRPr="00EA35A4">
        <w:rPr>
          <w:rFonts w:ascii="Calibri" w:hAnsi="Calibri" w:cs="Calibri"/>
          <w:sz w:val="24"/>
          <w:szCs w:val="24"/>
        </w:rPr>
        <w:t xml:space="preserve"> Fica instituído o </w:t>
      </w:r>
      <w:r w:rsidR="004B701E" w:rsidRPr="00EA35A4">
        <w:rPr>
          <w:rFonts w:ascii="Calibri" w:hAnsi="Calibri" w:cs="Calibri"/>
          <w:sz w:val="24"/>
          <w:szCs w:val="24"/>
        </w:rPr>
        <w:t>Plano de Municipal de política</w:t>
      </w:r>
      <w:r w:rsidR="00EA35A4" w:rsidRPr="00EA35A4">
        <w:rPr>
          <w:rFonts w:ascii="Calibri" w:hAnsi="Calibri" w:cs="Calibri"/>
          <w:sz w:val="24"/>
          <w:szCs w:val="24"/>
        </w:rPr>
        <w:t>s públicas para a população LGBT (LGBTQIA+)</w:t>
      </w:r>
      <w:r w:rsidRPr="00EA35A4">
        <w:rPr>
          <w:rFonts w:ascii="Calibri" w:hAnsi="Calibri" w:cs="Calibri"/>
          <w:sz w:val="24"/>
          <w:szCs w:val="24"/>
        </w:rPr>
        <w:t xml:space="preserve">, composto por </w:t>
      </w:r>
      <w:r w:rsidR="0062606E" w:rsidRPr="00EA35A4">
        <w:rPr>
          <w:rFonts w:ascii="Calibri" w:hAnsi="Calibri" w:cs="Calibri"/>
          <w:sz w:val="24"/>
          <w:szCs w:val="24"/>
        </w:rPr>
        <w:t>22 (vinte e duas)</w:t>
      </w:r>
      <w:r w:rsidRPr="00EA35A4">
        <w:rPr>
          <w:rFonts w:ascii="Calibri" w:hAnsi="Calibri" w:cs="Calibri"/>
          <w:sz w:val="24"/>
          <w:szCs w:val="24"/>
        </w:rPr>
        <w:t xml:space="preserve"> diretrizes, para o período compreendido entre os anos de 2018 e 2021, a partir dos encaminhamentos propostos pela </w:t>
      </w:r>
      <w:r w:rsidR="0057674B" w:rsidRPr="00EA35A4">
        <w:rPr>
          <w:rFonts w:ascii="Calibri" w:hAnsi="Calibri" w:cs="Calibri"/>
          <w:sz w:val="24"/>
          <w:szCs w:val="24"/>
        </w:rPr>
        <w:t xml:space="preserve">II </w:t>
      </w:r>
      <w:r w:rsidR="004B701E" w:rsidRPr="00EA35A4">
        <w:rPr>
          <w:rFonts w:ascii="Calibri" w:hAnsi="Calibri" w:cs="Calibri"/>
          <w:sz w:val="24"/>
          <w:szCs w:val="24"/>
        </w:rPr>
        <w:t>Conferência Municipal LGBT</w:t>
      </w:r>
      <w:r w:rsidRPr="00EA35A4">
        <w:rPr>
          <w:rFonts w:ascii="Calibri" w:hAnsi="Calibri" w:cs="Calibri"/>
          <w:sz w:val="24"/>
          <w:szCs w:val="24"/>
        </w:rPr>
        <w:t>, conforme Anexo I que é parte integrante da presente lei.</w:t>
      </w:r>
    </w:p>
    <w:p w:rsidR="00F81951" w:rsidRPr="00EA35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Parágrafo único.</w:t>
      </w:r>
      <w:r w:rsidRPr="00EA35A4">
        <w:rPr>
          <w:rFonts w:ascii="Calibri" w:hAnsi="Calibri" w:cs="Calibri"/>
          <w:sz w:val="24"/>
          <w:szCs w:val="24"/>
        </w:rPr>
        <w:t xml:space="preserve"> O </w:t>
      </w:r>
      <w:r w:rsidR="004B701E" w:rsidRPr="00EA35A4">
        <w:rPr>
          <w:rFonts w:ascii="Calibri" w:hAnsi="Calibri" w:cs="Calibri"/>
          <w:sz w:val="24"/>
          <w:szCs w:val="24"/>
        </w:rPr>
        <w:t>Plano de Municipal de política</w:t>
      </w:r>
      <w:r w:rsidR="00EA35A4" w:rsidRPr="00EA35A4">
        <w:rPr>
          <w:rFonts w:ascii="Calibri" w:hAnsi="Calibri" w:cs="Calibri"/>
          <w:sz w:val="24"/>
          <w:szCs w:val="24"/>
        </w:rPr>
        <w:t xml:space="preserve">s públicas para a população LGBT (LGBTQIA+) </w:t>
      </w:r>
      <w:r w:rsidRPr="00EA35A4">
        <w:rPr>
          <w:rFonts w:ascii="Calibri" w:hAnsi="Calibri" w:cs="Calibri"/>
          <w:sz w:val="24"/>
          <w:szCs w:val="24"/>
        </w:rPr>
        <w:t xml:space="preserve">poderá ser atualizado ou alterado mediante nova </w:t>
      </w:r>
      <w:r w:rsidR="00EA35A4" w:rsidRPr="00EA35A4">
        <w:rPr>
          <w:rFonts w:ascii="Calibri" w:hAnsi="Calibri" w:cs="Calibri"/>
          <w:sz w:val="24"/>
          <w:szCs w:val="24"/>
        </w:rPr>
        <w:t>Conferência Municipal LGBT (LGBTQIA+)</w:t>
      </w:r>
      <w:r w:rsidRPr="00EA35A4">
        <w:rPr>
          <w:rFonts w:ascii="Calibri" w:hAnsi="Calibri" w:cs="Calibri"/>
          <w:sz w:val="24"/>
          <w:szCs w:val="24"/>
        </w:rPr>
        <w:t>.</w:t>
      </w:r>
    </w:p>
    <w:p w:rsidR="00F81951" w:rsidRPr="00EA35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Art. 2º</w:t>
      </w:r>
      <w:r w:rsidR="00BA4481" w:rsidRPr="00EA35A4">
        <w:rPr>
          <w:rFonts w:ascii="Calibri" w:hAnsi="Calibri" w:cs="Calibri"/>
          <w:b/>
          <w:sz w:val="24"/>
          <w:szCs w:val="24"/>
        </w:rPr>
        <w:t>.</w:t>
      </w:r>
      <w:r w:rsidRPr="00EA35A4">
        <w:rPr>
          <w:rFonts w:ascii="Calibri" w:hAnsi="Calibri" w:cs="Calibri"/>
          <w:sz w:val="24"/>
          <w:szCs w:val="24"/>
        </w:rPr>
        <w:t xml:space="preserve"> As diretrizes e resoluções da </w:t>
      </w:r>
      <w:r w:rsidR="00EA35A4" w:rsidRPr="00EA35A4">
        <w:rPr>
          <w:rFonts w:ascii="Calibri" w:hAnsi="Calibri" w:cs="Calibri"/>
          <w:sz w:val="24"/>
          <w:szCs w:val="24"/>
        </w:rPr>
        <w:t xml:space="preserve">Conferência Municipal LGBT (LGBTQIA+) </w:t>
      </w:r>
      <w:r w:rsidRPr="00EA35A4">
        <w:rPr>
          <w:rFonts w:ascii="Calibri" w:hAnsi="Calibri" w:cs="Calibri"/>
          <w:sz w:val="24"/>
          <w:szCs w:val="24"/>
        </w:rPr>
        <w:t>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F81951" w:rsidRPr="00EA35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Art. 3º</w:t>
      </w:r>
      <w:r w:rsidRPr="00EA35A4">
        <w:rPr>
          <w:rFonts w:ascii="Calibri" w:hAnsi="Calibri" w:cs="Calibri"/>
          <w:sz w:val="24"/>
          <w:szCs w:val="24"/>
        </w:rPr>
        <w:t xml:space="preserve"> A execução do </w:t>
      </w:r>
      <w:r w:rsidR="004B701E" w:rsidRPr="00EA35A4">
        <w:rPr>
          <w:rFonts w:ascii="Calibri" w:hAnsi="Calibri" w:cs="Calibri"/>
          <w:sz w:val="24"/>
          <w:szCs w:val="24"/>
        </w:rPr>
        <w:t>Plano de Municipal de políticas públicas para a população LGBT</w:t>
      </w:r>
      <w:r w:rsidR="00EA35A4" w:rsidRPr="00EA35A4">
        <w:rPr>
          <w:rFonts w:ascii="Calibri" w:hAnsi="Calibri" w:cs="Calibri"/>
          <w:sz w:val="24"/>
          <w:szCs w:val="24"/>
        </w:rPr>
        <w:t xml:space="preserve"> (LGBTQIA+)</w:t>
      </w:r>
      <w:r w:rsidRPr="00EA35A4">
        <w:rPr>
          <w:rFonts w:ascii="Calibri" w:hAnsi="Calibri" w:cs="Calibri"/>
          <w:sz w:val="24"/>
          <w:szCs w:val="24"/>
        </w:rPr>
        <w:t xml:space="preserve"> será realizada de forma gradativa, contínua e transversal, sob a articulação da </w:t>
      </w:r>
      <w:r w:rsidR="00BA4481" w:rsidRPr="00EA35A4">
        <w:rPr>
          <w:rFonts w:ascii="Calibri" w:hAnsi="Calibri" w:cs="Calibri"/>
          <w:sz w:val="24"/>
          <w:szCs w:val="24"/>
        </w:rPr>
        <w:t>S</w:t>
      </w:r>
      <w:r w:rsidR="00831C4E" w:rsidRPr="00EA35A4">
        <w:rPr>
          <w:rFonts w:ascii="Calibri" w:hAnsi="Calibri" w:cs="Calibri"/>
          <w:sz w:val="24"/>
          <w:szCs w:val="24"/>
        </w:rPr>
        <w:t>ecretaria Municipal d</w:t>
      </w:r>
      <w:r w:rsidR="004B701E" w:rsidRPr="00EA35A4">
        <w:rPr>
          <w:rFonts w:ascii="Calibri" w:hAnsi="Calibri" w:cs="Calibri"/>
          <w:sz w:val="24"/>
          <w:szCs w:val="24"/>
        </w:rPr>
        <w:t>e Planejamento e Participação Popular</w:t>
      </w:r>
      <w:r w:rsidR="00EA35A4" w:rsidRPr="00EA35A4">
        <w:rPr>
          <w:rFonts w:ascii="Calibri" w:hAnsi="Calibri" w:cs="Calibri"/>
          <w:sz w:val="24"/>
          <w:szCs w:val="24"/>
        </w:rPr>
        <w:t xml:space="preserve"> por meio da Assessoria Especial de Politicas LGBT (LGBTQIA+)</w:t>
      </w:r>
      <w:r w:rsidRPr="00EA35A4">
        <w:rPr>
          <w:rFonts w:ascii="Calibri" w:hAnsi="Calibri" w:cs="Calibri"/>
          <w:sz w:val="24"/>
          <w:szCs w:val="24"/>
        </w:rPr>
        <w:t>, e as despesas com a sua execução ocorrerão por conta das dotações orçamentárias das secretarias afins, suplementadas, se necessário, e conforme a legislação em vigor.</w:t>
      </w:r>
    </w:p>
    <w:p w:rsidR="00F81951" w:rsidRPr="00EA35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lastRenderedPageBreak/>
        <w:t>Art. 4º</w:t>
      </w:r>
      <w:r w:rsidR="00BA4481" w:rsidRPr="00EA35A4">
        <w:rPr>
          <w:rFonts w:ascii="Calibri" w:hAnsi="Calibri" w:cs="Calibri"/>
          <w:sz w:val="24"/>
          <w:szCs w:val="24"/>
        </w:rPr>
        <w:t>.</w:t>
      </w:r>
      <w:r w:rsidRPr="00EA35A4">
        <w:rPr>
          <w:rFonts w:ascii="Calibri" w:hAnsi="Calibri" w:cs="Calibri"/>
          <w:sz w:val="24"/>
          <w:szCs w:val="24"/>
        </w:rPr>
        <w:t xml:space="preserve"> A execução de despesas de investimentos, relacionadas às diretrizes ora propostas, será objeto de discussão nas plenárias anuais do Orçamento Participativo.</w:t>
      </w:r>
    </w:p>
    <w:p w:rsidR="00F81951" w:rsidRPr="00EA35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Art. 5º</w:t>
      </w:r>
      <w:r w:rsidR="00BA4481" w:rsidRPr="00EA35A4">
        <w:rPr>
          <w:rFonts w:ascii="Calibri" w:hAnsi="Calibri" w:cs="Calibri"/>
          <w:b/>
          <w:sz w:val="24"/>
          <w:szCs w:val="24"/>
        </w:rPr>
        <w:t>.</w:t>
      </w:r>
      <w:r w:rsidRPr="00EA35A4">
        <w:rPr>
          <w:rFonts w:ascii="Calibri" w:hAnsi="Calibri" w:cs="Calibri"/>
          <w:sz w:val="24"/>
          <w:szCs w:val="24"/>
        </w:rPr>
        <w:t xml:space="preserve"> Esta lei será regulamentada, no que couber, por ato próprio do Chefe do Poder Executivo.</w:t>
      </w:r>
    </w:p>
    <w:p w:rsidR="00032DD1" w:rsidRPr="00EA35A4" w:rsidRDefault="00F8195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Art. 6º</w:t>
      </w:r>
      <w:r w:rsidR="00BA4481" w:rsidRPr="00EA35A4">
        <w:rPr>
          <w:rFonts w:ascii="Calibri" w:hAnsi="Calibri" w:cs="Calibri"/>
          <w:b/>
          <w:sz w:val="24"/>
          <w:szCs w:val="24"/>
        </w:rPr>
        <w:t>.</w:t>
      </w:r>
      <w:r w:rsidRPr="00EA35A4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BA4481" w:rsidRPr="00EA35A4" w:rsidRDefault="002C6818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C6818">
        <w:rPr>
          <w:rFonts w:ascii="Calibri" w:hAnsi="Calibri" w:cs="Calibri"/>
          <w:b/>
          <w:sz w:val="24"/>
          <w:szCs w:val="24"/>
        </w:rPr>
        <w:t>PREFEITURA MUNICIPAL DE ARARAQUARA, aos 06 (seis) dias do mês de junho do ano de 2018 (dois mil e dezoito)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A4481" w:rsidRPr="00EA35A4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BA4481" w:rsidRPr="00EA35A4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EDINHO SILVA</w:t>
      </w:r>
    </w:p>
    <w:p w:rsidR="00081F7C" w:rsidRPr="00EA35A4" w:rsidRDefault="00BA4481" w:rsidP="00A01A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t>- Prefeito Municipal -</w:t>
      </w:r>
    </w:p>
    <w:p w:rsidR="001F685F" w:rsidRPr="00EA35A4" w:rsidRDefault="00081F7C" w:rsidP="00315751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br w:type="page"/>
      </w:r>
    </w:p>
    <w:p w:rsidR="003D2363" w:rsidRPr="00EA35A4" w:rsidRDefault="003D2363" w:rsidP="00315751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:rsidR="009E71ED" w:rsidRPr="00EA35A4" w:rsidRDefault="009E71ED" w:rsidP="0057674B">
      <w:pPr>
        <w:tabs>
          <w:tab w:val="left" w:pos="709"/>
          <w:tab w:val="left" w:pos="1418"/>
          <w:tab w:val="left" w:pos="2127"/>
          <w:tab w:val="left" w:pos="2835"/>
        </w:tabs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 xml:space="preserve">DIRETRIZES/RESOLUÇÕES DA </w:t>
      </w:r>
    </w:p>
    <w:p w:rsidR="009E71ED" w:rsidRPr="00EA35A4" w:rsidRDefault="0057674B" w:rsidP="0057674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 xml:space="preserve">II </w:t>
      </w:r>
      <w:r w:rsidR="004B701E" w:rsidRPr="00EA35A4">
        <w:rPr>
          <w:rFonts w:ascii="Calibri" w:hAnsi="Calibri" w:cs="Calibri"/>
          <w:b/>
          <w:sz w:val="24"/>
          <w:szCs w:val="24"/>
        </w:rPr>
        <w:t>CONFERÊNCIA MUNICIPAL LGBT</w:t>
      </w:r>
    </w:p>
    <w:p w:rsidR="003D2363" w:rsidRPr="00EA35A4" w:rsidRDefault="003D2363" w:rsidP="0057674B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:rsidR="009E71ED" w:rsidRPr="00EA35A4" w:rsidRDefault="009E71ED" w:rsidP="003D236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CAPÍTULO I</w:t>
      </w:r>
    </w:p>
    <w:p w:rsidR="004B701E" w:rsidRPr="00EA35A4" w:rsidRDefault="004B701E" w:rsidP="004B701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4"/>
          <w:szCs w:val="24"/>
          <w:lang w:val="pt-PT"/>
        </w:rPr>
      </w:pPr>
      <w:r w:rsidRPr="00EA35A4">
        <w:rPr>
          <w:rFonts w:ascii="Calibri" w:hAnsi="Calibri" w:cs="Calibri"/>
          <w:b/>
          <w:bCs/>
          <w:sz w:val="24"/>
          <w:szCs w:val="24"/>
          <w:lang w:val="pt-PT"/>
        </w:rPr>
        <w:t>ENFRENTAMENTO DA VIOLÊNCIA CONTRA LGBTQIA+ E SEGURANÇA PÚBLICA</w:t>
      </w:r>
    </w:p>
    <w:p w:rsidR="004B701E" w:rsidRPr="00EA35A4" w:rsidRDefault="004B701E" w:rsidP="003D2363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rFonts w:cs="Arial"/>
          <w:sz w:val="24"/>
          <w:szCs w:val="24"/>
        </w:rPr>
        <w:t xml:space="preserve"> </w:t>
      </w:r>
      <w:r w:rsidRPr="00EA35A4">
        <w:rPr>
          <w:rFonts w:cs="Calibri"/>
          <w:sz w:val="24"/>
          <w:szCs w:val="24"/>
          <w:lang w:val="pt"/>
        </w:rPr>
        <w:t>Transformar a atual Assessoria em Coordenadoria LGBT</w:t>
      </w:r>
      <w:r w:rsidR="00EA35A4" w:rsidRPr="00EA35A4">
        <w:rPr>
          <w:rFonts w:cs="Calibri"/>
          <w:sz w:val="24"/>
          <w:szCs w:val="24"/>
          <w:lang w:val="pt"/>
        </w:rPr>
        <w:t xml:space="preserve"> (LGBTQIA+)</w:t>
      </w:r>
      <w:r w:rsidRPr="00EA35A4">
        <w:rPr>
          <w:rFonts w:cs="Calibri"/>
          <w:sz w:val="24"/>
          <w:szCs w:val="24"/>
          <w:lang w:val="pt"/>
        </w:rPr>
        <w:t>;</w:t>
      </w:r>
    </w:p>
    <w:p w:rsidR="004B701E" w:rsidRPr="00EA35A4" w:rsidRDefault="004B701E" w:rsidP="004B701E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rFonts w:cs="Calibri"/>
          <w:sz w:val="24"/>
          <w:szCs w:val="24"/>
          <w:lang w:val="pt"/>
        </w:rPr>
        <w:t>Orientação e capacitação para os funcionários públicos da rede, atenderem a população LGBTQIA+;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rFonts w:cs="Calibri"/>
          <w:sz w:val="24"/>
          <w:szCs w:val="24"/>
          <w:lang w:val="pt"/>
        </w:rPr>
        <w:t>Assessoria móvel nas pe</w:t>
      </w:r>
      <w:r w:rsidR="00FB68D9">
        <w:rPr>
          <w:rFonts w:cs="Calibri"/>
          <w:sz w:val="24"/>
          <w:szCs w:val="24"/>
          <w:lang w:val="pt"/>
        </w:rPr>
        <w:t>riferias, trabalhando com aquele</w:t>
      </w:r>
      <w:r w:rsidRPr="00EA35A4">
        <w:rPr>
          <w:rFonts w:cs="Calibri"/>
          <w:sz w:val="24"/>
          <w:szCs w:val="24"/>
          <w:lang w:val="pt"/>
        </w:rPr>
        <w:t>s</w:t>
      </w:r>
      <w:r w:rsidR="00FB68D9">
        <w:rPr>
          <w:rFonts w:cs="Calibri"/>
          <w:sz w:val="24"/>
          <w:szCs w:val="24"/>
          <w:lang w:val="pt"/>
        </w:rPr>
        <w:t>(as)</w:t>
      </w:r>
      <w:r w:rsidRPr="00EA35A4">
        <w:rPr>
          <w:rFonts w:cs="Calibri"/>
          <w:sz w:val="24"/>
          <w:szCs w:val="24"/>
          <w:lang w:val="pt"/>
        </w:rPr>
        <w:t xml:space="preserve"> que não tem acesso </w:t>
      </w:r>
      <w:r w:rsidR="00EA35A4" w:rsidRPr="00EA35A4">
        <w:rPr>
          <w:rFonts w:cs="Calibri"/>
          <w:sz w:val="24"/>
          <w:szCs w:val="24"/>
          <w:lang w:val="pt"/>
        </w:rPr>
        <w:t>às</w:t>
      </w:r>
      <w:r w:rsidRPr="00EA35A4">
        <w:rPr>
          <w:rFonts w:cs="Calibri"/>
          <w:sz w:val="24"/>
          <w:szCs w:val="24"/>
          <w:lang w:val="pt"/>
        </w:rPr>
        <w:t xml:space="preserve"> informações ou aos direitos LGBT's, que estão desempregados, atuando também com conscientização </w:t>
      </w:r>
      <w:r w:rsidR="00FB68D9">
        <w:rPr>
          <w:rFonts w:cs="Calibri"/>
          <w:sz w:val="24"/>
          <w:szCs w:val="24"/>
          <w:lang w:val="pt"/>
        </w:rPr>
        <w:t>à</w:t>
      </w:r>
      <w:r w:rsidRPr="00EA35A4">
        <w:rPr>
          <w:rFonts w:cs="Calibri"/>
          <w:sz w:val="24"/>
          <w:szCs w:val="24"/>
          <w:lang w:val="pt"/>
        </w:rPr>
        <w:t xml:space="preserve">s famílias, </w:t>
      </w:r>
      <w:r w:rsidR="00FB68D9">
        <w:rPr>
          <w:rFonts w:cs="Calibri"/>
          <w:sz w:val="24"/>
          <w:szCs w:val="24"/>
          <w:lang w:val="pt"/>
        </w:rPr>
        <w:t xml:space="preserve">aos </w:t>
      </w:r>
      <w:r w:rsidRPr="00EA35A4">
        <w:rPr>
          <w:rFonts w:cs="Calibri"/>
          <w:sz w:val="24"/>
          <w:szCs w:val="24"/>
          <w:lang w:val="pt"/>
        </w:rPr>
        <w:t xml:space="preserve">amigos, etc; </w:t>
      </w:r>
    </w:p>
    <w:p w:rsidR="004B701E" w:rsidRPr="00EA35A4" w:rsidRDefault="004B701E" w:rsidP="004B701E">
      <w:pPr>
        <w:pStyle w:val="PargrafodaLista"/>
        <w:spacing w:after="0"/>
        <w:ind w:left="0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rFonts w:cs="Calibri"/>
          <w:sz w:val="24"/>
          <w:szCs w:val="24"/>
          <w:lang w:val="pt"/>
        </w:rPr>
        <w:t>Dotação orçamentária para fomentação do Disk LGBTfobia com acompanhamento por meio de escolta dos atendimentos da assessoria em parceria com a GCM (Guarda Civil Municipal) e PM;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rFonts w:cs="Calibri"/>
          <w:sz w:val="24"/>
          <w:szCs w:val="24"/>
          <w:lang w:val="pt"/>
        </w:rPr>
        <w:t>Incentivos aos estudantes de curso</w:t>
      </w:r>
      <w:r w:rsidR="00FB68D9">
        <w:rPr>
          <w:rFonts w:cs="Calibri"/>
          <w:sz w:val="24"/>
          <w:szCs w:val="24"/>
          <w:lang w:val="pt"/>
        </w:rPr>
        <w:t>s</w:t>
      </w:r>
      <w:r w:rsidRPr="00EA35A4">
        <w:rPr>
          <w:rFonts w:cs="Calibri"/>
          <w:sz w:val="24"/>
          <w:szCs w:val="24"/>
          <w:lang w:val="pt"/>
        </w:rPr>
        <w:t xml:space="preserve"> ligados ao trabalho da Assessoria ou da Coordenadoria para que os mesmo</w:t>
      </w:r>
      <w:r w:rsidR="00FB68D9">
        <w:rPr>
          <w:rFonts w:cs="Calibri"/>
          <w:sz w:val="24"/>
          <w:szCs w:val="24"/>
          <w:lang w:val="pt"/>
        </w:rPr>
        <w:t>s</w:t>
      </w:r>
      <w:r w:rsidRPr="00EA35A4">
        <w:rPr>
          <w:rFonts w:cs="Calibri"/>
          <w:sz w:val="24"/>
          <w:szCs w:val="24"/>
          <w:lang w:val="pt"/>
        </w:rPr>
        <w:t xml:space="preserve"> possam fazer estágios remunerados ou não.</w:t>
      </w:r>
    </w:p>
    <w:p w:rsidR="004B701E" w:rsidRPr="00EA35A4" w:rsidRDefault="004B701E" w:rsidP="004B701E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CAPÍTULO II</w:t>
      </w:r>
    </w:p>
    <w:p w:rsidR="004B701E" w:rsidRPr="00EA35A4" w:rsidRDefault="004B701E" w:rsidP="004B701E">
      <w:pPr>
        <w:jc w:val="center"/>
        <w:rPr>
          <w:rFonts w:ascii="Calibri" w:hAnsi="Calibri"/>
          <w:b/>
          <w:sz w:val="24"/>
          <w:szCs w:val="24"/>
        </w:rPr>
      </w:pPr>
      <w:r w:rsidRPr="00EA35A4">
        <w:rPr>
          <w:rFonts w:ascii="Calibri" w:hAnsi="Calibri"/>
          <w:b/>
          <w:sz w:val="24"/>
          <w:szCs w:val="24"/>
        </w:rPr>
        <w:t>EDUCAÇÃO E GERAÇÃO DE TRABALHO E RENDA</w:t>
      </w:r>
    </w:p>
    <w:p w:rsidR="004B701E" w:rsidRPr="00EA35A4" w:rsidRDefault="004B701E" w:rsidP="004B701E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Garantir a oferta de alfabetização de Jovens e adultos em espaços próprios de representatividade LGBTQIA+;</w:t>
      </w:r>
    </w:p>
    <w:p w:rsidR="004B701E" w:rsidRPr="00EA35A4" w:rsidRDefault="004B701E" w:rsidP="004B701E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 xml:space="preserve">Construir no âmbito do Município ações aos moldes do Projeto de Reinserção Social Transcidadania destinado aos indivíduos LGBTQIA+ em situação de vulnerabilidade; 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Garantir a oferta de cursinhos populares e educação para cidadania e empoderamento em espaços próprios de LGBTQIA+;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lastRenderedPageBreak/>
        <w:t xml:space="preserve">Promover ações de qualificação para o trabalho, </w:t>
      </w:r>
      <w:r w:rsidR="00FB68D9">
        <w:rPr>
          <w:sz w:val="24"/>
          <w:szCs w:val="24"/>
        </w:rPr>
        <w:t>a</w:t>
      </w:r>
      <w:r w:rsidRPr="00EA35A4">
        <w:rPr>
          <w:sz w:val="24"/>
          <w:szCs w:val="24"/>
        </w:rPr>
        <w:t xml:space="preserve"> partir das demand</w:t>
      </w:r>
      <w:r w:rsidR="00FB68D9">
        <w:rPr>
          <w:sz w:val="24"/>
          <w:szCs w:val="24"/>
        </w:rPr>
        <w:t xml:space="preserve">as da Assessoria de Políticas </w:t>
      </w:r>
      <w:r w:rsidRPr="00EA35A4">
        <w:rPr>
          <w:sz w:val="24"/>
          <w:szCs w:val="24"/>
        </w:rPr>
        <w:t>LGBT para o ingresso ou retorno ao mercado de trabalho;</w:t>
      </w:r>
    </w:p>
    <w:p w:rsidR="004B701E" w:rsidRPr="00EA35A4" w:rsidRDefault="004B701E" w:rsidP="004B701E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 xml:space="preserve">Estimular e promover ações para o empreendedorismo LGBTQIA+, qualificando e orientando-os para o trabalho autônomo formal (MEI, EPP) e para o trabalho coletivo (autogestão) através de políticas públicas de Economia </w:t>
      </w:r>
      <w:r w:rsidR="00FB68D9">
        <w:rPr>
          <w:sz w:val="24"/>
          <w:szCs w:val="24"/>
        </w:rPr>
        <w:t xml:space="preserve">Social e </w:t>
      </w:r>
      <w:r w:rsidRPr="00EA35A4">
        <w:rPr>
          <w:sz w:val="24"/>
          <w:szCs w:val="24"/>
        </w:rPr>
        <w:t>Solidária.</w:t>
      </w:r>
    </w:p>
    <w:p w:rsidR="004B701E" w:rsidRPr="00EA35A4" w:rsidRDefault="004B701E" w:rsidP="004B701E">
      <w:pPr>
        <w:pStyle w:val="PargrafodaLista"/>
        <w:spacing w:after="0"/>
        <w:jc w:val="both"/>
        <w:rPr>
          <w:sz w:val="24"/>
          <w:szCs w:val="24"/>
        </w:rPr>
      </w:pPr>
    </w:p>
    <w:p w:rsidR="004B701E" w:rsidRPr="00EA35A4" w:rsidRDefault="004B701E" w:rsidP="004B701E">
      <w:pPr>
        <w:pStyle w:val="PargrafodaLista"/>
        <w:spacing w:after="0"/>
        <w:jc w:val="both"/>
        <w:rPr>
          <w:sz w:val="24"/>
          <w:szCs w:val="24"/>
        </w:rPr>
      </w:pPr>
    </w:p>
    <w:p w:rsidR="004B701E" w:rsidRPr="00EA35A4" w:rsidRDefault="004B701E" w:rsidP="004B701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CAPÍTULO III</w:t>
      </w:r>
    </w:p>
    <w:p w:rsidR="004B701E" w:rsidRPr="00EA35A4" w:rsidRDefault="004B701E" w:rsidP="004B701E">
      <w:pPr>
        <w:jc w:val="center"/>
        <w:rPr>
          <w:rFonts w:ascii="Calibri" w:hAnsi="Calibri"/>
          <w:b/>
          <w:sz w:val="24"/>
          <w:szCs w:val="24"/>
        </w:rPr>
      </w:pPr>
      <w:r w:rsidRPr="00EA35A4">
        <w:rPr>
          <w:rFonts w:ascii="Calibri" w:hAnsi="Calibri"/>
          <w:b/>
          <w:sz w:val="24"/>
          <w:szCs w:val="24"/>
        </w:rPr>
        <w:t>CULTURA E LAZER</w:t>
      </w:r>
    </w:p>
    <w:p w:rsidR="004B701E" w:rsidRPr="00EA35A4" w:rsidRDefault="004B701E" w:rsidP="004B701E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LGBTs nos bairros - eventos itinerantes e periódicos concentrando: cine, vogue, oficinas, performances, rodas de conversas, e manifestações artísticas das mais diversas linguagens;</w:t>
      </w:r>
    </w:p>
    <w:p w:rsidR="004B701E" w:rsidRPr="00EA35A4" w:rsidRDefault="004B701E" w:rsidP="004B701E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Garantia de dotação orçamentária para recursos anuais que viabilizem a realização dos eventos LGBTs, priorizando a Parada LGBTQIA+, incluindo dotação específica no orçamento da Secretaria de Cultura e da FUNDART;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Garantia de apresentações de artistas LGBTs nos eventos artísticos municipais, em editais e oficinas direcionados à temática LGBTQIA+ com fomento e incentivo para criação de uma cooperativa de artistas LGBTQIA+ para viabilizar CNPJ que possibilite disputa de editais por artistas da cidade;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“Virada Cultural” LGBTQIA+, com curadoria que priorize espaço às mulheres LBTIAs e garantia de paridade racial, com divulgação urbana em diversos meios para além da internet;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Criação e manutenção, através de fomentos de trabalhos de pesquisa, de um acervo histórico que garanta a memória cultural da re(x)istência LGBTQIA+ na cidade.</w:t>
      </w:r>
    </w:p>
    <w:p w:rsidR="004B701E" w:rsidRPr="00EA35A4" w:rsidRDefault="004B701E" w:rsidP="004B701E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4B701E" w:rsidRPr="00EA35A4" w:rsidRDefault="004B701E" w:rsidP="004B701E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CAPÍTULO IV</w:t>
      </w:r>
    </w:p>
    <w:p w:rsidR="004B701E" w:rsidRPr="00EA35A4" w:rsidRDefault="004B701E" w:rsidP="004B701E">
      <w:pPr>
        <w:jc w:val="center"/>
        <w:rPr>
          <w:rFonts w:ascii="Calibri" w:hAnsi="Calibri"/>
          <w:b/>
          <w:sz w:val="24"/>
          <w:szCs w:val="24"/>
        </w:rPr>
      </w:pPr>
      <w:r w:rsidRPr="00EA35A4">
        <w:rPr>
          <w:rFonts w:ascii="Calibri" w:hAnsi="Calibri"/>
          <w:b/>
          <w:sz w:val="24"/>
          <w:szCs w:val="24"/>
        </w:rPr>
        <w:t>SAÚDE</w:t>
      </w:r>
    </w:p>
    <w:p w:rsidR="004B701E" w:rsidRPr="00EA35A4" w:rsidRDefault="004B701E" w:rsidP="004B701E">
      <w:pPr>
        <w:pStyle w:val="PargrafodaLista"/>
        <w:spacing w:after="0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Capacitação da rede municipal para atendimento humanizado a indivíduos LGBTQIA+ (toda rede, da receptividade, até consulta e tratamento, com enfoque a transgêneros, transexuais, travestis, intersexuais e assexuais, através da Implementação da equipe de educação permanente);</w:t>
      </w:r>
    </w:p>
    <w:p w:rsidR="004B701E" w:rsidRPr="00EA35A4" w:rsidRDefault="004B701E" w:rsidP="004B701E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 xml:space="preserve">Criação e implementação do ambulatório destinado a pessoas travestis, transgêneros e transexuais de acordo com as normas nacionais; 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Criar um programa para redução de danos voltado aos indivíduos LGBTQIA+ em busca de acolher indivíduos que estejam em situação de risco por uso abusivo de substâncias como as psicoativas, o silicone industrial e os hormônios;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 xml:space="preserve">Criar um programa voltado para indivíduos LGBTQIA+ que vivem e/ou convivem com IST – AIDS; </w:t>
      </w:r>
    </w:p>
    <w:p w:rsidR="004B701E" w:rsidRPr="00EA35A4" w:rsidRDefault="004B701E" w:rsidP="004B701E">
      <w:pPr>
        <w:pStyle w:val="PargrafodaLista"/>
        <w:rPr>
          <w:rFonts w:cs="Arial"/>
          <w:sz w:val="24"/>
          <w:szCs w:val="24"/>
        </w:rPr>
      </w:pPr>
    </w:p>
    <w:p w:rsidR="004B701E" w:rsidRPr="00EA35A4" w:rsidRDefault="004B701E" w:rsidP="004B701E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EA35A4">
        <w:rPr>
          <w:sz w:val="24"/>
          <w:szCs w:val="24"/>
        </w:rPr>
        <w:t>Fomentar o protocolo</w:t>
      </w:r>
      <w:r w:rsidR="00FB68D9">
        <w:rPr>
          <w:sz w:val="24"/>
          <w:szCs w:val="24"/>
        </w:rPr>
        <w:t xml:space="preserve"> de atendimento e o Sistema de Registro de V</w:t>
      </w:r>
      <w:r w:rsidRPr="00EA35A4">
        <w:rPr>
          <w:sz w:val="24"/>
          <w:szCs w:val="24"/>
        </w:rPr>
        <w:t>iolência (SRV) e criar uma</w:t>
      </w:r>
      <w:r w:rsidR="00FB68D9">
        <w:rPr>
          <w:sz w:val="24"/>
          <w:szCs w:val="24"/>
        </w:rPr>
        <w:t xml:space="preserve"> estatística municipal voltada à</w:t>
      </w:r>
      <w:r w:rsidRPr="00EA35A4">
        <w:rPr>
          <w:sz w:val="24"/>
          <w:szCs w:val="24"/>
        </w:rPr>
        <w:t xml:space="preserve"> saúde da população LGBT.</w:t>
      </w:r>
    </w:p>
    <w:p w:rsidR="003D2363" w:rsidRPr="00EA35A4" w:rsidRDefault="003D2363" w:rsidP="003D2363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3D2363" w:rsidRPr="00EA35A4" w:rsidRDefault="003D2363" w:rsidP="003D2363">
      <w:pPr>
        <w:pStyle w:val="PargrafodaLista"/>
        <w:spacing w:after="0"/>
        <w:ind w:left="426"/>
        <w:jc w:val="both"/>
        <w:rPr>
          <w:rFonts w:cs="Arial"/>
          <w:sz w:val="24"/>
          <w:szCs w:val="24"/>
        </w:rPr>
      </w:pPr>
    </w:p>
    <w:p w:rsidR="009E71ED" w:rsidRPr="00EA35A4" w:rsidRDefault="009E71ED" w:rsidP="003D236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CAPÍTULO V</w:t>
      </w:r>
    </w:p>
    <w:p w:rsidR="009E71ED" w:rsidRPr="00EA35A4" w:rsidRDefault="009E71ED" w:rsidP="003D2363">
      <w:pPr>
        <w:jc w:val="center"/>
        <w:rPr>
          <w:rFonts w:ascii="Calibri" w:hAnsi="Calibri"/>
          <w:b/>
          <w:sz w:val="24"/>
          <w:szCs w:val="24"/>
        </w:rPr>
      </w:pPr>
      <w:r w:rsidRPr="00EA35A4">
        <w:rPr>
          <w:rFonts w:ascii="Calibri" w:hAnsi="Calibri"/>
          <w:b/>
          <w:sz w:val="24"/>
          <w:szCs w:val="24"/>
        </w:rPr>
        <w:t>DISPOSIÇÕES FINAIS</w:t>
      </w:r>
    </w:p>
    <w:p w:rsidR="00315751" w:rsidRPr="00EA35A4" w:rsidRDefault="00315751" w:rsidP="003D2363">
      <w:pPr>
        <w:jc w:val="center"/>
        <w:rPr>
          <w:rFonts w:ascii="Calibri" w:hAnsi="Calibri"/>
          <w:b/>
          <w:sz w:val="24"/>
          <w:szCs w:val="24"/>
        </w:rPr>
      </w:pPr>
    </w:p>
    <w:p w:rsidR="001F685F" w:rsidRPr="00EA35A4" w:rsidRDefault="001F685F" w:rsidP="003D2363">
      <w:pPr>
        <w:jc w:val="center"/>
        <w:rPr>
          <w:rFonts w:ascii="Calibri" w:hAnsi="Calibri"/>
          <w:b/>
          <w:sz w:val="24"/>
          <w:szCs w:val="24"/>
        </w:rPr>
      </w:pPr>
    </w:p>
    <w:p w:rsidR="009E71ED" w:rsidRPr="00EA35A4" w:rsidRDefault="008C35D4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9E71ED" w:rsidRPr="00EA35A4">
        <w:rPr>
          <w:rFonts w:cs="Arial"/>
          <w:sz w:val="24"/>
          <w:szCs w:val="24"/>
        </w:rPr>
        <w:t xml:space="preserve"> </w:t>
      </w:r>
      <w:r w:rsidR="004B701E" w:rsidRPr="00EA35A4">
        <w:rPr>
          <w:rFonts w:cs="Calibri"/>
          <w:sz w:val="24"/>
          <w:szCs w:val="24"/>
        </w:rPr>
        <w:t>Plano de Municipal de políticas públicas para a população LGBT</w:t>
      </w:r>
      <w:r w:rsidR="00EA35A4" w:rsidRPr="00EA35A4">
        <w:rPr>
          <w:rFonts w:cs="Calibri"/>
          <w:sz w:val="24"/>
          <w:szCs w:val="24"/>
        </w:rPr>
        <w:t xml:space="preserve"> (LGBTQIA+)</w:t>
      </w:r>
      <w:r w:rsidR="009E71ED" w:rsidRPr="00EA35A4">
        <w:rPr>
          <w:rFonts w:cs="Arial"/>
          <w:sz w:val="24"/>
          <w:szCs w:val="24"/>
        </w:rPr>
        <w:t>, será implementad</w:t>
      </w:r>
      <w:r>
        <w:rPr>
          <w:rFonts w:cs="Arial"/>
          <w:sz w:val="24"/>
          <w:szCs w:val="24"/>
        </w:rPr>
        <w:t>o de forma gradativa, contí</w:t>
      </w:r>
      <w:r w:rsidR="009E71ED" w:rsidRPr="00EA35A4">
        <w:rPr>
          <w:rFonts w:cs="Arial"/>
          <w:sz w:val="24"/>
          <w:szCs w:val="24"/>
        </w:rPr>
        <w:t>nua e transversal</w:t>
      </w:r>
      <w:r>
        <w:rPr>
          <w:rFonts w:cs="Arial"/>
          <w:sz w:val="24"/>
          <w:szCs w:val="24"/>
        </w:rPr>
        <w:t>;</w:t>
      </w:r>
      <w:r w:rsidR="009E71ED" w:rsidRPr="00EA35A4">
        <w:rPr>
          <w:rFonts w:cs="Arial"/>
          <w:sz w:val="24"/>
          <w:szCs w:val="24"/>
        </w:rPr>
        <w:t xml:space="preserve"> e as despesas com a sua execução ocorrerão por conta das dotações orçamentárias das secretarias afins, suplementadas, se necessário e conforme a legislação em vigor;</w:t>
      </w:r>
    </w:p>
    <w:p w:rsidR="009E71ED" w:rsidRPr="00EA35A4" w:rsidRDefault="009E71ED" w:rsidP="003D2363">
      <w:pPr>
        <w:pStyle w:val="PargrafodaLista"/>
        <w:spacing w:after="0"/>
        <w:ind w:left="426"/>
        <w:jc w:val="both"/>
        <w:rPr>
          <w:sz w:val="24"/>
          <w:szCs w:val="24"/>
        </w:rPr>
      </w:pPr>
    </w:p>
    <w:p w:rsidR="009E71ED" w:rsidRPr="00EA35A4" w:rsidRDefault="009E71ED" w:rsidP="003D2363">
      <w:pPr>
        <w:pStyle w:val="PargrafodaLista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EA35A4">
        <w:rPr>
          <w:rFonts w:cs="Arial"/>
          <w:sz w:val="24"/>
          <w:szCs w:val="24"/>
        </w:rPr>
        <w:t xml:space="preserve">A execução de obras de investimentos serão objeto de </w:t>
      </w:r>
      <w:r w:rsidR="008C35D4">
        <w:rPr>
          <w:rFonts w:cs="Arial"/>
          <w:sz w:val="24"/>
          <w:szCs w:val="24"/>
        </w:rPr>
        <w:t>discussão</w:t>
      </w:r>
      <w:r w:rsidRPr="00EA35A4">
        <w:rPr>
          <w:rFonts w:cs="Arial"/>
          <w:sz w:val="24"/>
          <w:szCs w:val="24"/>
        </w:rPr>
        <w:t xml:space="preserve"> nas Plenárias anuais do Orçamento Participativo.</w:t>
      </w:r>
    </w:p>
    <w:p w:rsidR="009E71ED" w:rsidRPr="00EA35A4" w:rsidRDefault="009E71ED" w:rsidP="00315751">
      <w:pPr>
        <w:jc w:val="center"/>
        <w:rPr>
          <w:rFonts w:ascii="Calibri" w:hAnsi="Calibri" w:cs="Calibri"/>
          <w:sz w:val="24"/>
          <w:szCs w:val="24"/>
        </w:rPr>
      </w:pPr>
    </w:p>
    <w:p w:rsidR="00A01A81" w:rsidRPr="00EA35A4" w:rsidRDefault="002C6818" w:rsidP="00315751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2C6818">
        <w:rPr>
          <w:rFonts w:ascii="Calibri" w:hAnsi="Calibri" w:cs="Calibri"/>
          <w:b/>
          <w:sz w:val="24"/>
          <w:szCs w:val="24"/>
        </w:rPr>
        <w:t>PREFEITURA MUNICIPAL DE ARARAQUARA, aos 06 (seis) dias do mês de junho do ano de 2018 (dois mil e dezoito)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9E71ED" w:rsidRPr="00EA35A4" w:rsidRDefault="009E71ED" w:rsidP="00315751">
      <w:pPr>
        <w:jc w:val="center"/>
        <w:rPr>
          <w:rFonts w:ascii="Calibri" w:hAnsi="Calibri" w:cs="Calibri"/>
          <w:sz w:val="24"/>
          <w:szCs w:val="24"/>
        </w:rPr>
      </w:pPr>
    </w:p>
    <w:p w:rsidR="009E71ED" w:rsidRPr="00EA35A4" w:rsidRDefault="009E71ED" w:rsidP="00315751">
      <w:pPr>
        <w:jc w:val="center"/>
        <w:rPr>
          <w:rFonts w:ascii="Calibri" w:hAnsi="Calibri" w:cs="Calibri"/>
          <w:b/>
          <w:sz w:val="24"/>
          <w:szCs w:val="24"/>
        </w:rPr>
      </w:pPr>
    </w:p>
    <w:p w:rsidR="009E71ED" w:rsidRPr="00EA35A4" w:rsidRDefault="009E71ED" w:rsidP="00315751">
      <w:pPr>
        <w:jc w:val="center"/>
        <w:rPr>
          <w:rFonts w:ascii="Calibri" w:hAnsi="Calibri" w:cs="Calibri"/>
          <w:b/>
          <w:sz w:val="24"/>
          <w:szCs w:val="24"/>
        </w:rPr>
      </w:pPr>
      <w:r w:rsidRPr="00EA35A4">
        <w:rPr>
          <w:rFonts w:ascii="Calibri" w:hAnsi="Calibri" w:cs="Calibri"/>
          <w:b/>
          <w:sz w:val="24"/>
          <w:szCs w:val="24"/>
        </w:rPr>
        <w:t>EDINHO SILVA</w:t>
      </w:r>
    </w:p>
    <w:p w:rsidR="009E71ED" w:rsidRPr="009C10FE" w:rsidRDefault="009E71ED" w:rsidP="00A01A81">
      <w:pPr>
        <w:jc w:val="center"/>
        <w:rPr>
          <w:rFonts w:ascii="Calibri" w:hAnsi="Calibri" w:cs="Calibri"/>
          <w:sz w:val="24"/>
          <w:szCs w:val="24"/>
        </w:rPr>
      </w:pPr>
      <w:r w:rsidRPr="00EA35A4">
        <w:rPr>
          <w:rFonts w:ascii="Calibri" w:hAnsi="Calibri" w:cs="Calibri"/>
          <w:sz w:val="24"/>
          <w:szCs w:val="24"/>
        </w:rPr>
        <w:t>Prefeito Municipal</w:t>
      </w:r>
    </w:p>
    <w:p w:rsidR="009E71ED" w:rsidRPr="00081CCA" w:rsidRDefault="009E71ED" w:rsidP="009E71ED">
      <w:pPr>
        <w:tabs>
          <w:tab w:val="left" w:pos="5550"/>
        </w:tabs>
        <w:rPr>
          <w:rFonts w:ascii="Calibri" w:hAnsi="Calibri" w:cs="Calibri"/>
          <w:sz w:val="24"/>
          <w:szCs w:val="24"/>
        </w:rPr>
      </w:pPr>
    </w:p>
    <w:sectPr w:rsidR="009E71ED" w:rsidRPr="00081CCA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14E" w:rsidRDefault="00E1514E">
      <w:r>
        <w:separator/>
      </w:r>
    </w:p>
  </w:endnote>
  <w:endnote w:type="continuationSeparator" w:id="0">
    <w:p w:rsidR="00E1514E" w:rsidRDefault="00E1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81788">
      <w:rPr>
        <w:noProof/>
        <w:sz w:val="20"/>
      </w:rPr>
      <w:t>6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14E" w:rsidRDefault="00E1514E">
      <w:r>
        <w:separator/>
      </w:r>
    </w:p>
  </w:footnote>
  <w:footnote w:type="continuationSeparator" w:id="0">
    <w:p w:rsidR="00E1514E" w:rsidRDefault="00E15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89" w:rsidRPr="00EB011C" w:rsidRDefault="00E81788" w:rsidP="0061258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  <w:sz w:val="24"/>
        <w:szCs w:val="24"/>
      </w:rPr>
    </w:pP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-172085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011C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-301625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589" w:rsidRPr="00EB011C">
      <w:rPr>
        <w:rFonts w:ascii="Calibri" w:hAnsi="Calibri"/>
        <w:b/>
        <w:sz w:val="24"/>
        <w:szCs w:val="24"/>
      </w:rPr>
      <w:t>MUNICÍPIO DE ARARAQUARA</w:t>
    </w:r>
  </w:p>
  <w:p w:rsidR="00612589" w:rsidRPr="00EB011C" w:rsidRDefault="00612589" w:rsidP="00612589">
    <w:pPr>
      <w:spacing w:before="120" w:after="120"/>
      <w:jc w:val="center"/>
      <w:rPr>
        <w:rFonts w:ascii="Calibri" w:eastAsia="Calibri" w:hAnsi="Calibri"/>
        <w:sz w:val="24"/>
        <w:szCs w:val="24"/>
        <w:lang w:eastAsia="en-US"/>
      </w:rPr>
    </w:pPr>
    <w:r w:rsidRPr="00EB011C">
      <w:rPr>
        <w:rFonts w:ascii="Calibri" w:eastAsia="Calibri" w:hAnsi="Calibri"/>
        <w:sz w:val="24"/>
        <w:szCs w:val="24"/>
        <w:lang w:eastAsia="en-US"/>
      </w:rPr>
      <w:t xml:space="preserve">- GABINETE DO PREFEITO – </w:t>
    </w:r>
  </w:p>
  <w:p w:rsidR="00612589" w:rsidRPr="00EB011C" w:rsidRDefault="00612589" w:rsidP="00612589">
    <w:pPr>
      <w:tabs>
        <w:tab w:val="center" w:pos="4252"/>
        <w:tab w:val="right" w:pos="8504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C46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6DBF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A509B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10F0C"/>
    <w:multiLevelType w:val="hybridMultilevel"/>
    <w:tmpl w:val="86D891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1191A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34FD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95800"/>
    <w:multiLevelType w:val="hybridMultilevel"/>
    <w:tmpl w:val="328EDF8A"/>
    <w:lvl w:ilvl="0" w:tplc="3B3606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1CCA"/>
    <w:rsid w:val="00081F7C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50AD"/>
    <w:rsid w:val="00127FE1"/>
    <w:rsid w:val="001303C4"/>
    <w:rsid w:val="00141687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22E2"/>
    <w:rsid w:val="001D4C89"/>
    <w:rsid w:val="001E225D"/>
    <w:rsid w:val="001E46DA"/>
    <w:rsid w:val="001E72DE"/>
    <w:rsid w:val="001F685F"/>
    <w:rsid w:val="00202219"/>
    <w:rsid w:val="00217CFD"/>
    <w:rsid w:val="00221FB8"/>
    <w:rsid w:val="00224405"/>
    <w:rsid w:val="0022515B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C6818"/>
    <w:rsid w:val="002D387E"/>
    <w:rsid w:val="002D397D"/>
    <w:rsid w:val="002D4836"/>
    <w:rsid w:val="002E4C99"/>
    <w:rsid w:val="002E4F17"/>
    <w:rsid w:val="0031308A"/>
    <w:rsid w:val="00315751"/>
    <w:rsid w:val="00316EB3"/>
    <w:rsid w:val="0033307A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2850"/>
    <w:rsid w:val="003A3A7C"/>
    <w:rsid w:val="003A63AD"/>
    <w:rsid w:val="003A7B18"/>
    <w:rsid w:val="003C3464"/>
    <w:rsid w:val="003C3CEE"/>
    <w:rsid w:val="003C6AB7"/>
    <w:rsid w:val="003D1ADD"/>
    <w:rsid w:val="003D2363"/>
    <w:rsid w:val="003E38F6"/>
    <w:rsid w:val="003F1D99"/>
    <w:rsid w:val="003F57BD"/>
    <w:rsid w:val="0040194B"/>
    <w:rsid w:val="00406104"/>
    <w:rsid w:val="00406EEF"/>
    <w:rsid w:val="004331AA"/>
    <w:rsid w:val="00440DB9"/>
    <w:rsid w:val="00456D80"/>
    <w:rsid w:val="00457A0C"/>
    <w:rsid w:val="004641BA"/>
    <w:rsid w:val="004661B5"/>
    <w:rsid w:val="00473B9C"/>
    <w:rsid w:val="004A1B2C"/>
    <w:rsid w:val="004A3B55"/>
    <w:rsid w:val="004A6CFF"/>
    <w:rsid w:val="004B701E"/>
    <w:rsid w:val="004E2BF1"/>
    <w:rsid w:val="004F1598"/>
    <w:rsid w:val="005042FE"/>
    <w:rsid w:val="00514472"/>
    <w:rsid w:val="00515FD1"/>
    <w:rsid w:val="00516A7D"/>
    <w:rsid w:val="00525257"/>
    <w:rsid w:val="005252E0"/>
    <w:rsid w:val="00541CF0"/>
    <w:rsid w:val="00543BB0"/>
    <w:rsid w:val="00547BFF"/>
    <w:rsid w:val="00547EE3"/>
    <w:rsid w:val="00554827"/>
    <w:rsid w:val="00564421"/>
    <w:rsid w:val="00571D48"/>
    <w:rsid w:val="0057674B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0515C"/>
    <w:rsid w:val="00611329"/>
    <w:rsid w:val="00612589"/>
    <w:rsid w:val="00617397"/>
    <w:rsid w:val="00617DAA"/>
    <w:rsid w:val="006203FB"/>
    <w:rsid w:val="00622FD8"/>
    <w:rsid w:val="0062606E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6E55"/>
    <w:rsid w:val="006D20B6"/>
    <w:rsid w:val="006D397D"/>
    <w:rsid w:val="006D45F8"/>
    <w:rsid w:val="006D5F08"/>
    <w:rsid w:val="006F3BC8"/>
    <w:rsid w:val="006F6BA4"/>
    <w:rsid w:val="0071258A"/>
    <w:rsid w:val="00721F5B"/>
    <w:rsid w:val="00724275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E6816"/>
    <w:rsid w:val="007F1B26"/>
    <w:rsid w:val="007F729E"/>
    <w:rsid w:val="00800D6C"/>
    <w:rsid w:val="00806F0F"/>
    <w:rsid w:val="00817076"/>
    <w:rsid w:val="00820EA3"/>
    <w:rsid w:val="00831C4E"/>
    <w:rsid w:val="00864528"/>
    <w:rsid w:val="00870C38"/>
    <w:rsid w:val="00877F8D"/>
    <w:rsid w:val="008A09C8"/>
    <w:rsid w:val="008A6E8C"/>
    <w:rsid w:val="008B3AC3"/>
    <w:rsid w:val="008B6BDB"/>
    <w:rsid w:val="008C0F34"/>
    <w:rsid w:val="008C35D4"/>
    <w:rsid w:val="008C5A60"/>
    <w:rsid w:val="008D68F3"/>
    <w:rsid w:val="008E4FEF"/>
    <w:rsid w:val="008E5055"/>
    <w:rsid w:val="00900F90"/>
    <w:rsid w:val="009235A4"/>
    <w:rsid w:val="00933257"/>
    <w:rsid w:val="00933428"/>
    <w:rsid w:val="0093512F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C10FE"/>
    <w:rsid w:val="009D7925"/>
    <w:rsid w:val="009E1B4A"/>
    <w:rsid w:val="009E33C5"/>
    <w:rsid w:val="009E71ED"/>
    <w:rsid w:val="009F6346"/>
    <w:rsid w:val="009F6BE3"/>
    <w:rsid w:val="00A01A81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A64BE"/>
    <w:rsid w:val="00AB0860"/>
    <w:rsid w:val="00AB2D07"/>
    <w:rsid w:val="00AC3F41"/>
    <w:rsid w:val="00AC7B9C"/>
    <w:rsid w:val="00AD02D0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A4481"/>
    <w:rsid w:val="00BB29FF"/>
    <w:rsid w:val="00BB48C7"/>
    <w:rsid w:val="00BB5C3E"/>
    <w:rsid w:val="00BC6B9A"/>
    <w:rsid w:val="00BD146A"/>
    <w:rsid w:val="00BD6603"/>
    <w:rsid w:val="00C01D77"/>
    <w:rsid w:val="00C0718A"/>
    <w:rsid w:val="00C15D97"/>
    <w:rsid w:val="00C17732"/>
    <w:rsid w:val="00C22669"/>
    <w:rsid w:val="00C23F9E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141E"/>
    <w:rsid w:val="00E038D1"/>
    <w:rsid w:val="00E04DE5"/>
    <w:rsid w:val="00E11403"/>
    <w:rsid w:val="00E1514E"/>
    <w:rsid w:val="00E152C4"/>
    <w:rsid w:val="00E20EBB"/>
    <w:rsid w:val="00E32346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788"/>
    <w:rsid w:val="00E81C7E"/>
    <w:rsid w:val="00E852D4"/>
    <w:rsid w:val="00E9345B"/>
    <w:rsid w:val="00EA35A4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0FD0"/>
    <w:rsid w:val="00F81951"/>
    <w:rsid w:val="00F85360"/>
    <w:rsid w:val="00F86E9F"/>
    <w:rsid w:val="00F87B2F"/>
    <w:rsid w:val="00F936E5"/>
    <w:rsid w:val="00F97200"/>
    <w:rsid w:val="00FA5974"/>
    <w:rsid w:val="00FB68D9"/>
    <w:rsid w:val="00FC460B"/>
    <w:rsid w:val="00FD1332"/>
    <w:rsid w:val="00FD40B6"/>
    <w:rsid w:val="00FD4F10"/>
    <w:rsid w:val="00FD5915"/>
    <w:rsid w:val="00FE696B"/>
    <w:rsid w:val="00FF4F8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16EDF59-D201-44B9-9956-541D7389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97B4F-C7B7-4869-88AB-1FE4A6CC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 Neto</dc:creator>
  <cp:keywords/>
  <cp:lastModifiedBy>Valdemar M. Neto Mendonça</cp:lastModifiedBy>
  <cp:revision>2</cp:revision>
  <cp:lastPrinted>2017-04-25T15:43:00Z</cp:lastPrinted>
  <dcterms:created xsi:type="dcterms:W3CDTF">2018-06-14T21:15:00Z</dcterms:created>
  <dcterms:modified xsi:type="dcterms:W3CDTF">2018-06-14T21:15:00Z</dcterms:modified>
</cp:coreProperties>
</file>