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421BE4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B6392F" w:rsidRDefault="00B6392F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172928" w:rsidRDefault="00172928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PROJETO DE </w:t>
      </w:r>
      <w:r w:rsidR="00CA3599">
        <w:rPr>
          <w:b/>
          <w:sz w:val="32"/>
          <w:szCs w:val="32"/>
        </w:rPr>
        <w:t>RESOLUÇÃO</w:t>
      </w:r>
      <w:r>
        <w:rPr>
          <w:b/>
          <w:sz w:val="32"/>
          <w:szCs w:val="32"/>
        </w:rPr>
        <w:t xml:space="preserve"> Nº</w:t>
      </w:r>
      <w:r>
        <w:rPr>
          <w:b/>
          <w:sz w:val="32"/>
          <w:szCs w:val="32"/>
        </w:rPr>
        <w:tab/>
        <w:t>/</w:t>
      </w:r>
      <w:r w:rsidR="00CA3599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1</w:t>
      </w:r>
      <w:r w:rsidR="00CA3599">
        <w:rPr>
          <w:b/>
          <w:sz w:val="32"/>
          <w:szCs w:val="32"/>
        </w:rPr>
        <w:t>8</w:t>
      </w:r>
    </w:p>
    <w:p w:rsidR="00285D73" w:rsidRDefault="00285D73" w:rsidP="00101B90">
      <w:pPr>
        <w:rPr>
          <w:rFonts w:asciiTheme="minorHAnsi" w:hAnsiTheme="minorHAnsi"/>
          <w:sz w:val="24"/>
          <w:szCs w:val="24"/>
        </w:rPr>
      </w:pPr>
    </w:p>
    <w:p w:rsidR="00172928" w:rsidRPr="00A975D8" w:rsidRDefault="00172928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F00E74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F00E74">
        <w:rPr>
          <w:rFonts w:asciiTheme="minorHAnsi" w:hAnsiTheme="minorHAnsi" w:cs="Arial"/>
          <w:sz w:val="22"/>
          <w:szCs w:val="22"/>
        </w:rPr>
        <w:t xml:space="preserve">Dispõe sobre o registro de ponto dos servidores ocupantes de cargo efetivo </w:t>
      </w:r>
      <w:r w:rsidR="004D41BF" w:rsidRPr="00EC38B7">
        <w:rPr>
          <w:rFonts w:asciiTheme="minorHAnsi" w:hAnsiTheme="minorHAnsi" w:cs="Arial"/>
          <w:sz w:val="22"/>
          <w:szCs w:val="22"/>
        </w:rPr>
        <w:t>ou em exercício de</w:t>
      </w:r>
      <w:r w:rsidRPr="00F00E74">
        <w:rPr>
          <w:rFonts w:asciiTheme="minorHAnsi" w:hAnsiTheme="minorHAnsi" w:cs="Arial"/>
          <w:sz w:val="22"/>
          <w:szCs w:val="22"/>
        </w:rPr>
        <w:t xml:space="preserve"> função de confiança no âmbito da Câmara Municipal de Araraquara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285D73" w:rsidRDefault="00285D73" w:rsidP="00101B90">
      <w:pPr>
        <w:rPr>
          <w:rFonts w:asciiTheme="minorHAnsi" w:hAnsiTheme="minorHAnsi"/>
          <w:sz w:val="24"/>
          <w:szCs w:val="24"/>
        </w:rPr>
      </w:pPr>
    </w:p>
    <w:p w:rsidR="00F00E74" w:rsidRPr="00A975D8" w:rsidRDefault="00F00E74" w:rsidP="00F00E7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CAPÍTULO I</w:t>
      </w:r>
    </w:p>
    <w:p w:rsidR="00F00E74" w:rsidRDefault="00F00E74" w:rsidP="00F00E74">
      <w:pPr>
        <w:jc w:val="center"/>
        <w:rPr>
          <w:rFonts w:asciiTheme="minorHAnsi" w:hAnsiTheme="minorHAnsi" w:cs="Arial"/>
          <w:sz w:val="24"/>
          <w:szCs w:val="24"/>
        </w:rPr>
      </w:pPr>
      <w:r w:rsidRPr="00F00E74">
        <w:rPr>
          <w:rFonts w:asciiTheme="minorHAnsi" w:hAnsiTheme="minorHAnsi" w:cs="Arial"/>
          <w:sz w:val="24"/>
          <w:szCs w:val="24"/>
        </w:rPr>
        <w:t>DISPOSIÇ</w:t>
      </w:r>
      <w:r>
        <w:rPr>
          <w:rFonts w:asciiTheme="minorHAnsi" w:hAnsiTheme="minorHAnsi" w:cs="Arial"/>
          <w:sz w:val="24"/>
          <w:szCs w:val="24"/>
        </w:rPr>
        <w:t>ÃO GERAL</w:t>
      </w:r>
    </w:p>
    <w:p w:rsidR="00F00E74" w:rsidRPr="00F00E74" w:rsidRDefault="00F00E74" w:rsidP="00F00E74">
      <w:pPr>
        <w:jc w:val="center"/>
        <w:rPr>
          <w:rFonts w:asciiTheme="minorHAnsi" w:hAnsiTheme="minorHAnsi" w:cs="Arial"/>
          <w:sz w:val="24"/>
          <w:szCs w:val="24"/>
        </w:rPr>
      </w:pPr>
    </w:p>
    <w:p w:rsidR="00F00E74" w:rsidRPr="00F00E74" w:rsidRDefault="00F00E74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F00E74">
        <w:rPr>
          <w:rFonts w:asciiTheme="minorHAnsi" w:hAnsiTheme="minorHAnsi" w:cs="Arial"/>
          <w:sz w:val="24"/>
          <w:szCs w:val="24"/>
        </w:rPr>
        <w:t xml:space="preserve">Art. 1º A presente resolução se aplica aos </w:t>
      </w:r>
      <w:r w:rsidRPr="00B05164">
        <w:rPr>
          <w:rFonts w:asciiTheme="minorHAnsi" w:hAnsiTheme="minorHAnsi" w:cs="Arial"/>
          <w:sz w:val="24"/>
          <w:szCs w:val="24"/>
        </w:rPr>
        <w:t xml:space="preserve">servidores </w:t>
      </w:r>
      <w:r w:rsidRPr="00F00E74">
        <w:rPr>
          <w:rFonts w:asciiTheme="minorHAnsi" w:hAnsiTheme="minorHAnsi" w:cs="Arial"/>
          <w:sz w:val="24"/>
          <w:szCs w:val="24"/>
        </w:rPr>
        <w:t>da Câmara Municipal de Araraquara ocupantes de cargo efetivo</w:t>
      </w:r>
      <w:r w:rsidR="00EC38B7">
        <w:rPr>
          <w:rFonts w:asciiTheme="minorHAnsi" w:hAnsiTheme="minorHAnsi" w:cs="Arial"/>
          <w:sz w:val="24"/>
          <w:szCs w:val="24"/>
        </w:rPr>
        <w:t xml:space="preserve"> </w:t>
      </w:r>
      <w:r w:rsidR="004D41BF" w:rsidRPr="00EC38B7">
        <w:rPr>
          <w:rFonts w:asciiTheme="minorHAnsi" w:hAnsiTheme="minorHAnsi" w:cs="Arial"/>
          <w:sz w:val="24"/>
          <w:szCs w:val="24"/>
        </w:rPr>
        <w:t>ou em exercício de</w:t>
      </w:r>
      <w:r w:rsidR="004D41BF">
        <w:rPr>
          <w:rFonts w:asciiTheme="minorHAnsi" w:hAnsiTheme="minorHAnsi" w:cs="Arial"/>
          <w:sz w:val="24"/>
          <w:szCs w:val="24"/>
        </w:rPr>
        <w:t xml:space="preserve"> </w:t>
      </w:r>
      <w:r w:rsidRPr="00F00E74">
        <w:rPr>
          <w:rFonts w:asciiTheme="minorHAnsi" w:hAnsiTheme="minorHAnsi" w:cs="Arial"/>
          <w:sz w:val="24"/>
          <w:szCs w:val="24"/>
        </w:rPr>
        <w:t>função de confiança.</w:t>
      </w:r>
    </w:p>
    <w:p w:rsidR="00F00E74" w:rsidRDefault="00F00E74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9E1331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9E1331" w:rsidRPr="00F00E74" w:rsidRDefault="009E1331" w:rsidP="009E133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CAPÍTULO II</w:t>
      </w:r>
    </w:p>
    <w:p w:rsidR="00F00E74" w:rsidRDefault="00F00E74" w:rsidP="009E133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Theme="minorHAnsi" w:hAnsiTheme="minorHAnsi" w:cs="Arial"/>
          <w:sz w:val="24"/>
          <w:szCs w:val="24"/>
        </w:rPr>
      </w:pPr>
      <w:r w:rsidRPr="00F00E74">
        <w:rPr>
          <w:rFonts w:asciiTheme="minorHAnsi" w:hAnsiTheme="minorHAnsi" w:cs="Arial"/>
          <w:sz w:val="24"/>
          <w:szCs w:val="24"/>
        </w:rPr>
        <w:t>JORNADA DE TRABALHO</w:t>
      </w:r>
    </w:p>
    <w:p w:rsidR="009E1331" w:rsidRPr="00F00E74" w:rsidRDefault="009E1331" w:rsidP="009E1331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Theme="minorHAnsi" w:hAnsiTheme="minorHAnsi" w:cs="Arial"/>
          <w:sz w:val="24"/>
          <w:szCs w:val="24"/>
        </w:rPr>
      </w:pPr>
    </w:p>
    <w:p w:rsidR="00F00E74" w:rsidRPr="00F00E74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>Art. 2º A jornada padrão de trabalho dos servidores é de 30 (trinta) horas semanais (art. 9º</w:t>
      </w:r>
      <w:r>
        <w:rPr>
          <w:rFonts w:asciiTheme="minorHAnsi" w:hAnsiTheme="minorHAnsi" w:cs="Arial"/>
          <w:sz w:val="24"/>
          <w:szCs w:val="24"/>
        </w:rPr>
        <w:t xml:space="preserve"> da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Lei 9</w:t>
      </w:r>
      <w:r>
        <w:rPr>
          <w:rFonts w:asciiTheme="minorHAnsi" w:hAnsiTheme="minorHAnsi" w:cs="Arial"/>
          <w:sz w:val="24"/>
          <w:szCs w:val="24"/>
        </w:rPr>
        <w:t>.</w:t>
      </w:r>
      <w:r w:rsidR="00F00E74" w:rsidRPr="00F00E74">
        <w:rPr>
          <w:rFonts w:asciiTheme="minorHAnsi" w:hAnsiTheme="minorHAnsi" w:cs="Arial"/>
          <w:sz w:val="24"/>
          <w:szCs w:val="24"/>
        </w:rPr>
        <w:t>153</w:t>
      </w:r>
      <w:r>
        <w:rPr>
          <w:rFonts w:asciiTheme="minorHAnsi" w:hAnsiTheme="minorHAnsi" w:cs="Arial"/>
          <w:sz w:val="24"/>
          <w:szCs w:val="24"/>
        </w:rPr>
        <w:t>, de 06 de dezembro de 20</w:t>
      </w:r>
      <w:r w:rsidR="00F00E74" w:rsidRPr="00F00E74">
        <w:rPr>
          <w:rFonts w:asciiTheme="minorHAnsi" w:hAnsiTheme="minorHAnsi" w:cs="Arial"/>
          <w:sz w:val="24"/>
          <w:szCs w:val="24"/>
        </w:rPr>
        <w:t>17).</w:t>
      </w:r>
    </w:p>
    <w:p w:rsidR="009E1331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Pr="00F00E74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Parágrafo único.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A jornada de trabalho é de 40 (quarenta) horas semanais para os servidores designados para função de confiança (art. 9º, </w:t>
      </w:r>
      <w:r>
        <w:rPr>
          <w:rFonts w:asciiTheme="minorHAnsi" w:hAnsiTheme="minorHAnsi" w:cs="Arial"/>
          <w:sz w:val="24"/>
          <w:szCs w:val="24"/>
        </w:rPr>
        <w:t>§ 1º, II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 xml:space="preserve">da </w:t>
      </w:r>
      <w:r w:rsidRPr="00F00E74">
        <w:rPr>
          <w:rFonts w:asciiTheme="minorHAnsi" w:hAnsiTheme="minorHAnsi" w:cs="Arial"/>
          <w:sz w:val="24"/>
          <w:szCs w:val="24"/>
        </w:rPr>
        <w:t>Lei 9</w:t>
      </w:r>
      <w:r>
        <w:rPr>
          <w:rFonts w:asciiTheme="minorHAnsi" w:hAnsiTheme="minorHAnsi" w:cs="Arial"/>
          <w:sz w:val="24"/>
          <w:szCs w:val="24"/>
        </w:rPr>
        <w:t>.</w:t>
      </w:r>
      <w:r w:rsidRPr="00F00E74">
        <w:rPr>
          <w:rFonts w:asciiTheme="minorHAnsi" w:hAnsiTheme="minorHAnsi" w:cs="Arial"/>
          <w:sz w:val="24"/>
          <w:szCs w:val="24"/>
        </w:rPr>
        <w:t>153</w:t>
      </w:r>
      <w:r>
        <w:rPr>
          <w:rFonts w:asciiTheme="minorHAnsi" w:hAnsiTheme="minorHAnsi" w:cs="Arial"/>
          <w:sz w:val="24"/>
          <w:szCs w:val="24"/>
        </w:rPr>
        <w:t>, de 06 de dezembro de 20</w:t>
      </w:r>
      <w:r w:rsidRPr="00F00E74">
        <w:rPr>
          <w:rFonts w:asciiTheme="minorHAnsi" w:hAnsiTheme="minorHAnsi" w:cs="Arial"/>
          <w:sz w:val="24"/>
          <w:szCs w:val="24"/>
        </w:rPr>
        <w:t>17</w:t>
      </w:r>
      <w:r w:rsidR="00F00E74" w:rsidRPr="00F00E74">
        <w:rPr>
          <w:rFonts w:asciiTheme="minorHAnsi" w:hAnsiTheme="minorHAnsi" w:cs="Arial"/>
          <w:sz w:val="24"/>
          <w:szCs w:val="24"/>
        </w:rPr>
        <w:t>).</w:t>
      </w:r>
    </w:p>
    <w:p w:rsidR="009E1331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>Art. 3º Deverá ser cumprida a jornada de trabalho em dias úteis, no intervalo compreendido entre 8 e 20</w:t>
      </w:r>
      <w:r>
        <w:rPr>
          <w:rFonts w:asciiTheme="minorHAnsi" w:hAnsiTheme="minorHAnsi" w:cs="Arial"/>
          <w:sz w:val="24"/>
          <w:szCs w:val="24"/>
        </w:rPr>
        <w:t xml:space="preserve"> horas</w:t>
      </w:r>
      <w:r w:rsidR="00F00E74" w:rsidRPr="00F00E74">
        <w:rPr>
          <w:rFonts w:asciiTheme="minorHAnsi" w:hAnsiTheme="minorHAnsi" w:cs="Arial"/>
          <w:sz w:val="24"/>
          <w:szCs w:val="24"/>
        </w:rPr>
        <w:t>, ressalvada</w:t>
      </w:r>
      <w:r>
        <w:rPr>
          <w:rFonts w:asciiTheme="minorHAnsi" w:hAnsiTheme="minorHAnsi" w:cs="Arial"/>
          <w:sz w:val="24"/>
          <w:szCs w:val="24"/>
        </w:rPr>
        <w:t xml:space="preserve">s as situações de interesse da </w:t>
      </w:r>
      <w:r w:rsidR="009C78B4">
        <w:rPr>
          <w:rFonts w:asciiTheme="minorHAnsi" w:hAnsiTheme="minorHAnsi" w:cs="Arial"/>
          <w:sz w:val="24"/>
          <w:szCs w:val="24"/>
        </w:rPr>
        <w:t>A</w:t>
      </w:r>
      <w:r w:rsidR="00F00E74" w:rsidRPr="00F00E74">
        <w:rPr>
          <w:rFonts w:asciiTheme="minorHAnsi" w:hAnsiTheme="minorHAnsi" w:cs="Arial"/>
          <w:sz w:val="24"/>
          <w:szCs w:val="24"/>
        </w:rPr>
        <w:t>dministração.</w:t>
      </w:r>
    </w:p>
    <w:p w:rsidR="009E1331" w:rsidRPr="00F00E74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§ 1º </w:t>
      </w:r>
      <w:r w:rsidR="00EC38B7">
        <w:rPr>
          <w:rFonts w:asciiTheme="minorHAnsi" w:hAnsiTheme="minorHAnsi" w:cs="Arial"/>
          <w:sz w:val="24"/>
          <w:szCs w:val="24"/>
        </w:rPr>
        <w:t>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chef</w:t>
      </w:r>
      <w:r w:rsidR="00EC38B7">
        <w:rPr>
          <w:rFonts w:asciiTheme="minorHAnsi" w:hAnsiTheme="minorHAnsi" w:cs="Arial"/>
          <w:sz w:val="24"/>
          <w:szCs w:val="24"/>
        </w:rPr>
        <w:t>ia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imediat</w:t>
      </w:r>
      <w:r w:rsidR="00EC38B7">
        <w:rPr>
          <w:rFonts w:asciiTheme="minorHAnsi" w:hAnsiTheme="minorHAnsi" w:cs="Arial"/>
          <w:sz w:val="24"/>
          <w:szCs w:val="24"/>
        </w:rPr>
        <w:t>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estabelecerá o horário de cumprimento da jornada individual, no período fixado acima, assegurando a distribuição adequada da força de trabalho e o funcionamento de cada unidade.</w:t>
      </w:r>
    </w:p>
    <w:p w:rsidR="009E1331" w:rsidRPr="00F00E74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>§ 2º A chefia imediata informará à Gerência de Gestão de Pessoal o período dentro do qual o servidor poderá cumprir sua jornada.</w:t>
      </w:r>
    </w:p>
    <w:p w:rsidR="009E1331" w:rsidRPr="00F00E74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EC38B7">
        <w:rPr>
          <w:rFonts w:asciiTheme="minorHAnsi" w:hAnsiTheme="minorHAnsi" w:cs="Arial"/>
          <w:sz w:val="24"/>
          <w:szCs w:val="24"/>
        </w:rPr>
        <w:t>§ 3º Poderá 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chef</w:t>
      </w:r>
      <w:r w:rsidR="00EC38B7">
        <w:rPr>
          <w:rFonts w:asciiTheme="minorHAnsi" w:hAnsiTheme="minorHAnsi" w:cs="Arial"/>
          <w:sz w:val="24"/>
          <w:szCs w:val="24"/>
        </w:rPr>
        <w:t>ia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imediat</w:t>
      </w:r>
      <w:r w:rsidR="00EC38B7">
        <w:rPr>
          <w:rFonts w:asciiTheme="minorHAnsi" w:hAnsiTheme="minorHAnsi" w:cs="Arial"/>
          <w:sz w:val="24"/>
          <w:szCs w:val="24"/>
        </w:rPr>
        <w:t>a</w:t>
      </w:r>
      <w:r w:rsidR="00F00E74" w:rsidRPr="00F00E74">
        <w:rPr>
          <w:rFonts w:asciiTheme="minorHAnsi" w:hAnsiTheme="minorHAnsi" w:cs="Arial"/>
          <w:sz w:val="24"/>
          <w:szCs w:val="24"/>
        </w:rPr>
        <w:t>, sob orientação da autoridade imediatamente superior, autorizar jornada de trabalho em intervalo diferente do previsto no “caput”.</w:t>
      </w:r>
    </w:p>
    <w:p w:rsidR="009E1331" w:rsidRPr="00F00E74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>§ 4º É vedado ao servidor o exercício de suas atribuições fora do período estabelecido pela chefia imediata.</w:t>
      </w:r>
    </w:p>
    <w:p w:rsidR="009E1331" w:rsidRPr="00F00E74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Pr="00F00E74" w:rsidRDefault="009E1331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§ 5º Caso o servidor trabalhe, por necessidade do serviço, fora do intervalo estabelecido no § 1º, </w:t>
      </w:r>
      <w:r w:rsidR="00EC38B7">
        <w:rPr>
          <w:rFonts w:asciiTheme="minorHAnsi" w:hAnsiTheme="minorHAnsi" w:cs="Arial"/>
          <w:sz w:val="24"/>
          <w:szCs w:val="24"/>
        </w:rPr>
        <w:t>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chef</w:t>
      </w:r>
      <w:r w:rsidR="00EC38B7">
        <w:rPr>
          <w:rFonts w:asciiTheme="minorHAnsi" w:hAnsiTheme="minorHAnsi" w:cs="Arial"/>
          <w:sz w:val="24"/>
          <w:szCs w:val="24"/>
        </w:rPr>
        <w:t>ia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imediat</w:t>
      </w:r>
      <w:r w:rsidR="00EC38B7">
        <w:rPr>
          <w:rFonts w:asciiTheme="minorHAnsi" w:hAnsiTheme="minorHAnsi" w:cs="Arial"/>
          <w:sz w:val="24"/>
          <w:szCs w:val="24"/>
        </w:rPr>
        <w:t>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poderá validar o período para cômputo da jornada ordinária.</w:t>
      </w:r>
    </w:p>
    <w:p w:rsidR="009C78B4" w:rsidRDefault="009C78B4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Pr="00F00E74" w:rsidRDefault="009C78B4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§ 6º O intervalo entre as jornadas de 11 horas é obrigatório, ressalvadas as situações de interesse da </w:t>
      </w:r>
      <w:r>
        <w:rPr>
          <w:rFonts w:asciiTheme="minorHAnsi" w:hAnsiTheme="minorHAnsi" w:cs="Arial"/>
          <w:sz w:val="24"/>
          <w:szCs w:val="24"/>
        </w:rPr>
        <w:t>A</w:t>
      </w:r>
      <w:r w:rsidR="00F00E74" w:rsidRPr="00F00E74">
        <w:rPr>
          <w:rFonts w:asciiTheme="minorHAnsi" w:hAnsiTheme="minorHAnsi" w:cs="Arial"/>
          <w:sz w:val="24"/>
          <w:szCs w:val="24"/>
        </w:rPr>
        <w:t>dministração e em casos excepcionais.</w:t>
      </w:r>
    </w:p>
    <w:p w:rsidR="00F00E74" w:rsidRDefault="00F00E74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9C78B4" w:rsidRDefault="009C78B4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9C78B4" w:rsidRPr="00F00E74" w:rsidRDefault="009C78B4" w:rsidP="009C78B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CAPÍTULO III</w:t>
      </w:r>
    </w:p>
    <w:p w:rsidR="00F00E74" w:rsidRDefault="00F00E74" w:rsidP="009C78B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Theme="minorHAnsi" w:hAnsiTheme="minorHAnsi" w:cs="Arial"/>
          <w:sz w:val="24"/>
          <w:szCs w:val="24"/>
        </w:rPr>
      </w:pPr>
      <w:r w:rsidRPr="00F00E74">
        <w:rPr>
          <w:rFonts w:asciiTheme="minorHAnsi" w:hAnsiTheme="minorHAnsi" w:cs="Arial"/>
          <w:sz w:val="24"/>
          <w:szCs w:val="24"/>
        </w:rPr>
        <w:t>REGISTRO DE FREQUÊNCIA</w:t>
      </w:r>
    </w:p>
    <w:p w:rsidR="009C78B4" w:rsidRPr="00F00E74" w:rsidRDefault="009C78B4" w:rsidP="009C78B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Theme="minorHAnsi" w:hAnsiTheme="minorHAnsi" w:cs="Arial"/>
          <w:sz w:val="24"/>
          <w:szCs w:val="24"/>
        </w:rPr>
      </w:pPr>
    </w:p>
    <w:p w:rsidR="00F00E74" w:rsidRPr="00F00E74" w:rsidRDefault="009C78B4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Art. 4º Os servidores </w:t>
      </w:r>
      <w:r w:rsidR="00EC38B7">
        <w:rPr>
          <w:rFonts w:asciiTheme="minorHAnsi" w:hAnsiTheme="minorHAnsi" w:cs="Arial"/>
          <w:sz w:val="24"/>
          <w:szCs w:val="24"/>
        </w:rPr>
        <w:t xml:space="preserve">mencionados no </w:t>
      </w:r>
      <w:r w:rsidR="00F00E74" w:rsidRPr="00F00E74">
        <w:rPr>
          <w:rFonts w:asciiTheme="minorHAnsi" w:hAnsiTheme="minorHAnsi" w:cs="Arial"/>
          <w:sz w:val="24"/>
          <w:szCs w:val="24"/>
        </w:rPr>
        <w:t>art. 1º deverão registrar a frequência em coletores biométricos.</w:t>
      </w:r>
    </w:p>
    <w:p w:rsidR="006717E2" w:rsidRDefault="006717E2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Pr="00F00E74" w:rsidRDefault="006717E2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Art. 5º O servidor </w:t>
      </w:r>
      <w:r w:rsidR="00B05164">
        <w:rPr>
          <w:rFonts w:asciiTheme="minorHAnsi" w:hAnsiTheme="minorHAnsi" w:cs="Arial"/>
          <w:sz w:val="24"/>
          <w:szCs w:val="24"/>
        </w:rPr>
        <w:t>no exercício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de função de confiança deverá realizar intervalo para alimentação e efetuar o respectivo registro quando a jornada diária exceder 7 (sete) horas, salvo autorização da chefia imediata, sob orientação da autoridade imediatamente superior.</w:t>
      </w:r>
    </w:p>
    <w:p w:rsidR="00BF174B" w:rsidRDefault="00BF174B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Pr="00F00E74" w:rsidRDefault="00BF174B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§ 1º </w:t>
      </w:r>
      <w:r w:rsidR="00B05164">
        <w:rPr>
          <w:rFonts w:asciiTheme="minorHAnsi" w:hAnsiTheme="minorHAnsi" w:cs="Arial"/>
          <w:sz w:val="24"/>
          <w:szCs w:val="24"/>
        </w:rPr>
        <w:t>Os demais servidores ocupantes de cargo efetivo</w:t>
      </w:r>
      <w:r w:rsidR="00EC38B7">
        <w:rPr>
          <w:rFonts w:asciiTheme="minorHAnsi" w:hAnsiTheme="minorHAnsi" w:cs="Arial"/>
          <w:sz w:val="24"/>
          <w:szCs w:val="24"/>
        </w:rPr>
        <w:t>,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quando da realização da hora extra</w:t>
      </w:r>
      <w:r w:rsidR="00EC38B7">
        <w:rPr>
          <w:rFonts w:asciiTheme="minorHAnsi" w:hAnsiTheme="minorHAnsi" w:cs="Arial"/>
          <w:sz w:val="24"/>
          <w:szCs w:val="24"/>
        </w:rPr>
        <w:t>,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deverá registrar o intervalo para alimentação, ressalvadas as situações de interesse da Administração e em casos excepcionais.</w:t>
      </w:r>
    </w:p>
    <w:p w:rsidR="00BF174B" w:rsidRDefault="00BF174B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Default="00BF174B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>§ 2º O intervalo para alimentação deverá ser de, no mínimo, 30 (trinta) minutos ininterruptos, com o devido registro em coletores biométricos.</w:t>
      </w:r>
    </w:p>
    <w:p w:rsidR="00BF174B" w:rsidRDefault="00BF174B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BF174B" w:rsidRDefault="00BF174B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BF174B" w:rsidRPr="00F00E74" w:rsidRDefault="00BF174B" w:rsidP="00BF174B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CAPÍTULO IV</w:t>
      </w:r>
    </w:p>
    <w:p w:rsidR="00F00E74" w:rsidRPr="00F00E74" w:rsidRDefault="00F00E74" w:rsidP="00BF174B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Theme="minorHAnsi" w:hAnsiTheme="minorHAnsi" w:cs="Arial"/>
          <w:sz w:val="24"/>
          <w:szCs w:val="24"/>
        </w:rPr>
      </w:pPr>
      <w:r w:rsidRPr="00F00E74">
        <w:rPr>
          <w:rFonts w:asciiTheme="minorHAnsi" w:hAnsiTheme="minorHAnsi" w:cs="Arial"/>
          <w:sz w:val="24"/>
          <w:szCs w:val="24"/>
        </w:rPr>
        <w:t>BANCO DE HORAS</w:t>
      </w:r>
    </w:p>
    <w:p w:rsidR="00BF174B" w:rsidRDefault="00BF174B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Pr="00F00E74" w:rsidRDefault="00BF174B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>Art. 6º As horas que excederem a jornada normal de trabalho, autorizadas pela chefia imediata, serão lançadas como crédito no banco de horas e poderão ser utilizadas, com a anuência da chefia imediata, para compensar eventuais faltas, atrasos ou saídas antecipadas do expediente, na paridade de 1 (uma) para 1 (uma).</w:t>
      </w:r>
    </w:p>
    <w:p w:rsidR="00BF174B" w:rsidRDefault="00BF174B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Pr="00F00E74" w:rsidRDefault="00BF174B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§ 1º </w:t>
      </w:r>
      <w:r w:rsidR="00EC38B7">
        <w:rPr>
          <w:rFonts w:asciiTheme="minorHAnsi" w:hAnsiTheme="minorHAnsi" w:cs="Arial"/>
          <w:sz w:val="24"/>
          <w:szCs w:val="24"/>
        </w:rPr>
        <w:t>A chefia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imediat</w:t>
      </w:r>
      <w:r w:rsidR="00EC38B7">
        <w:rPr>
          <w:rFonts w:asciiTheme="minorHAnsi" w:hAnsiTheme="minorHAnsi" w:cs="Arial"/>
          <w:sz w:val="24"/>
          <w:szCs w:val="24"/>
        </w:rPr>
        <w:t>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deverá encaminhar</w:t>
      </w:r>
      <w:r w:rsidR="00EC38B7">
        <w:rPr>
          <w:rFonts w:asciiTheme="minorHAnsi" w:hAnsiTheme="minorHAnsi" w:cs="Arial"/>
          <w:sz w:val="24"/>
          <w:szCs w:val="24"/>
        </w:rPr>
        <w:t xml:space="preserve"> </w:t>
      </w:r>
      <w:r w:rsidR="00F00E74" w:rsidRPr="00F00E74">
        <w:rPr>
          <w:rFonts w:asciiTheme="minorHAnsi" w:hAnsiTheme="minorHAnsi" w:cs="Arial"/>
          <w:sz w:val="24"/>
          <w:szCs w:val="24"/>
        </w:rPr>
        <w:t>à Gerência de Gestão de Pessoal</w:t>
      </w:r>
      <w:r w:rsidR="00EC38B7">
        <w:rPr>
          <w:rFonts w:asciiTheme="minorHAnsi" w:hAnsiTheme="minorHAnsi" w:cs="Arial"/>
          <w:sz w:val="24"/>
          <w:szCs w:val="24"/>
        </w:rPr>
        <w:t>,</w:t>
      </w:r>
      <w:r w:rsidR="00EC38B7" w:rsidRPr="00F00E74">
        <w:rPr>
          <w:rFonts w:asciiTheme="minorHAnsi" w:hAnsiTheme="minorHAnsi" w:cs="Arial"/>
          <w:sz w:val="24"/>
          <w:szCs w:val="24"/>
        </w:rPr>
        <w:t xml:space="preserve"> com antecedência</w:t>
      </w:r>
      <w:r w:rsidR="00EC38B7">
        <w:rPr>
          <w:rFonts w:asciiTheme="minorHAnsi" w:hAnsiTheme="minorHAnsi" w:cs="Arial"/>
          <w:sz w:val="24"/>
          <w:szCs w:val="24"/>
        </w:rPr>
        <w:t>,</w:t>
      </w:r>
      <w:r w:rsidR="00EC38B7" w:rsidRPr="00F00E74">
        <w:rPr>
          <w:rFonts w:asciiTheme="minorHAnsi" w:hAnsiTheme="minorHAnsi" w:cs="Arial"/>
          <w:sz w:val="24"/>
          <w:szCs w:val="24"/>
        </w:rPr>
        <w:t xml:space="preserve"> </w:t>
      </w:r>
      <w:r w:rsidR="00EC38B7">
        <w:rPr>
          <w:rFonts w:asciiTheme="minorHAnsi" w:hAnsiTheme="minorHAnsi" w:cs="Arial"/>
          <w:sz w:val="24"/>
          <w:szCs w:val="24"/>
        </w:rPr>
        <w:t>ocorrência de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mudança no horário do servidor, e</w:t>
      </w:r>
      <w:r w:rsidR="00EC38B7">
        <w:rPr>
          <w:rFonts w:asciiTheme="minorHAnsi" w:hAnsiTheme="minorHAnsi" w:cs="Arial"/>
          <w:sz w:val="24"/>
          <w:szCs w:val="24"/>
        </w:rPr>
        <w:t xml:space="preserve">, </w:t>
      </w:r>
      <w:r w:rsidR="00EC38B7" w:rsidRPr="00F00E74">
        <w:rPr>
          <w:rFonts w:asciiTheme="minorHAnsi" w:hAnsiTheme="minorHAnsi" w:cs="Arial"/>
          <w:sz w:val="24"/>
          <w:szCs w:val="24"/>
        </w:rPr>
        <w:t>no dia imediatamente posterior à ocorrência</w:t>
      </w:r>
      <w:r w:rsidR="00EC38B7">
        <w:rPr>
          <w:rFonts w:asciiTheme="minorHAnsi" w:hAnsiTheme="minorHAnsi" w:cs="Arial"/>
          <w:sz w:val="24"/>
          <w:szCs w:val="24"/>
        </w:rPr>
        <w:t>,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as ausências e </w:t>
      </w:r>
      <w:r w:rsidR="00EC38B7">
        <w:rPr>
          <w:rFonts w:asciiTheme="minorHAnsi" w:hAnsiTheme="minorHAnsi" w:cs="Arial"/>
          <w:sz w:val="24"/>
          <w:szCs w:val="24"/>
        </w:rPr>
        <w:t xml:space="preserve">as </w:t>
      </w:r>
      <w:r w:rsidR="00F00E74" w:rsidRPr="00F00E74">
        <w:rPr>
          <w:rFonts w:asciiTheme="minorHAnsi" w:hAnsiTheme="minorHAnsi" w:cs="Arial"/>
          <w:sz w:val="24"/>
          <w:szCs w:val="24"/>
        </w:rPr>
        <w:t>faltas</w:t>
      </w:r>
      <w:r w:rsidR="00EC38B7">
        <w:rPr>
          <w:rFonts w:asciiTheme="minorHAnsi" w:hAnsiTheme="minorHAnsi" w:cs="Arial"/>
          <w:sz w:val="24"/>
          <w:szCs w:val="24"/>
        </w:rPr>
        <w:t>.</w:t>
      </w:r>
    </w:p>
    <w:p w:rsidR="00EC38B7" w:rsidRDefault="00EC38B7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Pr="00F00E74" w:rsidRDefault="00EC38B7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>§ 2º A Gerência de Gestão de Pessoal encaminhará mensalmente</w:t>
      </w:r>
      <w:r>
        <w:rPr>
          <w:rFonts w:asciiTheme="minorHAnsi" w:hAnsiTheme="minorHAnsi" w:cs="Arial"/>
          <w:sz w:val="24"/>
          <w:szCs w:val="24"/>
        </w:rPr>
        <w:t>,</w:t>
      </w:r>
      <w:r w:rsidRPr="00EC38B7">
        <w:rPr>
          <w:rFonts w:asciiTheme="minorHAnsi" w:hAnsiTheme="minorHAnsi" w:cs="Arial"/>
          <w:sz w:val="24"/>
          <w:szCs w:val="24"/>
        </w:rPr>
        <w:t xml:space="preserve"> </w:t>
      </w:r>
      <w:r w:rsidRPr="00F00E74">
        <w:rPr>
          <w:rFonts w:asciiTheme="minorHAnsi" w:hAnsiTheme="minorHAnsi" w:cs="Arial"/>
          <w:sz w:val="24"/>
          <w:szCs w:val="24"/>
        </w:rPr>
        <w:t>no segundo dia útil</w:t>
      </w:r>
      <w:r>
        <w:rPr>
          <w:rFonts w:asciiTheme="minorHAnsi" w:hAnsiTheme="minorHAnsi" w:cs="Arial"/>
          <w:sz w:val="24"/>
          <w:szCs w:val="24"/>
        </w:rPr>
        <w:t>,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à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chef</w:t>
      </w:r>
      <w:r>
        <w:rPr>
          <w:rFonts w:asciiTheme="minorHAnsi" w:hAnsiTheme="minorHAnsi" w:cs="Arial"/>
          <w:sz w:val="24"/>
          <w:szCs w:val="24"/>
        </w:rPr>
        <w:t>ia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imediat</w:t>
      </w:r>
      <w:r>
        <w:rPr>
          <w:rFonts w:asciiTheme="minorHAnsi" w:hAnsiTheme="minorHAnsi" w:cs="Arial"/>
          <w:sz w:val="24"/>
          <w:szCs w:val="24"/>
        </w:rPr>
        <w:t>a</w:t>
      </w:r>
      <w:r w:rsidR="00F00E74" w:rsidRPr="00F00E74">
        <w:rPr>
          <w:rFonts w:asciiTheme="minorHAnsi" w:hAnsiTheme="minorHAnsi" w:cs="Arial"/>
          <w:sz w:val="24"/>
          <w:szCs w:val="24"/>
        </w:rPr>
        <w:t>, documento para apontamentos pendentes</w:t>
      </w:r>
      <w:r>
        <w:rPr>
          <w:rFonts w:asciiTheme="minorHAnsi" w:hAnsiTheme="minorHAnsi" w:cs="Arial"/>
          <w:sz w:val="24"/>
          <w:szCs w:val="24"/>
        </w:rPr>
        <w:t>,</w:t>
      </w:r>
      <w:r w:rsidRPr="00EC38B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quando necessário.</w:t>
      </w:r>
    </w:p>
    <w:p w:rsidR="00EC38B7" w:rsidRDefault="00EC38B7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Default="00EC38B7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§ 3</w:t>
      </w:r>
      <w:r w:rsidR="00F00E74" w:rsidRPr="00F00E74">
        <w:rPr>
          <w:rFonts w:asciiTheme="minorHAnsi" w:hAnsiTheme="minorHAnsi" w:cs="Arial"/>
          <w:sz w:val="24"/>
          <w:szCs w:val="24"/>
        </w:rPr>
        <w:t>º A realização de horas que excedam a jornada normal de trabalho deverá ser previamente autorizada pel</w:t>
      </w:r>
      <w:r>
        <w:rPr>
          <w:rFonts w:asciiTheme="minorHAnsi" w:hAnsiTheme="minorHAnsi" w:cs="Arial"/>
          <w:sz w:val="24"/>
          <w:szCs w:val="24"/>
        </w:rPr>
        <w:t>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chef</w:t>
      </w:r>
      <w:r>
        <w:rPr>
          <w:rFonts w:asciiTheme="minorHAnsi" w:hAnsiTheme="minorHAnsi" w:cs="Arial"/>
          <w:sz w:val="24"/>
          <w:szCs w:val="24"/>
        </w:rPr>
        <w:t>ia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imediat</w:t>
      </w:r>
      <w:r>
        <w:rPr>
          <w:rFonts w:asciiTheme="minorHAnsi" w:hAnsiTheme="minorHAnsi" w:cs="Arial"/>
          <w:sz w:val="24"/>
          <w:szCs w:val="24"/>
        </w:rPr>
        <w:t>a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, que se responsabilizará pelo seu apontamento no registro de ponto do servidor a ele subordinado, sempre que tal documento lhe for </w:t>
      </w:r>
      <w:r>
        <w:rPr>
          <w:rFonts w:asciiTheme="minorHAnsi" w:hAnsiTheme="minorHAnsi" w:cs="Arial"/>
          <w:sz w:val="24"/>
          <w:szCs w:val="24"/>
        </w:rPr>
        <w:t>enviado pela Gestão de Pessoal.</w:t>
      </w:r>
    </w:p>
    <w:p w:rsidR="00941F15" w:rsidRDefault="00941F15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941F15" w:rsidRDefault="00941F15" w:rsidP="00941F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F00E74">
        <w:rPr>
          <w:rFonts w:asciiTheme="minorHAnsi" w:hAnsiTheme="minorHAnsi" w:cs="Arial"/>
          <w:sz w:val="24"/>
          <w:szCs w:val="24"/>
        </w:rPr>
        <w:t xml:space="preserve">§ </w:t>
      </w:r>
      <w:r>
        <w:rPr>
          <w:rFonts w:asciiTheme="minorHAnsi" w:hAnsiTheme="minorHAnsi" w:cs="Arial"/>
          <w:sz w:val="24"/>
          <w:szCs w:val="24"/>
        </w:rPr>
        <w:t>4</w:t>
      </w:r>
      <w:r w:rsidRPr="00F00E74">
        <w:rPr>
          <w:rFonts w:asciiTheme="minorHAnsi" w:hAnsiTheme="minorHAnsi" w:cs="Arial"/>
          <w:sz w:val="24"/>
          <w:szCs w:val="24"/>
        </w:rPr>
        <w:t>º O banco de horas será limitado a 30 (trinta) horas acumuladas, salvo autorização d</w:t>
      </w:r>
      <w:r>
        <w:rPr>
          <w:rFonts w:asciiTheme="minorHAnsi" w:hAnsiTheme="minorHAnsi" w:cs="Arial"/>
          <w:sz w:val="24"/>
          <w:szCs w:val="24"/>
        </w:rPr>
        <w:t>a Presidê</w:t>
      </w:r>
      <w:r w:rsidRPr="00F00E74">
        <w:rPr>
          <w:rFonts w:asciiTheme="minorHAnsi" w:hAnsiTheme="minorHAnsi" w:cs="Arial"/>
          <w:sz w:val="24"/>
          <w:szCs w:val="24"/>
        </w:rPr>
        <w:t>n</w:t>
      </w:r>
      <w:r>
        <w:rPr>
          <w:rFonts w:asciiTheme="minorHAnsi" w:hAnsiTheme="minorHAnsi" w:cs="Arial"/>
          <w:sz w:val="24"/>
          <w:szCs w:val="24"/>
        </w:rPr>
        <w:t>cia</w:t>
      </w:r>
      <w:r w:rsidRPr="00F00E74">
        <w:rPr>
          <w:rFonts w:asciiTheme="minorHAnsi" w:hAnsiTheme="minorHAnsi" w:cs="Arial"/>
          <w:sz w:val="24"/>
          <w:szCs w:val="24"/>
        </w:rPr>
        <w:t>, ou d</w:t>
      </w:r>
      <w:r>
        <w:rPr>
          <w:rFonts w:asciiTheme="minorHAnsi" w:hAnsiTheme="minorHAnsi" w:cs="Arial"/>
          <w:sz w:val="24"/>
          <w:szCs w:val="24"/>
        </w:rPr>
        <w:t>a</w:t>
      </w:r>
      <w:r w:rsidRPr="00F00E74">
        <w:rPr>
          <w:rFonts w:asciiTheme="minorHAnsi" w:hAnsiTheme="minorHAnsi" w:cs="Arial"/>
          <w:sz w:val="24"/>
          <w:szCs w:val="24"/>
        </w:rPr>
        <w:t xml:space="preserve"> Secret</w:t>
      </w:r>
      <w:r>
        <w:rPr>
          <w:rFonts w:asciiTheme="minorHAnsi" w:hAnsiTheme="minorHAnsi" w:cs="Arial"/>
          <w:sz w:val="24"/>
          <w:szCs w:val="24"/>
        </w:rPr>
        <w:t>a</w:t>
      </w:r>
      <w:r w:rsidRPr="00F00E74">
        <w:rPr>
          <w:rFonts w:asciiTheme="minorHAnsi" w:hAnsiTheme="minorHAnsi" w:cs="Arial"/>
          <w:sz w:val="24"/>
          <w:szCs w:val="24"/>
        </w:rPr>
        <w:t>ri</w:t>
      </w:r>
      <w:r>
        <w:rPr>
          <w:rFonts w:asciiTheme="minorHAnsi" w:hAnsiTheme="minorHAnsi" w:cs="Arial"/>
          <w:sz w:val="24"/>
          <w:szCs w:val="24"/>
        </w:rPr>
        <w:t xml:space="preserve">a </w:t>
      </w:r>
      <w:r w:rsidRPr="00F00E74">
        <w:rPr>
          <w:rFonts w:asciiTheme="minorHAnsi" w:hAnsiTheme="minorHAnsi" w:cs="Arial"/>
          <w:sz w:val="24"/>
          <w:szCs w:val="24"/>
        </w:rPr>
        <w:t xml:space="preserve">Geral, conforme o </w:t>
      </w:r>
      <w:r w:rsidR="00421BE4">
        <w:rPr>
          <w:rFonts w:asciiTheme="minorHAnsi" w:hAnsiTheme="minorHAnsi" w:cs="Arial"/>
          <w:sz w:val="24"/>
          <w:szCs w:val="24"/>
        </w:rPr>
        <w:t>caso</w:t>
      </w:r>
      <w:r w:rsidRPr="00F00E74">
        <w:rPr>
          <w:rFonts w:asciiTheme="minorHAnsi" w:hAnsiTheme="minorHAnsi" w:cs="Arial"/>
          <w:sz w:val="24"/>
          <w:szCs w:val="24"/>
        </w:rPr>
        <w:t>.</w:t>
      </w:r>
    </w:p>
    <w:p w:rsidR="00941F15" w:rsidRPr="00F00E74" w:rsidRDefault="00941F15" w:rsidP="00941F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941F15" w:rsidRDefault="00941F15" w:rsidP="00941F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ab/>
      </w:r>
      <w:r>
        <w:rPr>
          <w:rFonts w:asciiTheme="minorHAnsi" w:hAnsiTheme="minorHAnsi" w:cs="Arial"/>
          <w:sz w:val="24"/>
          <w:szCs w:val="24"/>
        </w:rPr>
        <w:tab/>
        <w:t xml:space="preserve">§ </w:t>
      </w:r>
      <w:r>
        <w:rPr>
          <w:rFonts w:asciiTheme="minorHAnsi" w:hAnsiTheme="minorHAnsi" w:cs="Arial"/>
          <w:sz w:val="24"/>
          <w:szCs w:val="24"/>
        </w:rPr>
        <w:t>5</w:t>
      </w:r>
      <w:r w:rsidRPr="00F00E74">
        <w:rPr>
          <w:rFonts w:asciiTheme="minorHAnsi" w:hAnsiTheme="minorHAnsi" w:cs="Arial"/>
          <w:sz w:val="24"/>
          <w:szCs w:val="24"/>
        </w:rPr>
        <w:t xml:space="preserve">º O limite </w:t>
      </w:r>
      <w:r>
        <w:rPr>
          <w:rFonts w:asciiTheme="minorHAnsi" w:hAnsiTheme="minorHAnsi" w:cs="Arial"/>
          <w:sz w:val="24"/>
          <w:szCs w:val="24"/>
        </w:rPr>
        <w:t xml:space="preserve">mencionado no § </w:t>
      </w:r>
      <w:r w:rsidR="00350AE9">
        <w:rPr>
          <w:rFonts w:asciiTheme="minorHAnsi" w:hAnsiTheme="minorHAnsi" w:cs="Arial"/>
          <w:sz w:val="24"/>
          <w:szCs w:val="24"/>
        </w:rPr>
        <w:t>4</w:t>
      </w:r>
      <w:r>
        <w:rPr>
          <w:rFonts w:asciiTheme="minorHAnsi" w:hAnsiTheme="minorHAnsi" w:cs="Arial"/>
          <w:sz w:val="24"/>
          <w:szCs w:val="24"/>
        </w:rPr>
        <w:t>º</w:t>
      </w:r>
      <w:r w:rsidRPr="00F00E74">
        <w:rPr>
          <w:rFonts w:asciiTheme="minorHAnsi" w:hAnsiTheme="minorHAnsi" w:cs="Arial"/>
          <w:sz w:val="24"/>
          <w:szCs w:val="24"/>
        </w:rPr>
        <w:t xml:space="preserve"> será calculado ao final do mês, permitindo-se que seja excedido antes de seu fechamento, com autorização d</w:t>
      </w:r>
      <w:r>
        <w:rPr>
          <w:rFonts w:asciiTheme="minorHAnsi" w:hAnsiTheme="minorHAnsi" w:cs="Arial"/>
          <w:sz w:val="24"/>
          <w:szCs w:val="24"/>
        </w:rPr>
        <w:t>a</w:t>
      </w:r>
      <w:r w:rsidRPr="00F00E74">
        <w:rPr>
          <w:rFonts w:asciiTheme="minorHAnsi" w:hAnsiTheme="minorHAnsi" w:cs="Arial"/>
          <w:sz w:val="24"/>
          <w:szCs w:val="24"/>
        </w:rPr>
        <w:t xml:space="preserve"> Presid</w:t>
      </w:r>
      <w:r>
        <w:rPr>
          <w:rFonts w:asciiTheme="minorHAnsi" w:hAnsiTheme="minorHAnsi" w:cs="Arial"/>
          <w:sz w:val="24"/>
          <w:szCs w:val="24"/>
        </w:rPr>
        <w:t>ê</w:t>
      </w:r>
      <w:r w:rsidRPr="00F00E74">
        <w:rPr>
          <w:rFonts w:asciiTheme="minorHAnsi" w:hAnsiTheme="minorHAnsi" w:cs="Arial"/>
          <w:sz w:val="24"/>
          <w:szCs w:val="24"/>
        </w:rPr>
        <w:t>n</w:t>
      </w:r>
      <w:r>
        <w:rPr>
          <w:rFonts w:asciiTheme="minorHAnsi" w:hAnsiTheme="minorHAnsi" w:cs="Arial"/>
          <w:sz w:val="24"/>
          <w:szCs w:val="24"/>
        </w:rPr>
        <w:t>cia</w:t>
      </w:r>
      <w:r w:rsidRPr="00F00E74">
        <w:rPr>
          <w:rFonts w:asciiTheme="minorHAnsi" w:hAnsiTheme="minorHAnsi" w:cs="Arial"/>
          <w:sz w:val="24"/>
          <w:szCs w:val="24"/>
        </w:rPr>
        <w:t xml:space="preserve"> ou</w:t>
      </w:r>
      <w:r>
        <w:rPr>
          <w:rFonts w:asciiTheme="minorHAnsi" w:hAnsiTheme="minorHAnsi" w:cs="Arial"/>
          <w:sz w:val="24"/>
          <w:szCs w:val="24"/>
        </w:rPr>
        <w:t xml:space="preserve"> da</w:t>
      </w:r>
      <w:r w:rsidRPr="00F00E74">
        <w:rPr>
          <w:rFonts w:asciiTheme="minorHAnsi" w:hAnsiTheme="minorHAnsi" w:cs="Arial"/>
          <w:sz w:val="24"/>
          <w:szCs w:val="24"/>
        </w:rPr>
        <w:t xml:space="preserve"> Secret</w:t>
      </w:r>
      <w:r>
        <w:rPr>
          <w:rFonts w:asciiTheme="minorHAnsi" w:hAnsiTheme="minorHAnsi" w:cs="Arial"/>
          <w:sz w:val="24"/>
          <w:szCs w:val="24"/>
        </w:rPr>
        <w:t>a</w:t>
      </w:r>
      <w:r w:rsidRPr="00F00E74">
        <w:rPr>
          <w:rFonts w:asciiTheme="minorHAnsi" w:hAnsiTheme="minorHAnsi" w:cs="Arial"/>
          <w:sz w:val="24"/>
          <w:szCs w:val="24"/>
        </w:rPr>
        <w:t>ri</w:t>
      </w:r>
      <w:r>
        <w:rPr>
          <w:rFonts w:asciiTheme="minorHAnsi" w:hAnsiTheme="minorHAnsi" w:cs="Arial"/>
          <w:sz w:val="24"/>
          <w:szCs w:val="24"/>
        </w:rPr>
        <w:t xml:space="preserve">a </w:t>
      </w:r>
      <w:r w:rsidRPr="00F00E74">
        <w:rPr>
          <w:rFonts w:asciiTheme="minorHAnsi" w:hAnsiTheme="minorHAnsi" w:cs="Arial"/>
          <w:sz w:val="24"/>
          <w:szCs w:val="24"/>
        </w:rPr>
        <w:t>Geral.</w:t>
      </w:r>
    </w:p>
    <w:p w:rsidR="000B1C71" w:rsidRDefault="000B1C71" w:rsidP="00941F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0B1C71" w:rsidRDefault="000B1C71" w:rsidP="000B1C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F00E74">
        <w:rPr>
          <w:rFonts w:asciiTheme="minorHAnsi" w:hAnsiTheme="minorHAnsi" w:cs="Arial"/>
          <w:sz w:val="24"/>
          <w:szCs w:val="24"/>
        </w:rPr>
        <w:t xml:space="preserve">§ </w:t>
      </w:r>
      <w:r>
        <w:rPr>
          <w:rFonts w:asciiTheme="minorHAnsi" w:hAnsiTheme="minorHAnsi" w:cs="Arial"/>
          <w:sz w:val="24"/>
          <w:szCs w:val="24"/>
        </w:rPr>
        <w:t>6</w:t>
      </w:r>
      <w:r>
        <w:rPr>
          <w:rFonts w:asciiTheme="minorHAnsi" w:hAnsiTheme="minorHAnsi" w:cs="Arial"/>
          <w:sz w:val="24"/>
          <w:szCs w:val="24"/>
        </w:rPr>
        <w:t>º</w:t>
      </w:r>
      <w:r w:rsidRPr="00F00E74">
        <w:rPr>
          <w:rFonts w:asciiTheme="minorHAnsi" w:hAnsiTheme="minorHAnsi" w:cs="Arial"/>
          <w:sz w:val="24"/>
          <w:szCs w:val="24"/>
        </w:rPr>
        <w:t xml:space="preserve"> O servidor terá ciência da movimentação e do saldo de horas existente, mensalmente, através do documento denominado “espelho do ponto”.</w:t>
      </w:r>
    </w:p>
    <w:p w:rsidR="000B1C71" w:rsidRPr="00F00E74" w:rsidRDefault="000B1C71" w:rsidP="000B1C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0B1C71" w:rsidRDefault="000B1C71" w:rsidP="000B1C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F00E74">
        <w:rPr>
          <w:rFonts w:asciiTheme="minorHAnsi" w:hAnsiTheme="minorHAnsi" w:cs="Arial"/>
          <w:sz w:val="24"/>
          <w:szCs w:val="24"/>
        </w:rPr>
        <w:t xml:space="preserve">§ </w:t>
      </w:r>
      <w:r>
        <w:rPr>
          <w:rFonts w:asciiTheme="minorHAnsi" w:hAnsiTheme="minorHAnsi" w:cs="Arial"/>
          <w:sz w:val="24"/>
          <w:szCs w:val="24"/>
        </w:rPr>
        <w:t>7º</w:t>
      </w:r>
      <w:r w:rsidRPr="00F00E74">
        <w:rPr>
          <w:rFonts w:asciiTheme="minorHAnsi" w:hAnsiTheme="minorHAnsi" w:cs="Arial"/>
          <w:sz w:val="24"/>
          <w:szCs w:val="24"/>
        </w:rPr>
        <w:t xml:space="preserve"> Caberá à chefia imediata, sob orientação da autoridade imediatamente superior</w:t>
      </w:r>
      <w:r>
        <w:rPr>
          <w:rFonts w:asciiTheme="minorHAnsi" w:hAnsiTheme="minorHAnsi" w:cs="Arial"/>
          <w:sz w:val="24"/>
          <w:szCs w:val="24"/>
        </w:rPr>
        <w:t>,</w:t>
      </w:r>
      <w:r w:rsidRPr="00F00E74">
        <w:rPr>
          <w:rFonts w:asciiTheme="minorHAnsi" w:hAnsiTheme="minorHAnsi" w:cs="Arial"/>
          <w:sz w:val="24"/>
          <w:szCs w:val="24"/>
        </w:rPr>
        <w:t xml:space="preserve"> se for o caso, estabelecer o regime de compensação de horas com os servidores a que se refere o </w:t>
      </w:r>
      <w:r>
        <w:rPr>
          <w:rFonts w:asciiTheme="minorHAnsi" w:hAnsiTheme="minorHAnsi" w:cs="Arial"/>
          <w:sz w:val="24"/>
          <w:szCs w:val="24"/>
        </w:rPr>
        <w:t xml:space="preserve">§ </w:t>
      </w:r>
      <w:r>
        <w:rPr>
          <w:rFonts w:asciiTheme="minorHAnsi" w:hAnsiTheme="minorHAnsi" w:cs="Arial"/>
          <w:sz w:val="24"/>
          <w:szCs w:val="24"/>
        </w:rPr>
        <w:t>6</w:t>
      </w:r>
      <w:r>
        <w:rPr>
          <w:rFonts w:asciiTheme="minorHAnsi" w:hAnsiTheme="minorHAnsi" w:cs="Arial"/>
          <w:sz w:val="24"/>
          <w:szCs w:val="24"/>
        </w:rPr>
        <w:t>º</w:t>
      </w:r>
      <w:r w:rsidRPr="00F00E74">
        <w:rPr>
          <w:rFonts w:asciiTheme="minorHAnsi" w:hAnsiTheme="minorHAnsi" w:cs="Arial"/>
          <w:sz w:val="24"/>
          <w:szCs w:val="24"/>
        </w:rPr>
        <w:t>, sendo tal acordo informado à Gerência de Gestão de Pessoal para fins de registro.</w:t>
      </w:r>
    </w:p>
    <w:p w:rsidR="003E4192" w:rsidRDefault="003E4192" w:rsidP="000B1C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3E4192" w:rsidRDefault="003E4192" w:rsidP="003E419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§ 8º</w:t>
      </w:r>
      <w:r>
        <w:rPr>
          <w:rFonts w:asciiTheme="minorHAnsi" w:hAnsiTheme="minorHAnsi" w:cs="Arial"/>
          <w:sz w:val="24"/>
          <w:szCs w:val="24"/>
        </w:rPr>
        <w:t xml:space="preserve"> A Presidência e a Secretaria </w:t>
      </w:r>
      <w:r w:rsidRPr="00F00E74">
        <w:rPr>
          <w:rFonts w:asciiTheme="minorHAnsi" w:hAnsiTheme="minorHAnsi" w:cs="Arial"/>
          <w:sz w:val="24"/>
          <w:szCs w:val="24"/>
        </w:rPr>
        <w:t>Geral receberão, mensalmente, após efetuados os lançamentos, relatório geral contendo saldo do banco de horas de cada servidor, para ciência e acompanhamento.</w:t>
      </w:r>
    </w:p>
    <w:p w:rsidR="00EC38B7" w:rsidRDefault="00EC38B7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885BC3" w:rsidRDefault="0022764C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346B3C">
        <w:rPr>
          <w:rFonts w:asciiTheme="minorHAnsi" w:hAnsiTheme="minorHAnsi" w:cs="Arial"/>
          <w:sz w:val="24"/>
          <w:szCs w:val="24"/>
        </w:rPr>
        <w:t>Art. 7</w:t>
      </w:r>
      <w:r>
        <w:rPr>
          <w:rFonts w:asciiTheme="minorHAnsi" w:hAnsiTheme="minorHAnsi" w:cs="Arial"/>
          <w:sz w:val="24"/>
          <w:szCs w:val="24"/>
        </w:rPr>
        <w:t xml:space="preserve">º </w:t>
      </w:r>
      <w:r w:rsidRPr="0022764C">
        <w:rPr>
          <w:rFonts w:asciiTheme="minorHAnsi" w:hAnsiTheme="minorHAnsi" w:cs="Arial"/>
          <w:sz w:val="24"/>
          <w:szCs w:val="24"/>
        </w:rPr>
        <w:t>N</w:t>
      </w:r>
      <w:r w:rsidR="00F00E74" w:rsidRPr="0022764C">
        <w:rPr>
          <w:rFonts w:asciiTheme="minorHAnsi" w:hAnsiTheme="minorHAnsi" w:cs="Arial"/>
          <w:sz w:val="24"/>
          <w:szCs w:val="24"/>
        </w:rPr>
        <w:t xml:space="preserve">o mês de junho de cada ano será liquidado o saldo de banco </w:t>
      </w:r>
      <w:r w:rsidR="00EC38B7" w:rsidRPr="0022764C">
        <w:rPr>
          <w:rFonts w:asciiTheme="minorHAnsi" w:hAnsiTheme="minorHAnsi" w:cs="Arial"/>
          <w:sz w:val="24"/>
          <w:szCs w:val="24"/>
        </w:rPr>
        <w:t>de horas</w:t>
      </w:r>
      <w:r w:rsidR="00885BC3">
        <w:rPr>
          <w:rFonts w:asciiTheme="minorHAnsi" w:hAnsiTheme="minorHAnsi" w:cs="Arial"/>
          <w:sz w:val="24"/>
          <w:szCs w:val="24"/>
        </w:rPr>
        <w:t>:</w:t>
      </w:r>
    </w:p>
    <w:p w:rsidR="00F00E74" w:rsidRDefault="00885BC3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I – para o</w:t>
      </w:r>
      <w:r w:rsidR="00346B3C">
        <w:rPr>
          <w:rFonts w:asciiTheme="minorHAnsi" w:hAnsiTheme="minorHAnsi" w:cs="Arial"/>
          <w:sz w:val="24"/>
          <w:szCs w:val="24"/>
        </w:rPr>
        <w:t xml:space="preserve"> servidor ocupante de cargo efetivo que não esteja no exercício de função de confiança</w:t>
      </w:r>
      <w:r w:rsidR="00EC38B7" w:rsidRPr="0022764C">
        <w:rPr>
          <w:rFonts w:asciiTheme="minorHAnsi" w:hAnsiTheme="minorHAnsi" w:cs="Arial"/>
          <w:sz w:val="24"/>
          <w:szCs w:val="24"/>
        </w:rPr>
        <w:t xml:space="preserve">, </w:t>
      </w:r>
      <w:r w:rsidR="0022764C">
        <w:rPr>
          <w:rFonts w:asciiTheme="minorHAnsi" w:hAnsiTheme="minorHAnsi" w:cs="Arial"/>
          <w:sz w:val="24"/>
          <w:szCs w:val="24"/>
        </w:rPr>
        <w:t>s</w:t>
      </w:r>
      <w:r w:rsidR="00FE755A">
        <w:rPr>
          <w:rFonts w:asciiTheme="minorHAnsi" w:hAnsiTheme="minorHAnsi" w:cs="Arial"/>
          <w:sz w:val="24"/>
          <w:szCs w:val="24"/>
        </w:rPr>
        <w:t>e</w:t>
      </w:r>
      <w:r>
        <w:rPr>
          <w:rFonts w:asciiTheme="minorHAnsi" w:hAnsiTheme="minorHAnsi" w:cs="Arial"/>
          <w:sz w:val="24"/>
          <w:szCs w:val="24"/>
        </w:rPr>
        <w:t>rá</w:t>
      </w:r>
      <w:r w:rsidR="00FE755A">
        <w:rPr>
          <w:rFonts w:asciiTheme="minorHAnsi" w:hAnsiTheme="minorHAnsi" w:cs="Arial"/>
          <w:sz w:val="24"/>
          <w:szCs w:val="24"/>
        </w:rPr>
        <w:t xml:space="preserve"> efetuado o pagamento das horas excedentes</w:t>
      </w:r>
      <w:r w:rsidR="00CF0700">
        <w:rPr>
          <w:rFonts w:asciiTheme="minorHAnsi" w:hAnsiTheme="minorHAnsi" w:cs="Arial"/>
          <w:sz w:val="24"/>
          <w:szCs w:val="24"/>
        </w:rPr>
        <w:t xml:space="preserve">, </w:t>
      </w:r>
      <w:r w:rsidR="00CF0700" w:rsidRPr="00F00E74">
        <w:rPr>
          <w:rFonts w:asciiTheme="minorHAnsi" w:hAnsiTheme="minorHAnsi" w:cs="Arial"/>
          <w:sz w:val="24"/>
          <w:szCs w:val="24"/>
        </w:rPr>
        <w:t>com adicional de 50% (cinquenta por cento)</w:t>
      </w:r>
      <w:r w:rsidR="00CF0700">
        <w:rPr>
          <w:rFonts w:asciiTheme="minorHAnsi" w:hAnsiTheme="minorHAnsi" w:cs="Arial"/>
          <w:sz w:val="24"/>
          <w:szCs w:val="24"/>
        </w:rPr>
        <w:t>,</w:t>
      </w:r>
      <w:r w:rsidR="00FE755A">
        <w:rPr>
          <w:rFonts w:asciiTheme="minorHAnsi" w:hAnsiTheme="minorHAnsi" w:cs="Arial"/>
          <w:sz w:val="24"/>
          <w:szCs w:val="24"/>
        </w:rPr>
        <w:t xml:space="preserve"> ou </w:t>
      </w:r>
      <w:r w:rsidR="00CE0E3C">
        <w:rPr>
          <w:rFonts w:asciiTheme="minorHAnsi" w:hAnsiTheme="minorHAnsi" w:cs="Arial"/>
          <w:sz w:val="24"/>
          <w:szCs w:val="24"/>
        </w:rPr>
        <w:t>o desconto</w:t>
      </w:r>
      <w:r w:rsidR="00FE755A">
        <w:rPr>
          <w:rFonts w:asciiTheme="minorHAnsi" w:hAnsiTheme="minorHAnsi" w:cs="Arial"/>
          <w:sz w:val="24"/>
          <w:szCs w:val="24"/>
        </w:rPr>
        <w:t xml:space="preserve"> </w:t>
      </w:r>
      <w:r w:rsidR="00CE0E3C">
        <w:rPr>
          <w:rFonts w:asciiTheme="minorHAnsi" w:hAnsiTheme="minorHAnsi" w:cs="Arial"/>
          <w:sz w:val="24"/>
          <w:szCs w:val="24"/>
        </w:rPr>
        <w:t>n</w:t>
      </w:r>
      <w:r w:rsidR="00FE755A">
        <w:rPr>
          <w:rFonts w:asciiTheme="minorHAnsi" w:hAnsiTheme="minorHAnsi" w:cs="Arial"/>
          <w:sz w:val="24"/>
          <w:szCs w:val="24"/>
        </w:rPr>
        <w:t xml:space="preserve">os vencimentos </w:t>
      </w:r>
      <w:r w:rsidR="00CE0E3C">
        <w:rPr>
          <w:rFonts w:asciiTheme="minorHAnsi" w:hAnsiTheme="minorHAnsi" w:cs="Arial"/>
          <w:sz w:val="24"/>
          <w:szCs w:val="24"/>
        </w:rPr>
        <w:t>d</w:t>
      </w:r>
      <w:r w:rsidR="00FE755A">
        <w:rPr>
          <w:rFonts w:asciiTheme="minorHAnsi" w:hAnsiTheme="minorHAnsi" w:cs="Arial"/>
          <w:sz w:val="24"/>
          <w:szCs w:val="24"/>
        </w:rPr>
        <w:t>as ho</w:t>
      </w:r>
      <w:r>
        <w:rPr>
          <w:rFonts w:asciiTheme="minorHAnsi" w:hAnsiTheme="minorHAnsi" w:cs="Arial"/>
          <w:sz w:val="24"/>
          <w:szCs w:val="24"/>
        </w:rPr>
        <w:t>ras faltantes;</w:t>
      </w:r>
    </w:p>
    <w:p w:rsidR="00885BC3" w:rsidRPr="00F00E74" w:rsidRDefault="00885BC3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II – para o servidor no exercício de função de confiança, serão consideradas renunciadas as horas excedentes ou </w:t>
      </w:r>
      <w:r>
        <w:rPr>
          <w:rFonts w:asciiTheme="minorHAnsi" w:hAnsiTheme="minorHAnsi" w:cs="Arial"/>
          <w:sz w:val="24"/>
          <w:szCs w:val="24"/>
        </w:rPr>
        <w:t>descontada</w:t>
      </w:r>
      <w:r w:rsidR="00CE0E3C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dos vencimentos as horas faltantes</w:t>
      </w:r>
      <w:r>
        <w:rPr>
          <w:rFonts w:asciiTheme="minorHAnsi" w:hAnsiTheme="minorHAnsi" w:cs="Arial"/>
          <w:sz w:val="24"/>
          <w:szCs w:val="24"/>
        </w:rPr>
        <w:t>.</w:t>
      </w:r>
    </w:p>
    <w:p w:rsidR="00006EBD" w:rsidRDefault="00006EBD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346B3C" w:rsidRDefault="00346B3C" w:rsidP="00346B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§ 1</w:t>
      </w:r>
      <w:r>
        <w:rPr>
          <w:rFonts w:asciiTheme="minorHAnsi" w:hAnsiTheme="minorHAnsi" w:cs="Arial"/>
          <w:sz w:val="24"/>
          <w:szCs w:val="24"/>
        </w:rPr>
        <w:t>º</w:t>
      </w:r>
      <w:r w:rsidRPr="00F00E7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Eventual saldo superior a 20 (vinte) horas no banco de horas </w:t>
      </w:r>
      <w:r w:rsidR="00885BC3">
        <w:rPr>
          <w:rFonts w:asciiTheme="minorHAnsi" w:hAnsiTheme="minorHAnsi" w:cs="Arial"/>
          <w:sz w:val="24"/>
          <w:szCs w:val="24"/>
        </w:rPr>
        <w:t xml:space="preserve">de </w:t>
      </w:r>
      <w:r w:rsidR="00885BC3">
        <w:rPr>
          <w:rFonts w:asciiTheme="minorHAnsi" w:hAnsiTheme="minorHAnsi" w:cs="Arial"/>
          <w:sz w:val="24"/>
          <w:szCs w:val="24"/>
        </w:rPr>
        <w:t>servidor ocupante de cargo efetivo que não esteja no exercício de função de confiança</w:t>
      </w:r>
      <w:r w:rsidR="00885BC3" w:rsidRPr="00F00E74">
        <w:rPr>
          <w:rFonts w:asciiTheme="minorHAnsi" w:hAnsiTheme="minorHAnsi" w:cs="Arial"/>
          <w:sz w:val="24"/>
          <w:szCs w:val="24"/>
        </w:rPr>
        <w:t xml:space="preserve"> </w:t>
      </w:r>
      <w:r w:rsidRPr="00F00E74">
        <w:rPr>
          <w:rFonts w:asciiTheme="minorHAnsi" w:hAnsiTheme="minorHAnsi" w:cs="Arial"/>
          <w:sz w:val="24"/>
          <w:szCs w:val="24"/>
        </w:rPr>
        <w:t xml:space="preserve">será pago na folha de pagamento </w:t>
      </w:r>
      <w:r>
        <w:rPr>
          <w:rFonts w:asciiTheme="minorHAnsi" w:hAnsiTheme="minorHAnsi" w:cs="Arial"/>
          <w:sz w:val="24"/>
          <w:szCs w:val="24"/>
        </w:rPr>
        <w:t>referente a</w:t>
      </w:r>
      <w:r w:rsidRPr="00F00E74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 xml:space="preserve"> trabalho desempenhado no</w:t>
      </w:r>
      <w:r w:rsidRPr="00F00E74">
        <w:rPr>
          <w:rFonts w:asciiTheme="minorHAnsi" w:hAnsiTheme="minorHAnsi" w:cs="Arial"/>
          <w:sz w:val="24"/>
          <w:szCs w:val="24"/>
        </w:rPr>
        <w:t>s meses de fevereiro, abril, ju</w:t>
      </w:r>
      <w:r>
        <w:rPr>
          <w:rFonts w:asciiTheme="minorHAnsi" w:hAnsiTheme="minorHAnsi" w:cs="Arial"/>
          <w:sz w:val="24"/>
          <w:szCs w:val="24"/>
        </w:rPr>
        <w:t>nho, agosto, outubro e dezembro</w:t>
      </w:r>
      <w:r w:rsidRPr="00F00E74">
        <w:rPr>
          <w:rFonts w:asciiTheme="minorHAnsi" w:hAnsiTheme="minorHAnsi" w:cs="Arial"/>
          <w:sz w:val="24"/>
          <w:szCs w:val="24"/>
        </w:rPr>
        <w:t>, com adicional de 50% (cinquenta por cento)</w:t>
      </w:r>
      <w:r>
        <w:rPr>
          <w:rFonts w:asciiTheme="minorHAnsi" w:hAnsiTheme="minorHAnsi" w:cs="Arial"/>
          <w:sz w:val="24"/>
          <w:szCs w:val="24"/>
        </w:rPr>
        <w:t>.</w:t>
      </w:r>
    </w:p>
    <w:p w:rsidR="00885BC3" w:rsidRDefault="00885BC3" w:rsidP="00346B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885BC3" w:rsidRDefault="00885BC3" w:rsidP="00885B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§ 2º</w:t>
      </w:r>
      <w:r w:rsidRPr="00885BC3">
        <w:rPr>
          <w:rFonts w:asciiTheme="minorHAnsi" w:hAnsiTheme="minorHAnsi" w:cs="Arial"/>
          <w:sz w:val="24"/>
          <w:szCs w:val="24"/>
        </w:rPr>
        <w:t xml:space="preserve"> A hora noturna</w:t>
      </w:r>
      <w:r>
        <w:rPr>
          <w:rFonts w:asciiTheme="minorHAnsi" w:hAnsiTheme="minorHAnsi" w:cs="Arial"/>
          <w:sz w:val="24"/>
          <w:szCs w:val="24"/>
        </w:rPr>
        <w:t xml:space="preserve"> – assim considerado o trabalho exercido após as 22 (vinte e duas) horas – </w:t>
      </w:r>
      <w:r>
        <w:rPr>
          <w:rFonts w:asciiTheme="minorHAnsi" w:hAnsiTheme="minorHAnsi" w:cs="Arial"/>
          <w:sz w:val="24"/>
          <w:szCs w:val="24"/>
        </w:rPr>
        <w:t>de servidor ocupante de cargo efetivo que não esteja no exercício de função de confiança</w:t>
      </w:r>
      <w:r w:rsidRPr="00885BC3">
        <w:rPr>
          <w:rFonts w:asciiTheme="minorHAnsi" w:hAnsiTheme="minorHAnsi" w:cs="Arial"/>
          <w:sz w:val="24"/>
          <w:szCs w:val="24"/>
        </w:rPr>
        <w:t xml:space="preserve"> </w:t>
      </w:r>
      <w:r w:rsidRPr="00885BC3">
        <w:rPr>
          <w:rFonts w:asciiTheme="minorHAnsi" w:hAnsiTheme="minorHAnsi" w:cs="Arial"/>
          <w:sz w:val="24"/>
          <w:szCs w:val="24"/>
        </w:rPr>
        <w:t>será remunerada com acréscimo de</w:t>
      </w:r>
      <w:bookmarkStart w:id="0" w:name="_GoBack"/>
      <w:bookmarkEnd w:id="0"/>
      <w:r w:rsidRPr="00885BC3">
        <w:rPr>
          <w:rFonts w:asciiTheme="minorHAnsi" w:hAnsiTheme="minorHAnsi" w:cs="Arial"/>
          <w:sz w:val="24"/>
          <w:szCs w:val="24"/>
        </w:rPr>
        <w:t xml:space="preserve"> 20% (vinte por cento), não se incorporando este adicional à remuneração, em nenhuma hipótese</w:t>
      </w:r>
      <w:r>
        <w:rPr>
          <w:rFonts w:asciiTheme="minorHAnsi" w:hAnsiTheme="minorHAnsi" w:cs="Arial"/>
          <w:sz w:val="24"/>
          <w:szCs w:val="24"/>
        </w:rPr>
        <w:t xml:space="preserve"> (art. 45 da Lei nº 6.646, de 31 de outubro de 2007)</w:t>
      </w:r>
      <w:r w:rsidRPr="00885BC3">
        <w:rPr>
          <w:rFonts w:asciiTheme="minorHAnsi" w:hAnsiTheme="minorHAnsi" w:cs="Arial"/>
          <w:sz w:val="24"/>
          <w:szCs w:val="24"/>
        </w:rPr>
        <w:t>.</w:t>
      </w:r>
    </w:p>
    <w:p w:rsidR="000735BE" w:rsidRDefault="000735BE" w:rsidP="00885B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0735BE" w:rsidRPr="00885BC3" w:rsidRDefault="000735BE" w:rsidP="00885B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§ 3º É</w:t>
      </w:r>
      <w:r w:rsidRPr="000735BE">
        <w:rPr>
          <w:rFonts w:asciiTheme="minorHAnsi" w:hAnsiTheme="minorHAnsi" w:cs="Arial"/>
          <w:sz w:val="24"/>
          <w:szCs w:val="24"/>
        </w:rPr>
        <w:t xml:space="preserve"> vedada</w:t>
      </w:r>
      <w:r>
        <w:rPr>
          <w:rFonts w:asciiTheme="minorHAnsi" w:hAnsiTheme="minorHAnsi" w:cs="Arial"/>
          <w:sz w:val="24"/>
          <w:szCs w:val="24"/>
        </w:rPr>
        <w:t>, em qualquer caso,</w:t>
      </w:r>
      <w:r w:rsidRPr="000735BE">
        <w:rPr>
          <w:rFonts w:asciiTheme="minorHAnsi" w:hAnsiTheme="minorHAnsi" w:cs="Arial"/>
          <w:sz w:val="24"/>
          <w:szCs w:val="24"/>
        </w:rPr>
        <w:t xml:space="preserve"> </w:t>
      </w:r>
      <w:r w:rsidR="003E4192">
        <w:rPr>
          <w:rFonts w:asciiTheme="minorHAnsi" w:hAnsiTheme="minorHAnsi" w:cs="Arial"/>
          <w:sz w:val="24"/>
          <w:szCs w:val="24"/>
        </w:rPr>
        <w:t xml:space="preserve">a </w:t>
      </w:r>
      <w:r w:rsidRPr="000735BE">
        <w:rPr>
          <w:rFonts w:asciiTheme="minorHAnsi" w:hAnsiTheme="minorHAnsi" w:cs="Arial"/>
          <w:sz w:val="24"/>
          <w:szCs w:val="24"/>
        </w:rPr>
        <w:t>percepção de remuneração por jornada extraordinária de trabalho</w:t>
      </w:r>
      <w:r>
        <w:rPr>
          <w:rFonts w:asciiTheme="minorHAnsi" w:hAnsiTheme="minorHAnsi" w:cs="Arial"/>
          <w:sz w:val="24"/>
          <w:szCs w:val="24"/>
        </w:rPr>
        <w:t xml:space="preserve"> pelos servidores no exercício de função de confiança.</w:t>
      </w:r>
    </w:p>
    <w:p w:rsidR="00346B3C" w:rsidRDefault="00346B3C" w:rsidP="00346B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Pr="00F00E74" w:rsidRDefault="00006EBD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Art. </w:t>
      </w:r>
      <w:r w:rsidR="003E4192">
        <w:rPr>
          <w:rFonts w:asciiTheme="minorHAnsi" w:hAnsiTheme="minorHAnsi" w:cs="Arial"/>
          <w:sz w:val="24"/>
          <w:szCs w:val="24"/>
        </w:rPr>
        <w:t>8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º A ausência de servidor </w:t>
      </w:r>
      <w:r w:rsidR="000F2FA7">
        <w:rPr>
          <w:rFonts w:asciiTheme="minorHAnsi" w:hAnsiTheme="minorHAnsi" w:cs="Arial"/>
          <w:sz w:val="24"/>
          <w:szCs w:val="24"/>
        </w:rPr>
        <w:t>no exercício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de função de confiança decorrente da compensação de que trata o </w:t>
      </w:r>
      <w:r w:rsidR="003E4192">
        <w:rPr>
          <w:rFonts w:asciiTheme="minorHAnsi" w:hAnsiTheme="minorHAnsi" w:cs="Arial"/>
          <w:sz w:val="24"/>
          <w:szCs w:val="24"/>
        </w:rPr>
        <w:t>§ 7º do art. 6º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não implica afastamento e convocação de substituto.</w:t>
      </w:r>
    </w:p>
    <w:p w:rsidR="00006EBD" w:rsidRDefault="00006EBD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0F2FA7" w:rsidRDefault="000F2FA7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Art. 9º Na hipótese de o </w:t>
      </w:r>
      <w:r w:rsidRPr="00F00E74">
        <w:rPr>
          <w:rFonts w:asciiTheme="minorHAnsi" w:hAnsiTheme="minorHAnsi" w:cs="Arial"/>
          <w:sz w:val="24"/>
          <w:szCs w:val="24"/>
        </w:rPr>
        <w:t xml:space="preserve">servidor </w:t>
      </w:r>
      <w:r>
        <w:rPr>
          <w:rFonts w:asciiTheme="minorHAnsi" w:hAnsiTheme="minorHAnsi" w:cs="Arial"/>
          <w:sz w:val="24"/>
          <w:szCs w:val="24"/>
        </w:rPr>
        <w:t>no exercício</w:t>
      </w:r>
      <w:r w:rsidRPr="00F00E74">
        <w:rPr>
          <w:rFonts w:asciiTheme="minorHAnsi" w:hAnsiTheme="minorHAnsi" w:cs="Arial"/>
          <w:sz w:val="24"/>
          <w:szCs w:val="24"/>
        </w:rPr>
        <w:t xml:space="preserve"> de função de confiança</w:t>
      </w:r>
      <w:r>
        <w:rPr>
          <w:rFonts w:asciiTheme="minorHAnsi" w:hAnsiTheme="minorHAnsi" w:cs="Arial"/>
          <w:sz w:val="24"/>
          <w:szCs w:val="24"/>
        </w:rPr>
        <w:t xml:space="preserve"> ser dispensado, eventual crédito no banco de horas poderá ser utilizado apenas para compensação futura, sendo vedado seu pagamento.</w:t>
      </w:r>
    </w:p>
    <w:p w:rsidR="00006EBD" w:rsidRDefault="00006EBD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006EBD" w:rsidRDefault="00006EBD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006EBD" w:rsidRPr="00F00E74" w:rsidRDefault="00006EBD" w:rsidP="00006EBD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CAPÍTULO V</w:t>
      </w:r>
    </w:p>
    <w:p w:rsidR="00F00E74" w:rsidRPr="00F00E74" w:rsidRDefault="00F00E74" w:rsidP="00006EBD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Theme="minorHAnsi" w:hAnsiTheme="minorHAnsi" w:cs="Arial"/>
          <w:sz w:val="24"/>
          <w:szCs w:val="24"/>
        </w:rPr>
      </w:pPr>
      <w:r w:rsidRPr="00F00E74">
        <w:rPr>
          <w:rFonts w:asciiTheme="minorHAnsi" w:hAnsiTheme="minorHAnsi" w:cs="Arial"/>
          <w:sz w:val="24"/>
          <w:szCs w:val="24"/>
        </w:rPr>
        <w:t>DISPOSIÇÕES FINAIS</w:t>
      </w:r>
    </w:p>
    <w:p w:rsidR="00006EBD" w:rsidRDefault="00006EBD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Default="00006EBD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Art. </w:t>
      </w:r>
      <w:r w:rsidR="000F2FA7">
        <w:rPr>
          <w:rFonts w:asciiTheme="minorHAnsi" w:hAnsiTheme="minorHAnsi" w:cs="Arial"/>
          <w:sz w:val="24"/>
          <w:szCs w:val="24"/>
        </w:rPr>
        <w:t>10.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A Gerência de Gestão de Pessoal emitirá, para fins de controle e encaminhamento à chefia imediata, relatórios periódicos dos registros e das ocorrências relativas ao descumprimento dos dispositivos desta resolução.</w:t>
      </w:r>
    </w:p>
    <w:p w:rsidR="00006EBD" w:rsidRPr="00F00E74" w:rsidRDefault="00006EBD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Default="00006EBD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Art. </w:t>
      </w:r>
      <w:r w:rsidR="000F2FA7">
        <w:rPr>
          <w:rFonts w:asciiTheme="minorHAnsi" w:hAnsiTheme="minorHAnsi" w:cs="Arial"/>
          <w:sz w:val="24"/>
          <w:szCs w:val="24"/>
        </w:rPr>
        <w:t>11.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 Os casos omissos deverão ser submetidos à Presidência ou </w:t>
      </w:r>
      <w:r>
        <w:rPr>
          <w:rFonts w:asciiTheme="minorHAnsi" w:hAnsiTheme="minorHAnsi" w:cs="Arial"/>
          <w:sz w:val="24"/>
          <w:szCs w:val="24"/>
        </w:rPr>
        <w:t xml:space="preserve">à </w:t>
      </w:r>
      <w:r w:rsidR="00F00E74" w:rsidRPr="00F00E74">
        <w:rPr>
          <w:rFonts w:asciiTheme="minorHAnsi" w:hAnsiTheme="minorHAnsi" w:cs="Arial"/>
          <w:sz w:val="24"/>
          <w:szCs w:val="24"/>
        </w:rPr>
        <w:t>Secretaria Geral, conforme o caso.</w:t>
      </w:r>
    </w:p>
    <w:p w:rsidR="00006EBD" w:rsidRDefault="00006EBD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006EBD" w:rsidRPr="00101B90" w:rsidRDefault="00006EBD" w:rsidP="00006EB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F00E74">
        <w:rPr>
          <w:rFonts w:asciiTheme="minorHAnsi" w:hAnsiTheme="minorHAnsi" w:cs="Arial"/>
          <w:sz w:val="24"/>
          <w:szCs w:val="24"/>
        </w:rPr>
        <w:t>Art. 1</w:t>
      </w:r>
      <w:r w:rsidR="000F2FA7">
        <w:rPr>
          <w:rFonts w:asciiTheme="minorHAnsi" w:hAnsiTheme="minorHAnsi" w:cs="Arial"/>
          <w:sz w:val="24"/>
          <w:szCs w:val="24"/>
        </w:rPr>
        <w:t>2</w:t>
      </w:r>
      <w:r w:rsidRPr="00F00E74">
        <w:rPr>
          <w:rFonts w:asciiTheme="minorHAnsi" w:hAnsiTheme="minorHAnsi" w:cs="Arial"/>
          <w:sz w:val="24"/>
          <w:szCs w:val="24"/>
        </w:rPr>
        <w:t>. Esta resolução entra em vigor na data de sua publicação.</w:t>
      </w:r>
    </w:p>
    <w:p w:rsidR="00006EBD" w:rsidRPr="00F00E74" w:rsidRDefault="00006EBD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00E74" w:rsidRDefault="00006EBD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00E74" w:rsidRPr="00F00E74">
        <w:rPr>
          <w:rFonts w:asciiTheme="minorHAnsi" w:hAnsiTheme="minorHAnsi" w:cs="Arial"/>
          <w:sz w:val="24"/>
          <w:szCs w:val="24"/>
        </w:rPr>
        <w:t>Art. 1</w:t>
      </w:r>
      <w:r w:rsidR="000F2FA7">
        <w:rPr>
          <w:rFonts w:asciiTheme="minorHAnsi" w:hAnsiTheme="minorHAnsi" w:cs="Arial"/>
          <w:sz w:val="24"/>
          <w:szCs w:val="24"/>
        </w:rPr>
        <w:t>3</w:t>
      </w:r>
      <w:r w:rsidR="00F00E74" w:rsidRPr="00F00E74">
        <w:rPr>
          <w:rFonts w:asciiTheme="minorHAnsi" w:hAnsiTheme="minorHAnsi" w:cs="Arial"/>
          <w:sz w:val="24"/>
          <w:szCs w:val="24"/>
        </w:rPr>
        <w:t xml:space="preserve">. </w:t>
      </w:r>
      <w:r>
        <w:rPr>
          <w:rFonts w:asciiTheme="minorHAnsi" w:hAnsiTheme="minorHAnsi" w:cs="Arial"/>
          <w:sz w:val="24"/>
          <w:szCs w:val="24"/>
        </w:rPr>
        <w:t xml:space="preserve">Fica revogado o Ato da Presidência nº 039, de 25 de junho de 2014, e a </w:t>
      </w:r>
      <w:r w:rsidR="00F00E74" w:rsidRPr="00F00E74">
        <w:rPr>
          <w:rFonts w:asciiTheme="minorHAnsi" w:hAnsiTheme="minorHAnsi" w:cs="Arial"/>
          <w:sz w:val="24"/>
          <w:szCs w:val="24"/>
        </w:rPr>
        <w:t>Ordem de Serviço nº 001</w:t>
      </w:r>
      <w:r>
        <w:rPr>
          <w:rFonts w:asciiTheme="minorHAnsi" w:hAnsiTheme="minorHAnsi" w:cs="Arial"/>
          <w:sz w:val="24"/>
          <w:szCs w:val="24"/>
        </w:rPr>
        <w:t xml:space="preserve">, </w:t>
      </w:r>
      <w:r w:rsidRPr="00006EBD">
        <w:rPr>
          <w:rFonts w:asciiTheme="minorHAnsi" w:hAnsiTheme="minorHAnsi" w:cs="Arial"/>
          <w:sz w:val="24"/>
          <w:szCs w:val="24"/>
        </w:rPr>
        <w:t>de 25 de junho de 2014</w:t>
      </w:r>
      <w:r>
        <w:rPr>
          <w:rFonts w:asciiTheme="minorHAnsi" w:hAnsiTheme="minorHAnsi" w:cs="Arial"/>
          <w:sz w:val="24"/>
          <w:szCs w:val="24"/>
        </w:rPr>
        <w:t>.</w:t>
      </w:r>
    </w:p>
    <w:p w:rsidR="00006EBD" w:rsidRPr="00F00E74" w:rsidRDefault="00006EBD" w:rsidP="00F00E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006EBD">
        <w:rPr>
          <w:rFonts w:asciiTheme="minorHAnsi" w:hAnsiTheme="minorHAnsi" w:cs="Arial"/>
          <w:sz w:val="24"/>
          <w:szCs w:val="24"/>
        </w:rPr>
        <w:t>22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715829">
        <w:rPr>
          <w:rFonts w:asciiTheme="minorHAnsi" w:hAnsiTheme="minorHAnsi" w:cs="Arial"/>
          <w:sz w:val="24"/>
          <w:szCs w:val="24"/>
        </w:rPr>
        <w:t>mai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715829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D47245" w:rsidRPr="002C6B1B" w:rsidRDefault="00D47245" w:rsidP="00D47245">
      <w:pPr>
        <w:jc w:val="center"/>
        <w:rPr>
          <w:rFonts w:ascii="Calibri" w:hAnsi="Calibri" w:cs="Calibri"/>
          <w:sz w:val="22"/>
          <w:szCs w:val="22"/>
        </w:rPr>
      </w:pPr>
    </w:p>
    <w:p w:rsidR="00D47245" w:rsidRPr="002C6B1B" w:rsidRDefault="00D47245" w:rsidP="00D47245">
      <w:pPr>
        <w:rPr>
          <w:rFonts w:ascii="Calibri" w:hAnsi="Calibri" w:cs="Calibri"/>
          <w:sz w:val="22"/>
          <w:szCs w:val="22"/>
        </w:rPr>
      </w:pPr>
    </w:p>
    <w:p w:rsidR="00D47245" w:rsidRPr="00364202" w:rsidRDefault="00D47245" w:rsidP="00D4724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D47245" w:rsidRPr="00364202" w:rsidRDefault="00D47245" w:rsidP="00D47245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D47245" w:rsidRDefault="00D47245" w:rsidP="00D47245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47245" w:rsidRPr="002C6B1B" w:rsidRDefault="00D47245" w:rsidP="00D47245">
      <w:pPr>
        <w:rPr>
          <w:rFonts w:ascii="Calibri" w:hAnsi="Calibri" w:cs="Calibri"/>
          <w:bCs/>
          <w:sz w:val="22"/>
          <w:szCs w:val="22"/>
        </w:rPr>
      </w:pPr>
    </w:p>
    <w:p w:rsidR="00D47245" w:rsidRPr="00364202" w:rsidRDefault="00D47245" w:rsidP="00D4724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47245" w:rsidRPr="00364202" w:rsidRDefault="00D47245" w:rsidP="00D47245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D47245" w:rsidRPr="002C6B1B" w:rsidRDefault="00D47245" w:rsidP="00D47245">
      <w:pPr>
        <w:rPr>
          <w:rFonts w:ascii="Calibri" w:hAnsi="Calibri" w:cs="Calibri"/>
          <w:bCs/>
          <w:sz w:val="22"/>
          <w:szCs w:val="22"/>
        </w:rPr>
      </w:pPr>
    </w:p>
    <w:p w:rsidR="00D47245" w:rsidRPr="00364202" w:rsidRDefault="00D47245" w:rsidP="00D47245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D47245" w:rsidRPr="00364202" w:rsidRDefault="00D47245" w:rsidP="00D4724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Primeiro</w:t>
      </w:r>
      <w:r w:rsidRPr="00364202">
        <w:rPr>
          <w:rFonts w:ascii="Calibri" w:hAnsi="Calibri" w:cs="Calibri"/>
          <w:sz w:val="24"/>
          <w:szCs w:val="24"/>
        </w:rPr>
        <w:t xml:space="preserve"> Secretári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Segundo</w:t>
      </w:r>
      <w:r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B56D6E" w:rsidRPr="00B56D6E" w:rsidRDefault="00B56D6E" w:rsidP="00B56D6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B56D6E">
        <w:rPr>
          <w:rFonts w:asciiTheme="minorHAnsi" w:hAnsiTheme="minorHAnsi" w:cs="Arial"/>
          <w:sz w:val="24"/>
          <w:szCs w:val="24"/>
        </w:rPr>
        <w:t>O presente projeto de resolução dispõe sobre o registro de ponto dos servidores estatutários ocupantes de cargo efetivo e também aos que exercem função de confiança no âmbito da Câmara Municipal de Araraquara e dá outras providências.</w:t>
      </w:r>
    </w:p>
    <w:p w:rsidR="00B56D6E" w:rsidRPr="00B56D6E" w:rsidRDefault="00B56D6E" w:rsidP="00B56D6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56D6E" w:rsidRPr="00B56D6E" w:rsidRDefault="00B56D6E" w:rsidP="00B56D6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B56D6E">
        <w:rPr>
          <w:rFonts w:asciiTheme="minorHAnsi" w:hAnsiTheme="minorHAnsi" w:cs="Arial"/>
          <w:sz w:val="24"/>
          <w:szCs w:val="24"/>
        </w:rPr>
        <w:t>A medida é necessária para adequar a jornada de trabalho dos servidores de 30 e 40 horas semanais de acordo com o cargo ou função que ocupam, atendendo assim ao disposto na Lei Municipal nº 9153 de 06 de dezembro de 2017 que dispõe sobre a implantação do Plano de Cargos, Carreiras e Vencimentos da Câmara Municipal de Araraquara.</w:t>
      </w:r>
    </w:p>
    <w:p w:rsidR="00B56D6E" w:rsidRPr="00B56D6E" w:rsidRDefault="00B56D6E" w:rsidP="00B56D6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56D6E" w:rsidRPr="00B56D6E" w:rsidRDefault="00B56D6E" w:rsidP="00B56D6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B56D6E">
        <w:rPr>
          <w:rFonts w:asciiTheme="minorHAnsi" w:hAnsiTheme="minorHAnsi" w:cs="Arial"/>
          <w:sz w:val="24"/>
          <w:szCs w:val="24"/>
        </w:rPr>
        <w:t>Solicitamos aos nobres pares a aprovação da matéria mencionada dando continuidade às reformas que estão sendo implantadas nesta Casa de Leis.</w:t>
      </w:r>
    </w:p>
    <w:p w:rsidR="00B56D6E" w:rsidRPr="00B56D6E" w:rsidRDefault="00B56D6E" w:rsidP="00B56D6E">
      <w:pPr>
        <w:jc w:val="both"/>
        <w:rPr>
          <w:rFonts w:asciiTheme="minorHAnsi" w:hAnsiTheme="minorHAnsi" w:cs="Arial"/>
          <w:sz w:val="24"/>
          <w:szCs w:val="24"/>
        </w:rPr>
      </w:pPr>
    </w:p>
    <w:p w:rsidR="00412036" w:rsidRDefault="00B56D6E" w:rsidP="00B56D6E">
      <w:pPr>
        <w:jc w:val="center"/>
        <w:rPr>
          <w:rFonts w:asciiTheme="minorHAnsi" w:hAnsiTheme="minorHAnsi" w:cs="Arial"/>
          <w:sz w:val="24"/>
          <w:szCs w:val="24"/>
        </w:rPr>
      </w:pPr>
      <w:r w:rsidRPr="00B56D6E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006EBD">
        <w:rPr>
          <w:rFonts w:asciiTheme="minorHAnsi" w:hAnsiTheme="minorHAnsi" w:cs="Arial"/>
          <w:sz w:val="24"/>
          <w:szCs w:val="24"/>
        </w:rPr>
        <w:t>22</w:t>
      </w:r>
      <w:r w:rsidRPr="00B56D6E">
        <w:rPr>
          <w:rFonts w:asciiTheme="minorHAnsi" w:hAnsiTheme="minorHAnsi" w:cs="Arial"/>
          <w:sz w:val="24"/>
          <w:szCs w:val="24"/>
        </w:rPr>
        <w:t xml:space="preserve"> de maio de 2018.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D47245" w:rsidRDefault="00D47245" w:rsidP="00D47245">
      <w:pPr>
        <w:rPr>
          <w:rFonts w:ascii="Calibri" w:hAnsi="Calibri" w:cs="Calibri"/>
          <w:sz w:val="22"/>
          <w:szCs w:val="22"/>
        </w:rPr>
      </w:pPr>
    </w:p>
    <w:p w:rsidR="00B56D6E" w:rsidRPr="002C6B1B" w:rsidRDefault="00B56D6E" w:rsidP="00D47245">
      <w:pPr>
        <w:rPr>
          <w:rFonts w:ascii="Calibri" w:hAnsi="Calibri" w:cs="Calibri"/>
          <w:sz w:val="22"/>
          <w:szCs w:val="22"/>
        </w:rPr>
      </w:pPr>
    </w:p>
    <w:p w:rsidR="00D47245" w:rsidRPr="00364202" w:rsidRDefault="00D47245" w:rsidP="00D4724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D47245" w:rsidRPr="00364202" w:rsidRDefault="00D47245" w:rsidP="00D47245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D47245" w:rsidRDefault="00D47245" w:rsidP="00D47245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47245" w:rsidRDefault="00D47245" w:rsidP="00D47245">
      <w:pPr>
        <w:rPr>
          <w:rFonts w:ascii="Calibri" w:hAnsi="Calibri" w:cs="Calibri"/>
          <w:bCs/>
          <w:sz w:val="22"/>
          <w:szCs w:val="22"/>
        </w:rPr>
      </w:pPr>
    </w:p>
    <w:p w:rsidR="00B56D6E" w:rsidRPr="002C6B1B" w:rsidRDefault="00B56D6E" w:rsidP="00D47245">
      <w:pPr>
        <w:rPr>
          <w:rFonts w:ascii="Calibri" w:hAnsi="Calibri" w:cs="Calibri"/>
          <w:bCs/>
          <w:sz w:val="22"/>
          <w:szCs w:val="22"/>
        </w:rPr>
      </w:pPr>
    </w:p>
    <w:p w:rsidR="00D47245" w:rsidRPr="00364202" w:rsidRDefault="00D47245" w:rsidP="00D4724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47245" w:rsidRPr="00364202" w:rsidRDefault="00D47245" w:rsidP="00D47245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D47245" w:rsidRDefault="00D47245" w:rsidP="00D47245">
      <w:pPr>
        <w:rPr>
          <w:rFonts w:ascii="Calibri" w:hAnsi="Calibri" w:cs="Calibri"/>
          <w:bCs/>
          <w:sz w:val="22"/>
          <w:szCs w:val="22"/>
        </w:rPr>
      </w:pPr>
    </w:p>
    <w:p w:rsidR="00B56D6E" w:rsidRPr="002C6B1B" w:rsidRDefault="00B56D6E" w:rsidP="00D47245">
      <w:pPr>
        <w:rPr>
          <w:rFonts w:ascii="Calibri" w:hAnsi="Calibri" w:cs="Calibri"/>
          <w:bCs/>
          <w:sz w:val="22"/>
          <w:szCs w:val="22"/>
        </w:rPr>
      </w:pPr>
    </w:p>
    <w:p w:rsidR="00D47245" w:rsidRPr="00364202" w:rsidRDefault="00D47245" w:rsidP="00D47245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D47245" w:rsidRPr="00364202" w:rsidRDefault="00D47245" w:rsidP="00D4724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Primeiro</w:t>
      </w:r>
      <w:r w:rsidRPr="00364202">
        <w:rPr>
          <w:rFonts w:ascii="Calibri" w:hAnsi="Calibri" w:cs="Calibri"/>
          <w:sz w:val="24"/>
          <w:szCs w:val="24"/>
        </w:rPr>
        <w:t xml:space="preserve"> Secretári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Segundo</w:t>
      </w:r>
      <w:r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F1" w:rsidRDefault="009C6CF1">
      <w:r>
        <w:separator/>
      </w:r>
    </w:p>
  </w:endnote>
  <w:endnote w:type="continuationSeparator" w:id="0">
    <w:p w:rsidR="009C6CF1" w:rsidRDefault="009C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F1" w:rsidRDefault="009C6CF1">
      <w:r>
        <w:separator/>
      </w:r>
    </w:p>
  </w:footnote>
  <w:footnote w:type="continuationSeparator" w:id="0">
    <w:p w:rsidR="009C6CF1" w:rsidRDefault="009C6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F" w:rsidRDefault="00B6392F"/>
  <w:p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06EBD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735BE"/>
    <w:rsid w:val="000816ED"/>
    <w:rsid w:val="00082C72"/>
    <w:rsid w:val="00092A27"/>
    <w:rsid w:val="00096792"/>
    <w:rsid w:val="000A2B57"/>
    <w:rsid w:val="000A4896"/>
    <w:rsid w:val="000B1C71"/>
    <w:rsid w:val="000C3865"/>
    <w:rsid w:val="000D1AF4"/>
    <w:rsid w:val="000D4ECD"/>
    <w:rsid w:val="000F2FA7"/>
    <w:rsid w:val="00101B90"/>
    <w:rsid w:val="00101E81"/>
    <w:rsid w:val="00106CC5"/>
    <w:rsid w:val="00115598"/>
    <w:rsid w:val="00124CC9"/>
    <w:rsid w:val="00135655"/>
    <w:rsid w:val="001454E7"/>
    <w:rsid w:val="00163233"/>
    <w:rsid w:val="00172928"/>
    <w:rsid w:val="00183748"/>
    <w:rsid w:val="00183B87"/>
    <w:rsid w:val="001931CA"/>
    <w:rsid w:val="001C3D38"/>
    <w:rsid w:val="001D007C"/>
    <w:rsid w:val="001D0813"/>
    <w:rsid w:val="001D0DC9"/>
    <w:rsid w:val="001D147E"/>
    <w:rsid w:val="001D6609"/>
    <w:rsid w:val="0021057F"/>
    <w:rsid w:val="002261F3"/>
    <w:rsid w:val="0022764C"/>
    <w:rsid w:val="002525FC"/>
    <w:rsid w:val="00252967"/>
    <w:rsid w:val="00257D58"/>
    <w:rsid w:val="00260483"/>
    <w:rsid w:val="00274DE2"/>
    <w:rsid w:val="00285D73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46B3C"/>
    <w:rsid w:val="00350AE9"/>
    <w:rsid w:val="00352B23"/>
    <w:rsid w:val="00372447"/>
    <w:rsid w:val="00373083"/>
    <w:rsid w:val="00376E8D"/>
    <w:rsid w:val="00384391"/>
    <w:rsid w:val="00386D43"/>
    <w:rsid w:val="00395E1A"/>
    <w:rsid w:val="003C4198"/>
    <w:rsid w:val="003E4192"/>
    <w:rsid w:val="003F629D"/>
    <w:rsid w:val="00412036"/>
    <w:rsid w:val="004217A8"/>
    <w:rsid w:val="00421BE4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41BF"/>
    <w:rsid w:val="004D67D2"/>
    <w:rsid w:val="004E4A00"/>
    <w:rsid w:val="00507EFA"/>
    <w:rsid w:val="005154B2"/>
    <w:rsid w:val="0052640F"/>
    <w:rsid w:val="00540C68"/>
    <w:rsid w:val="00544D0F"/>
    <w:rsid w:val="0055287E"/>
    <w:rsid w:val="0056302D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268A3"/>
    <w:rsid w:val="00630418"/>
    <w:rsid w:val="0064240C"/>
    <w:rsid w:val="006717E2"/>
    <w:rsid w:val="00685ED8"/>
    <w:rsid w:val="006A4697"/>
    <w:rsid w:val="006A50F2"/>
    <w:rsid w:val="006B7903"/>
    <w:rsid w:val="006C2E63"/>
    <w:rsid w:val="006D1FAF"/>
    <w:rsid w:val="006E2518"/>
    <w:rsid w:val="006E56A3"/>
    <w:rsid w:val="00715829"/>
    <w:rsid w:val="00722E7C"/>
    <w:rsid w:val="00725F51"/>
    <w:rsid w:val="0073394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03E84"/>
    <w:rsid w:val="00816562"/>
    <w:rsid w:val="00853A8E"/>
    <w:rsid w:val="008576D9"/>
    <w:rsid w:val="008632B2"/>
    <w:rsid w:val="00866A33"/>
    <w:rsid w:val="0087078D"/>
    <w:rsid w:val="00884EBE"/>
    <w:rsid w:val="00885BC3"/>
    <w:rsid w:val="00895D59"/>
    <w:rsid w:val="008A0AD4"/>
    <w:rsid w:val="008C0933"/>
    <w:rsid w:val="008D0571"/>
    <w:rsid w:val="008F57D4"/>
    <w:rsid w:val="008F6B67"/>
    <w:rsid w:val="0090711C"/>
    <w:rsid w:val="00935C1C"/>
    <w:rsid w:val="00941F15"/>
    <w:rsid w:val="009429EB"/>
    <w:rsid w:val="009669D2"/>
    <w:rsid w:val="00977268"/>
    <w:rsid w:val="00980D15"/>
    <w:rsid w:val="00992056"/>
    <w:rsid w:val="00997785"/>
    <w:rsid w:val="009A30E3"/>
    <w:rsid w:val="009A459E"/>
    <w:rsid w:val="009A56C3"/>
    <w:rsid w:val="009B1D8D"/>
    <w:rsid w:val="009C15D5"/>
    <w:rsid w:val="009C263F"/>
    <w:rsid w:val="009C2AF6"/>
    <w:rsid w:val="009C6CF1"/>
    <w:rsid w:val="009C752D"/>
    <w:rsid w:val="009C78B4"/>
    <w:rsid w:val="009D327D"/>
    <w:rsid w:val="009D4C5B"/>
    <w:rsid w:val="009D7ED1"/>
    <w:rsid w:val="009E1331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5164"/>
    <w:rsid w:val="00B20832"/>
    <w:rsid w:val="00B226AE"/>
    <w:rsid w:val="00B25EBE"/>
    <w:rsid w:val="00B42AEF"/>
    <w:rsid w:val="00B509E8"/>
    <w:rsid w:val="00B56D6E"/>
    <w:rsid w:val="00B6392F"/>
    <w:rsid w:val="00B72296"/>
    <w:rsid w:val="00B81D99"/>
    <w:rsid w:val="00B839A4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174B"/>
    <w:rsid w:val="00BF6E0D"/>
    <w:rsid w:val="00C10D7E"/>
    <w:rsid w:val="00C1288B"/>
    <w:rsid w:val="00C22321"/>
    <w:rsid w:val="00C33170"/>
    <w:rsid w:val="00C77151"/>
    <w:rsid w:val="00C81486"/>
    <w:rsid w:val="00C859EC"/>
    <w:rsid w:val="00C91652"/>
    <w:rsid w:val="00C93492"/>
    <w:rsid w:val="00CA1DC7"/>
    <w:rsid w:val="00CA3599"/>
    <w:rsid w:val="00CB740E"/>
    <w:rsid w:val="00CD2BEC"/>
    <w:rsid w:val="00CD43AB"/>
    <w:rsid w:val="00CD44E4"/>
    <w:rsid w:val="00CD700C"/>
    <w:rsid w:val="00CE0E3C"/>
    <w:rsid w:val="00CF0700"/>
    <w:rsid w:val="00D10CD6"/>
    <w:rsid w:val="00D1214B"/>
    <w:rsid w:val="00D21567"/>
    <w:rsid w:val="00D26508"/>
    <w:rsid w:val="00D41F01"/>
    <w:rsid w:val="00D4435B"/>
    <w:rsid w:val="00D46F47"/>
    <w:rsid w:val="00D47245"/>
    <w:rsid w:val="00D74C04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4884"/>
    <w:rsid w:val="00E56631"/>
    <w:rsid w:val="00E71ADC"/>
    <w:rsid w:val="00E75637"/>
    <w:rsid w:val="00E80411"/>
    <w:rsid w:val="00E944AC"/>
    <w:rsid w:val="00E9551F"/>
    <w:rsid w:val="00EA54AC"/>
    <w:rsid w:val="00EA5A02"/>
    <w:rsid w:val="00EC38B7"/>
    <w:rsid w:val="00ED5B86"/>
    <w:rsid w:val="00F00E74"/>
    <w:rsid w:val="00F0577D"/>
    <w:rsid w:val="00F2098D"/>
    <w:rsid w:val="00F2692B"/>
    <w:rsid w:val="00F34193"/>
    <w:rsid w:val="00F363D6"/>
    <w:rsid w:val="00F42608"/>
    <w:rsid w:val="00F604E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E755A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07E9F6A8-BD0A-4AA5-ACE3-C7D4F791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table" w:styleId="Tabelacomgrade">
    <w:name w:val="Table Grid"/>
    <w:basedOn w:val="Tabelanormal"/>
    <w:uiPriority w:val="39"/>
    <w:rsid w:val="00CA35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FE768-68D5-4FFA-ABCC-C6E49BAA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1261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171</cp:revision>
  <cp:lastPrinted>2018-05-22T16:22:00Z</cp:lastPrinted>
  <dcterms:created xsi:type="dcterms:W3CDTF">2016-04-12T14:32:00Z</dcterms:created>
  <dcterms:modified xsi:type="dcterms:W3CDTF">2018-05-22T17:07:00Z</dcterms:modified>
</cp:coreProperties>
</file>