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827B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827BD">
        <w:rPr>
          <w:rFonts w:ascii="Tahoma" w:hAnsi="Tahoma" w:cs="Tahoma"/>
          <w:b/>
          <w:sz w:val="32"/>
          <w:szCs w:val="32"/>
          <w:u w:val="single"/>
        </w:rPr>
        <w:t>097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065EF">
        <w:rPr>
          <w:rFonts w:ascii="Tahoma" w:hAnsi="Tahoma" w:cs="Tahoma"/>
          <w:b/>
          <w:sz w:val="32"/>
          <w:szCs w:val="32"/>
          <w:u w:val="single"/>
        </w:rPr>
        <w:t>104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065EF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065EF">
        <w:rPr>
          <w:rFonts w:ascii="Calibri" w:hAnsi="Calibri" w:cs="Calibri"/>
          <w:sz w:val="22"/>
          <w:szCs w:val="22"/>
        </w:rPr>
        <w:t>Dispõe sobre a abertura de Crédito Adicional Suplementar no DAAE - Departamento Autônomo de Água e Esgoto</w:t>
      </w:r>
      <w:r>
        <w:rPr>
          <w:rFonts w:ascii="Calibri" w:hAnsi="Calibri" w:cs="Calibri"/>
          <w:sz w:val="22"/>
          <w:szCs w:val="22"/>
        </w:rPr>
        <w:t>s</w:t>
      </w:r>
      <w:r w:rsidRPr="008065EF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065EF" w:rsidRPr="008065EF" w:rsidRDefault="008065EF" w:rsidP="008065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065EF">
        <w:rPr>
          <w:rFonts w:ascii="Calibri" w:hAnsi="Calibri" w:cs="Calibri"/>
          <w:sz w:val="24"/>
          <w:szCs w:val="24"/>
        </w:rPr>
        <w:t>Art. 1º Fica o Departamento Autônomo de Água e Esgoto</w:t>
      </w:r>
      <w:r>
        <w:rPr>
          <w:rFonts w:ascii="Calibri" w:hAnsi="Calibri" w:cs="Calibri"/>
          <w:sz w:val="24"/>
          <w:szCs w:val="24"/>
        </w:rPr>
        <w:t>s</w:t>
      </w:r>
      <w:r w:rsidRPr="008065EF">
        <w:rPr>
          <w:rFonts w:ascii="Calibri" w:hAnsi="Calibri" w:cs="Calibri"/>
          <w:sz w:val="24"/>
          <w:szCs w:val="24"/>
        </w:rPr>
        <w:t xml:space="preserve"> autorizado a abrir um Crédito Adicional Suplementar</w:t>
      </w:r>
      <w:r>
        <w:rPr>
          <w:rFonts w:ascii="Calibri" w:hAnsi="Calibri" w:cs="Calibri"/>
          <w:sz w:val="24"/>
          <w:szCs w:val="24"/>
        </w:rPr>
        <w:t>,</w:t>
      </w:r>
      <w:r w:rsidRPr="008065EF">
        <w:rPr>
          <w:rFonts w:ascii="Calibri" w:hAnsi="Calibri" w:cs="Calibri"/>
          <w:sz w:val="24"/>
          <w:szCs w:val="24"/>
        </w:rPr>
        <w:t xml:space="preserve"> no valor de R$ 125.000,00 (</w:t>
      </w:r>
      <w:r>
        <w:rPr>
          <w:rFonts w:ascii="Calibri" w:hAnsi="Calibri" w:cs="Calibri"/>
          <w:sz w:val="24"/>
          <w:szCs w:val="24"/>
        </w:rPr>
        <w:t>c</w:t>
      </w:r>
      <w:r w:rsidRPr="008065EF">
        <w:rPr>
          <w:rFonts w:ascii="Calibri" w:hAnsi="Calibri" w:cs="Calibri"/>
          <w:sz w:val="24"/>
          <w:szCs w:val="24"/>
        </w:rPr>
        <w:t xml:space="preserve">ento e </w:t>
      </w:r>
      <w:r>
        <w:rPr>
          <w:rFonts w:ascii="Calibri" w:hAnsi="Calibri" w:cs="Calibri"/>
          <w:sz w:val="24"/>
          <w:szCs w:val="24"/>
        </w:rPr>
        <w:t>v</w:t>
      </w:r>
      <w:r w:rsidRPr="008065EF">
        <w:rPr>
          <w:rFonts w:ascii="Calibri" w:hAnsi="Calibri" w:cs="Calibri"/>
          <w:sz w:val="24"/>
          <w:szCs w:val="24"/>
        </w:rPr>
        <w:t xml:space="preserve">inte e </w:t>
      </w:r>
      <w:r>
        <w:rPr>
          <w:rFonts w:ascii="Calibri" w:hAnsi="Calibri" w:cs="Calibri"/>
          <w:sz w:val="24"/>
          <w:szCs w:val="24"/>
        </w:rPr>
        <w:t>c</w:t>
      </w:r>
      <w:r w:rsidRPr="008065EF">
        <w:rPr>
          <w:rFonts w:ascii="Calibri" w:hAnsi="Calibri" w:cs="Calibri"/>
          <w:sz w:val="24"/>
          <w:szCs w:val="24"/>
        </w:rPr>
        <w:t xml:space="preserve">inco </w:t>
      </w:r>
      <w:r>
        <w:rPr>
          <w:rFonts w:ascii="Calibri" w:hAnsi="Calibri" w:cs="Calibri"/>
          <w:sz w:val="24"/>
          <w:szCs w:val="24"/>
        </w:rPr>
        <w:t>m</w:t>
      </w:r>
      <w:r w:rsidRPr="008065EF">
        <w:rPr>
          <w:rFonts w:ascii="Calibri" w:hAnsi="Calibri" w:cs="Calibri"/>
          <w:sz w:val="24"/>
          <w:szCs w:val="24"/>
        </w:rPr>
        <w:t>il Reais)</w:t>
      </w:r>
      <w:r>
        <w:rPr>
          <w:rFonts w:ascii="Calibri" w:hAnsi="Calibri" w:cs="Calibri"/>
          <w:sz w:val="24"/>
          <w:szCs w:val="24"/>
        </w:rPr>
        <w:t>,</w:t>
      </w:r>
      <w:r w:rsidRPr="008065EF">
        <w:rPr>
          <w:rFonts w:ascii="Calibri" w:hAnsi="Calibri" w:cs="Calibri"/>
          <w:sz w:val="24"/>
          <w:szCs w:val="24"/>
        </w:rPr>
        <w:t xml:space="preserve"> objetivando o remanejamento de dotação para pagamento de subsídio do plano de saúde aos servidores do DAAE e demais despesas com indenizações e restituições no exercício de 2018, conforme demonstrativo abaixo:</w:t>
      </w:r>
    </w:p>
    <w:p w:rsidR="008065EF" w:rsidRDefault="008065EF" w:rsidP="008065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8065EF" w:rsidRPr="008065EF" w:rsidTr="00E16C3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65EF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65EF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8065EF" w:rsidRPr="008065EF" w:rsidTr="00E16C3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65EF">
              <w:rPr>
                <w:rFonts w:ascii="Calibri" w:hAnsi="Calibri" w:cs="Calibri"/>
                <w:bCs/>
                <w:sz w:val="24"/>
                <w:szCs w:val="24"/>
              </w:rPr>
              <w:t>03.22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65EF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 - DAAE</w:t>
            </w:r>
          </w:p>
        </w:tc>
      </w:tr>
      <w:tr w:rsidR="008065EF" w:rsidRPr="008065EF" w:rsidTr="00E16C3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65EF">
              <w:rPr>
                <w:rFonts w:ascii="Calibri" w:hAnsi="Calibri" w:cs="Calibri"/>
                <w:bCs/>
                <w:sz w:val="24"/>
                <w:szCs w:val="24"/>
              </w:rPr>
              <w:t>03.22.01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65EF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</w:t>
            </w:r>
          </w:p>
        </w:tc>
      </w:tr>
      <w:tr w:rsidR="008065EF" w:rsidRPr="008065EF" w:rsidTr="00E16C3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065E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065EF" w:rsidRPr="008065EF" w:rsidTr="00E16C33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28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65EF" w:rsidRPr="008065EF" w:rsidTr="00E16C3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28.846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065EF" w:rsidRPr="008065EF" w:rsidTr="00E16C3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28.846.0000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065EF" w:rsidRPr="008065EF" w:rsidTr="00E16C3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28.846.0000.0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Operação Especial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65EF" w:rsidRPr="008065EF" w:rsidTr="00E16C3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28.846.0000.0.007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Indenizações e Restituições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bCs/>
                <w:sz w:val="24"/>
                <w:szCs w:val="24"/>
              </w:rPr>
              <w:t>125.000,00</w:t>
            </w:r>
          </w:p>
        </w:tc>
      </w:tr>
      <w:tr w:rsidR="008065EF" w:rsidRPr="008065EF" w:rsidTr="00E16C33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065E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065EF" w:rsidRPr="008065EF" w:rsidTr="00E16C3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3.3.90.93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Indenizações e Restituições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bCs/>
                <w:sz w:val="24"/>
                <w:szCs w:val="24"/>
              </w:rPr>
              <w:t>125.000,00</w:t>
            </w:r>
          </w:p>
        </w:tc>
      </w:tr>
      <w:tr w:rsidR="008065EF" w:rsidRPr="008065EF" w:rsidTr="00E16C3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8065EF" w:rsidRPr="008065EF" w:rsidRDefault="008065EF" w:rsidP="008065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065EF" w:rsidRPr="008065EF" w:rsidRDefault="008065EF" w:rsidP="008065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065EF">
        <w:rPr>
          <w:rFonts w:ascii="Calibri" w:hAnsi="Calibri" w:cs="Calibri"/>
          <w:sz w:val="24"/>
          <w:szCs w:val="24"/>
        </w:rPr>
        <w:t>Art. 2º O Crédito Adicional Suplementar autorizado no artigo 1º será coberto com recursos provenientes de anulação parcial de dotação orçamentária vigente no valor R$ 125.000,00 (</w:t>
      </w:r>
      <w:r>
        <w:rPr>
          <w:rFonts w:ascii="Calibri" w:hAnsi="Calibri" w:cs="Calibri"/>
          <w:sz w:val="24"/>
          <w:szCs w:val="24"/>
        </w:rPr>
        <w:t>c</w:t>
      </w:r>
      <w:r w:rsidRPr="008065EF">
        <w:rPr>
          <w:rFonts w:ascii="Calibri" w:hAnsi="Calibri" w:cs="Calibri"/>
          <w:sz w:val="24"/>
          <w:szCs w:val="24"/>
        </w:rPr>
        <w:t xml:space="preserve">ento e </w:t>
      </w:r>
      <w:r>
        <w:rPr>
          <w:rFonts w:ascii="Calibri" w:hAnsi="Calibri" w:cs="Calibri"/>
          <w:sz w:val="24"/>
          <w:szCs w:val="24"/>
        </w:rPr>
        <w:t>v</w:t>
      </w:r>
      <w:r w:rsidRPr="008065EF">
        <w:rPr>
          <w:rFonts w:ascii="Calibri" w:hAnsi="Calibri" w:cs="Calibri"/>
          <w:sz w:val="24"/>
          <w:szCs w:val="24"/>
        </w:rPr>
        <w:t xml:space="preserve">inte e </w:t>
      </w:r>
      <w:r>
        <w:rPr>
          <w:rFonts w:ascii="Calibri" w:hAnsi="Calibri" w:cs="Calibri"/>
          <w:sz w:val="24"/>
          <w:szCs w:val="24"/>
        </w:rPr>
        <w:t>c</w:t>
      </w:r>
      <w:r w:rsidRPr="008065EF">
        <w:rPr>
          <w:rFonts w:ascii="Calibri" w:hAnsi="Calibri" w:cs="Calibri"/>
          <w:sz w:val="24"/>
          <w:szCs w:val="24"/>
        </w:rPr>
        <w:t xml:space="preserve">inco </w:t>
      </w:r>
      <w:r>
        <w:rPr>
          <w:rFonts w:ascii="Calibri" w:hAnsi="Calibri" w:cs="Calibri"/>
          <w:sz w:val="24"/>
          <w:szCs w:val="24"/>
        </w:rPr>
        <w:t>m</w:t>
      </w:r>
      <w:r w:rsidRPr="008065EF">
        <w:rPr>
          <w:rFonts w:ascii="Calibri" w:hAnsi="Calibri" w:cs="Calibri"/>
          <w:sz w:val="24"/>
          <w:szCs w:val="24"/>
        </w:rPr>
        <w:t xml:space="preserve">il </w:t>
      </w:r>
      <w:r>
        <w:rPr>
          <w:rFonts w:ascii="Calibri" w:hAnsi="Calibri" w:cs="Calibri"/>
          <w:sz w:val="24"/>
          <w:szCs w:val="24"/>
        </w:rPr>
        <w:t>r</w:t>
      </w:r>
      <w:r w:rsidRPr="008065EF">
        <w:rPr>
          <w:rFonts w:ascii="Calibri" w:hAnsi="Calibri" w:cs="Calibri"/>
          <w:sz w:val="24"/>
          <w:szCs w:val="24"/>
        </w:rPr>
        <w:t>eais),</w:t>
      </w:r>
      <w:r>
        <w:rPr>
          <w:rFonts w:ascii="Calibri" w:hAnsi="Calibri" w:cs="Calibri"/>
          <w:sz w:val="24"/>
          <w:szCs w:val="24"/>
        </w:rPr>
        <w:t xml:space="preserve"> conforme demonstrativo abaixo:</w:t>
      </w:r>
    </w:p>
    <w:p w:rsidR="008065EF" w:rsidRDefault="008065EF" w:rsidP="008065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8065EF" w:rsidRPr="008065EF" w:rsidTr="00E16C3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65EF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65EF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8065EF" w:rsidRPr="008065EF" w:rsidTr="00E16C3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65EF">
              <w:rPr>
                <w:rFonts w:ascii="Calibri" w:hAnsi="Calibri" w:cs="Calibri"/>
                <w:bCs/>
                <w:sz w:val="24"/>
                <w:szCs w:val="24"/>
              </w:rPr>
              <w:t>03.23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65EF">
              <w:rPr>
                <w:rFonts w:ascii="Calibri" w:hAnsi="Calibri" w:cs="Calibri"/>
                <w:bCs/>
                <w:sz w:val="24"/>
                <w:szCs w:val="24"/>
              </w:rPr>
              <w:t>GESTÃO DE TÉCNICA E OPERACIONAL – DAAE</w:t>
            </w:r>
          </w:p>
        </w:tc>
      </w:tr>
      <w:tr w:rsidR="008065EF" w:rsidRPr="008065EF" w:rsidTr="00E16C3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65EF">
              <w:rPr>
                <w:rFonts w:ascii="Calibri" w:hAnsi="Calibri" w:cs="Calibri"/>
                <w:bCs/>
                <w:sz w:val="24"/>
                <w:szCs w:val="24"/>
              </w:rPr>
              <w:t>03.23.01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065EF">
              <w:rPr>
                <w:rFonts w:ascii="Calibri" w:hAnsi="Calibri" w:cs="Calibri"/>
                <w:bCs/>
                <w:sz w:val="24"/>
                <w:szCs w:val="24"/>
              </w:rPr>
              <w:t>GESTÃO DE TÉCNICA E OPERACIONAL</w:t>
            </w:r>
          </w:p>
        </w:tc>
      </w:tr>
      <w:tr w:rsidR="008065EF" w:rsidRPr="008065EF" w:rsidTr="00E16C33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065E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065EF" w:rsidRPr="008065EF" w:rsidTr="00E16C33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65EF" w:rsidRPr="008065EF" w:rsidTr="00E16C3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065EF" w:rsidRPr="008065EF" w:rsidTr="00E16C3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65EF" w:rsidRPr="008065EF" w:rsidTr="00E16C3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65EF" w:rsidRPr="008065EF" w:rsidTr="00E16C33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Ativ.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125.000,00</w:t>
            </w:r>
          </w:p>
        </w:tc>
      </w:tr>
      <w:tr w:rsidR="008065EF" w:rsidRPr="008065EF" w:rsidTr="00E16C33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065EF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065EF" w:rsidRPr="008065EF" w:rsidTr="00E16C3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3.3.90.34.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Outras Desp.Dec.Contr.Terceiros-PJ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125.000,00</w:t>
            </w:r>
          </w:p>
        </w:tc>
      </w:tr>
      <w:tr w:rsidR="008065EF" w:rsidRPr="008065EF" w:rsidTr="00E16C33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F" w:rsidRPr="008065EF" w:rsidRDefault="008065EF" w:rsidP="00E16C3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65EF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8065EF" w:rsidRPr="008065EF" w:rsidRDefault="008065EF" w:rsidP="008065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8065EF" w:rsidRPr="008065EF" w:rsidRDefault="008065EF" w:rsidP="008065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065EF">
        <w:rPr>
          <w:rFonts w:ascii="Calibri" w:hAnsi="Calibri" w:cs="Calibri"/>
          <w:sz w:val="24"/>
          <w:szCs w:val="24"/>
        </w:rPr>
        <w:t>Art. 3º Fica incluído o presente Crédito Adicional Suplementar na Lei nº 9.138, de 29 de novembro de 2017 (Plano Plurianual – PPA)</w:t>
      </w:r>
      <w:r>
        <w:rPr>
          <w:rFonts w:ascii="Calibri" w:hAnsi="Calibri" w:cs="Calibri"/>
          <w:sz w:val="24"/>
          <w:szCs w:val="24"/>
        </w:rPr>
        <w:t>,</w:t>
      </w:r>
      <w:r w:rsidRPr="008065EF">
        <w:rPr>
          <w:rFonts w:ascii="Calibri" w:hAnsi="Calibri" w:cs="Calibri"/>
          <w:sz w:val="24"/>
          <w:szCs w:val="24"/>
        </w:rPr>
        <w:t xml:space="preserve"> na Lei nº 9.008, de 22 de junho de 2017 (Lei de Diretrizes Orçamentárias – LDO)</w:t>
      </w:r>
      <w:r>
        <w:rPr>
          <w:rFonts w:ascii="Calibri" w:hAnsi="Calibri" w:cs="Calibri"/>
          <w:sz w:val="24"/>
          <w:szCs w:val="24"/>
        </w:rPr>
        <w:t>,</w:t>
      </w:r>
      <w:r w:rsidRPr="008065EF">
        <w:rPr>
          <w:rFonts w:ascii="Calibri" w:hAnsi="Calibri" w:cs="Calibri"/>
          <w:sz w:val="24"/>
          <w:szCs w:val="24"/>
        </w:rPr>
        <w:t xml:space="preserve"> e na Lei nº 9.145</w:t>
      </w:r>
      <w:r>
        <w:rPr>
          <w:rFonts w:ascii="Calibri" w:hAnsi="Calibri" w:cs="Calibri"/>
          <w:sz w:val="24"/>
          <w:szCs w:val="24"/>
        </w:rPr>
        <w:t>,</w:t>
      </w:r>
      <w:r w:rsidRPr="008065EF">
        <w:rPr>
          <w:rFonts w:ascii="Calibri" w:hAnsi="Calibri" w:cs="Calibri"/>
          <w:sz w:val="24"/>
          <w:szCs w:val="24"/>
        </w:rPr>
        <w:t xml:space="preserve"> de 06 de dezembro de 2017 (Lei Orçamentária Anual – LOA).</w:t>
      </w:r>
    </w:p>
    <w:p w:rsidR="008065EF" w:rsidRDefault="008065EF" w:rsidP="008065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8065EF" w:rsidP="008065E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065EF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8065EF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548C5">
        <w:rPr>
          <w:rFonts w:ascii="Calibri" w:hAnsi="Calibri" w:cs="Calibri"/>
          <w:sz w:val="24"/>
          <w:szCs w:val="24"/>
        </w:rPr>
        <w:t>25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548C5">
        <w:rPr>
          <w:rFonts w:ascii="Calibri" w:hAnsi="Calibri" w:cs="Calibri"/>
          <w:sz w:val="24"/>
          <w:szCs w:val="24"/>
        </w:rPr>
        <w:t>vinte e cinco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E2136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4827BD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827B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827B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827BD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5EF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103</cp:revision>
  <cp:lastPrinted>2017-04-25T15:43:00Z</cp:lastPrinted>
  <dcterms:created xsi:type="dcterms:W3CDTF">2016-08-16T19:55:00Z</dcterms:created>
  <dcterms:modified xsi:type="dcterms:W3CDTF">2018-04-24T23:32:00Z</dcterms:modified>
</cp:coreProperties>
</file>