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112467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12467">
        <w:rPr>
          <w:rFonts w:ascii="Tahoma" w:hAnsi="Tahoma" w:cs="Tahoma"/>
          <w:b/>
          <w:sz w:val="32"/>
          <w:szCs w:val="32"/>
          <w:u w:val="single"/>
        </w:rPr>
        <w:t>092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B490A">
        <w:rPr>
          <w:rFonts w:ascii="Tahoma" w:hAnsi="Tahoma" w:cs="Tahoma"/>
          <w:b/>
          <w:sz w:val="32"/>
          <w:szCs w:val="32"/>
          <w:u w:val="single"/>
        </w:rPr>
        <w:t>101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B490A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5A56CA" w:rsidRPr="001B490A" w:rsidRDefault="005A56CA" w:rsidP="00D47EAB">
      <w:pPr>
        <w:jc w:val="both"/>
        <w:rPr>
          <w:rFonts w:ascii="Calibri" w:hAnsi="Calibri" w:cs="Calibri"/>
          <w:sz w:val="11"/>
          <w:szCs w:val="11"/>
        </w:rPr>
      </w:pPr>
    </w:p>
    <w:p w:rsidR="003A3A7C" w:rsidRPr="003A3A7C" w:rsidRDefault="001B490A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B490A">
        <w:rPr>
          <w:rFonts w:ascii="Calibri" w:hAnsi="Calibri" w:cs="Calibri"/>
          <w:sz w:val="22"/>
          <w:szCs w:val="22"/>
        </w:rPr>
        <w:t>Dispõe sobre a abertura de Crédito Adicional Especial e dá outras providências.</w:t>
      </w:r>
    </w:p>
    <w:p w:rsidR="003A3A7C" w:rsidRPr="001B490A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877F8D" w:rsidRPr="001B490A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B490A" w:rsidRPr="001B490A" w:rsidRDefault="001B490A" w:rsidP="001B4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B490A">
        <w:rPr>
          <w:rFonts w:ascii="Calibri" w:hAnsi="Calibri" w:cs="Calibri"/>
          <w:sz w:val="24"/>
          <w:szCs w:val="24"/>
        </w:rPr>
        <w:t>Art. 1º Fica o Poder Executivo autorizado a abrir um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1B490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até o limite de R$ 679.249,77 (s</w:t>
      </w:r>
      <w:r w:rsidRPr="001B490A">
        <w:rPr>
          <w:rFonts w:ascii="Calibri" w:hAnsi="Calibri" w:cs="Calibri"/>
          <w:sz w:val="24"/>
          <w:szCs w:val="24"/>
        </w:rPr>
        <w:t xml:space="preserve">eiscentos e setenta e nove mil, duzentos e quarenta e nove reais e setenta e sete centavos), para aquisição de material hospitalar e medicamentos para atender às demandas da </w:t>
      </w:r>
      <w:r>
        <w:rPr>
          <w:rFonts w:ascii="Calibri" w:hAnsi="Calibri" w:cs="Calibri"/>
          <w:sz w:val="24"/>
          <w:szCs w:val="24"/>
        </w:rPr>
        <w:t>atenção b</w:t>
      </w:r>
      <w:r w:rsidRPr="001B490A">
        <w:rPr>
          <w:rFonts w:ascii="Calibri" w:hAnsi="Calibri" w:cs="Calibri"/>
          <w:sz w:val="24"/>
          <w:szCs w:val="24"/>
        </w:rPr>
        <w:t>ásica, conforme demonstrativo abaixo:</w:t>
      </w:r>
    </w:p>
    <w:p w:rsidR="001B490A" w:rsidRPr="001B490A" w:rsidRDefault="001B490A" w:rsidP="001B4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tbl>
      <w:tblPr>
        <w:tblW w:w="779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425"/>
        <w:gridCol w:w="1560"/>
      </w:tblGrid>
      <w:tr w:rsidR="001B490A" w:rsidRPr="001B490A" w:rsidTr="0045725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90A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90A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1B490A" w:rsidRPr="001B490A" w:rsidTr="00457257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90A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90A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1B490A" w:rsidRPr="001B490A" w:rsidTr="00457257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90A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1B490A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1B490A" w:rsidRPr="001B490A" w:rsidTr="00457257">
        <w:trPr>
          <w:cantSplit/>
          <w:trHeight w:val="267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B490A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B490A" w:rsidRPr="001B490A" w:rsidTr="0045725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1B490A" w:rsidRPr="001B490A" w:rsidTr="0045725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10.301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Atenção Básica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B490A" w:rsidRPr="001B490A" w:rsidTr="00457257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10.301.0079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à Saúde.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1B490A" w:rsidRPr="001B490A" w:rsidTr="00457257">
        <w:trPr>
          <w:cantSplit/>
          <w:trHeight w:val="29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10.301.0079.2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1B490A" w:rsidRPr="001B490A" w:rsidTr="0045725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10.301.0079.2.174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 xml:space="preserve">Manutenção das Atividades/Ações/Serviços de Atenção Primária em Saúde - APS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679.249,77</w:t>
            </w:r>
          </w:p>
        </w:tc>
      </w:tr>
      <w:tr w:rsidR="001B490A" w:rsidRPr="001B490A" w:rsidTr="00457257">
        <w:trPr>
          <w:cantSplit/>
          <w:trHeight w:val="206"/>
          <w:jc w:val="center"/>
        </w:trPr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1B490A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B490A" w:rsidRPr="001B490A" w:rsidTr="0045725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400.000,00</w:t>
            </w:r>
          </w:p>
        </w:tc>
      </w:tr>
      <w:tr w:rsidR="001B490A" w:rsidRPr="001B490A" w:rsidTr="00457257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Material de Distribuição Gratuita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279.249,77</w:t>
            </w:r>
          </w:p>
        </w:tc>
      </w:tr>
      <w:tr w:rsidR="001B490A" w:rsidRPr="001B490A" w:rsidTr="00457257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90A" w:rsidRPr="001B490A" w:rsidRDefault="001B490A" w:rsidP="00457257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1B490A">
              <w:rPr>
                <w:rFonts w:ascii="Calibri" w:hAnsi="Calibri"/>
                <w:sz w:val="24"/>
                <w:szCs w:val="24"/>
              </w:rPr>
              <w:t>05 – Transferências e Convênios Federais - Vinculados</w:t>
            </w:r>
          </w:p>
        </w:tc>
      </w:tr>
    </w:tbl>
    <w:p w:rsidR="001B490A" w:rsidRPr="001B490A" w:rsidRDefault="001B490A" w:rsidP="001B4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B490A" w:rsidRDefault="001B490A" w:rsidP="001B4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B490A">
        <w:rPr>
          <w:rFonts w:ascii="Calibri" w:hAnsi="Calibri" w:cs="Calibri"/>
          <w:sz w:val="24"/>
          <w:szCs w:val="24"/>
        </w:rPr>
        <w:t>Art. 2º O crédito</w:t>
      </w:r>
      <w:r>
        <w:rPr>
          <w:rFonts w:ascii="Calibri" w:hAnsi="Calibri" w:cs="Calibri"/>
          <w:sz w:val="24"/>
          <w:szCs w:val="24"/>
        </w:rPr>
        <w:t xml:space="preserve"> autorizado no art. 1º desta l</w:t>
      </w:r>
      <w:r w:rsidRPr="001B490A">
        <w:rPr>
          <w:rFonts w:ascii="Calibri" w:hAnsi="Calibri" w:cs="Calibri"/>
          <w:sz w:val="24"/>
          <w:szCs w:val="24"/>
        </w:rPr>
        <w:t>ei será coberto através de excesso de arrecadação de recursos vinculados à saúde, transferidos do Fundo Nacional de Saúde ao F</w:t>
      </w:r>
      <w:r>
        <w:rPr>
          <w:rFonts w:ascii="Calibri" w:hAnsi="Calibri" w:cs="Calibri"/>
          <w:sz w:val="24"/>
          <w:szCs w:val="24"/>
        </w:rPr>
        <w:t xml:space="preserve">undo </w:t>
      </w:r>
      <w:r w:rsidRPr="001B490A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 xml:space="preserve">unicipal de </w:t>
      </w:r>
      <w:r w:rsidRPr="001B490A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aúde</w:t>
      </w:r>
      <w:r w:rsidRPr="001B490A">
        <w:rPr>
          <w:rFonts w:ascii="Calibri" w:hAnsi="Calibri" w:cs="Calibri"/>
          <w:sz w:val="24"/>
          <w:szCs w:val="24"/>
        </w:rPr>
        <w:t>, através da Portaria nº 748</w:t>
      </w:r>
      <w:r>
        <w:rPr>
          <w:rFonts w:ascii="Calibri" w:hAnsi="Calibri" w:cs="Calibri"/>
          <w:sz w:val="24"/>
          <w:szCs w:val="24"/>
        </w:rPr>
        <w:t>,</w:t>
      </w:r>
      <w:r w:rsidRPr="001B490A">
        <w:rPr>
          <w:rFonts w:ascii="Calibri" w:hAnsi="Calibri" w:cs="Calibri"/>
          <w:sz w:val="24"/>
          <w:szCs w:val="24"/>
        </w:rPr>
        <w:t xml:space="preserve"> de 27 de março de 2018, a título de </w:t>
      </w:r>
      <w:r>
        <w:rPr>
          <w:rFonts w:ascii="Calibri" w:hAnsi="Calibri" w:cs="Calibri"/>
          <w:sz w:val="24"/>
          <w:szCs w:val="24"/>
        </w:rPr>
        <w:t>a</w:t>
      </w:r>
      <w:r w:rsidRPr="001B490A">
        <w:rPr>
          <w:rFonts w:ascii="Calibri" w:hAnsi="Calibri" w:cs="Calibri"/>
          <w:sz w:val="24"/>
          <w:szCs w:val="24"/>
        </w:rPr>
        <w:t xml:space="preserve">poio </w:t>
      </w:r>
      <w:r>
        <w:rPr>
          <w:rFonts w:ascii="Calibri" w:hAnsi="Calibri" w:cs="Calibri"/>
          <w:sz w:val="24"/>
          <w:szCs w:val="24"/>
        </w:rPr>
        <w:t>f</w:t>
      </w:r>
      <w:r w:rsidRPr="001B490A">
        <w:rPr>
          <w:rFonts w:ascii="Calibri" w:hAnsi="Calibri" w:cs="Calibri"/>
          <w:sz w:val="24"/>
          <w:szCs w:val="24"/>
        </w:rPr>
        <w:t xml:space="preserve">inanceiro </w:t>
      </w:r>
      <w:r>
        <w:rPr>
          <w:rFonts w:ascii="Calibri" w:hAnsi="Calibri" w:cs="Calibri"/>
          <w:sz w:val="24"/>
          <w:szCs w:val="24"/>
        </w:rPr>
        <w:t>e</w:t>
      </w:r>
      <w:r w:rsidRPr="001B490A">
        <w:rPr>
          <w:rFonts w:ascii="Calibri" w:hAnsi="Calibri" w:cs="Calibri"/>
          <w:sz w:val="24"/>
          <w:szCs w:val="24"/>
        </w:rPr>
        <w:t>xtraordinário, conforme disposto no inciso I do § 1º do art</w:t>
      </w:r>
      <w:r>
        <w:rPr>
          <w:rFonts w:ascii="Calibri" w:hAnsi="Calibri" w:cs="Calibri"/>
          <w:sz w:val="24"/>
          <w:szCs w:val="24"/>
        </w:rPr>
        <w:t>.</w:t>
      </w:r>
      <w:r w:rsidRPr="001B490A">
        <w:rPr>
          <w:rFonts w:ascii="Calibri" w:hAnsi="Calibri" w:cs="Calibri"/>
          <w:sz w:val="24"/>
          <w:szCs w:val="24"/>
        </w:rPr>
        <w:t xml:space="preserve">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1B490A">
        <w:rPr>
          <w:rFonts w:ascii="Calibri" w:hAnsi="Calibri" w:cs="Calibri"/>
          <w:sz w:val="24"/>
          <w:szCs w:val="24"/>
        </w:rPr>
        <w:t>4.320, de 17 de março de 1964.</w:t>
      </w:r>
    </w:p>
    <w:p w:rsidR="001B490A" w:rsidRPr="001B490A" w:rsidRDefault="001B490A" w:rsidP="001B4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B490A" w:rsidRPr="001B490A" w:rsidRDefault="001B490A" w:rsidP="001B4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B490A">
        <w:rPr>
          <w:rFonts w:ascii="Calibri" w:hAnsi="Calibri" w:cs="Calibri"/>
          <w:sz w:val="24"/>
          <w:szCs w:val="24"/>
        </w:rPr>
        <w:t xml:space="preserve">Art. 3º Fica incluído o presente crédito adicional especial na Lei nº 9.138, de 29 de novembro de 2017 (Plano Plurianual - PPA), na Lei nº 9.008, de 22 de junho de 2017 (Lei de Diretrizes Orçamentárias - LDO), e na Lei nº 9.145, de 06 de dezembro de 2017 (Lei Orçamentária Anual - LOA). </w:t>
      </w:r>
    </w:p>
    <w:p w:rsidR="001B490A" w:rsidRPr="001B490A" w:rsidRDefault="001B490A" w:rsidP="001B4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032DD1" w:rsidRDefault="001B490A" w:rsidP="001B490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1B490A">
        <w:rPr>
          <w:rFonts w:ascii="Calibri" w:hAnsi="Calibri" w:cs="Calibri"/>
          <w:sz w:val="24"/>
          <w:szCs w:val="24"/>
        </w:rPr>
        <w:t xml:space="preserve">Art. 4º Esta </w:t>
      </w:r>
      <w:r>
        <w:rPr>
          <w:rFonts w:ascii="Calibri" w:hAnsi="Calibri" w:cs="Calibri"/>
          <w:sz w:val="24"/>
          <w:szCs w:val="24"/>
        </w:rPr>
        <w:t>l</w:t>
      </w:r>
      <w:r w:rsidRPr="001B490A">
        <w:rPr>
          <w:rFonts w:ascii="Calibri" w:hAnsi="Calibri" w:cs="Calibri"/>
          <w:sz w:val="24"/>
          <w:szCs w:val="24"/>
        </w:rPr>
        <w:t>ei entra em vigor na data de sua publicação.</w:t>
      </w:r>
    </w:p>
    <w:p w:rsidR="006D45F8" w:rsidRPr="001B490A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1"/>
          <w:szCs w:val="11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</w:t>
      </w:r>
      <w:r w:rsidR="00F5234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5234F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1B490A" w:rsidRDefault="005A56CA" w:rsidP="00D47EAB">
      <w:pPr>
        <w:ind w:firstLine="2835"/>
        <w:jc w:val="both"/>
        <w:rPr>
          <w:rFonts w:ascii="Calibri" w:hAnsi="Calibri" w:cs="Calibri"/>
          <w:sz w:val="11"/>
          <w:szCs w:val="11"/>
        </w:rPr>
      </w:pPr>
    </w:p>
    <w:p w:rsidR="005A56CA" w:rsidRPr="001B490A" w:rsidRDefault="005A56CA" w:rsidP="00D47EAB">
      <w:pPr>
        <w:rPr>
          <w:rFonts w:ascii="Calibri" w:hAnsi="Calibri" w:cs="Calibri"/>
          <w:sz w:val="11"/>
          <w:szCs w:val="11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1246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1246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246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B490A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102</cp:revision>
  <cp:lastPrinted>2017-04-25T15:43:00Z</cp:lastPrinted>
  <dcterms:created xsi:type="dcterms:W3CDTF">2016-08-16T19:55:00Z</dcterms:created>
  <dcterms:modified xsi:type="dcterms:W3CDTF">2018-04-16T21:28:00Z</dcterms:modified>
</cp:coreProperties>
</file>