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165F47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165F47">
        <w:rPr>
          <w:rFonts w:ascii="Tahoma" w:hAnsi="Tahoma" w:cs="Tahoma"/>
          <w:b/>
          <w:sz w:val="32"/>
          <w:szCs w:val="32"/>
          <w:u w:val="single"/>
        </w:rPr>
        <w:t>070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B42DE">
        <w:rPr>
          <w:rFonts w:ascii="Tahoma" w:hAnsi="Tahoma" w:cs="Tahoma"/>
          <w:b/>
          <w:sz w:val="32"/>
          <w:szCs w:val="32"/>
          <w:u w:val="single"/>
        </w:rPr>
        <w:t>077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B42DE" w:rsidRDefault="005A56CA" w:rsidP="00D47EAB">
      <w:pPr>
        <w:jc w:val="both"/>
        <w:rPr>
          <w:rFonts w:ascii="Calibri" w:hAnsi="Calibri" w:cs="Calibri"/>
        </w:rPr>
      </w:pPr>
    </w:p>
    <w:p w:rsidR="005A56CA" w:rsidRPr="001B42DE" w:rsidRDefault="005A56CA" w:rsidP="00D47EAB">
      <w:pPr>
        <w:jc w:val="both"/>
        <w:rPr>
          <w:rFonts w:ascii="Calibri" w:hAnsi="Calibri" w:cs="Calibri"/>
        </w:rPr>
      </w:pPr>
    </w:p>
    <w:p w:rsidR="003A3A7C" w:rsidRPr="003A3A7C" w:rsidRDefault="001B42DE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1B42DE">
        <w:rPr>
          <w:rFonts w:ascii="Calibri" w:hAnsi="Calibri" w:cs="Calibri"/>
          <w:sz w:val="22"/>
          <w:szCs w:val="22"/>
        </w:rPr>
        <w:t>Dispõe sobre a abertura de Crédito Adicional Especial e dá outras providências.</w:t>
      </w:r>
    </w:p>
    <w:p w:rsidR="003A3A7C" w:rsidRPr="001B42DE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877F8D" w:rsidRPr="001B42DE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1B42DE" w:rsidRPr="001B42DE" w:rsidRDefault="001B42DE" w:rsidP="001B42D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B42DE">
        <w:rPr>
          <w:rFonts w:ascii="Calibri" w:hAnsi="Calibri" w:cs="Calibri"/>
          <w:sz w:val="24"/>
          <w:szCs w:val="24"/>
        </w:rPr>
        <w:t xml:space="preserve">Art. 1º Fica o Poder Executivo autorizado a abrir um Crédito Adicional Especial, até o limite de R$ 38.499,14 (trinta e oito mil, quatrocentos e noventa e nove reais e quatorze centavos), para atender a despesas do Convênio Federal nº 806981/2014, - Processo Licitatório nº 4723/2016 – Pregão eletrônico nº 082/2016, referente à aquisição de equipamentos para instalação da </w:t>
      </w:r>
      <w:r>
        <w:rPr>
          <w:rFonts w:ascii="Calibri" w:hAnsi="Calibri" w:cs="Calibri"/>
          <w:sz w:val="24"/>
          <w:szCs w:val="24"/>
        </w:rPr>
        <w:t>a</w:t>
      </w:r>
      <w:r w:rsidRPr="001B42DE">
        <w:rPr>
          <w:rFonts w:ascii="Calibri" w:hAnsi="Calibri" w:cs="Calibri"/>
          <w:sz w:val="24"/>
          <w:szCs w:val="24"/>
        </w:rPr>
        <w:t>cademia de musculação no Ginásio de Esport</w:t>
      </w:r>
      <w:r>
        <w:rPr>
          <w:rFonts w:ascii="Calibri" w:hAnsi="Calibri" w:cs="Calibri"/>
          <w:sz w:val="24"/>
          <w:szCs w:val="24"/>
        </w:rPr>
        <w:t xml:space="preserve">es Castelo Branco – Gigantão, </w:t>
      </w:r>
      <w:r w:rsidRPr="001B42DE">
        <w:rPr>
          <w:rFonts w:ascii="Calibri" w:hAnsi="Calibri" w:cs="Calibri"/>
          <w:sz w:val="24"/>
          <w:szCs w:val="24"/>
        </w:rPr>
        <w:t>conforme demonstrativo abaixo:</w:t>
      </w:r>
    </w:p>
    <w:p w:rsidR="001B42DE" w:rsidRPr="001B42DE" w:rsidRDefault="001B42DE" w:rsidP="001B42D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268"/>
      </w:tblGrid>
      <w:tr w:rsidR="001B42DE" w:rsidRPr="001B42DE" w:rsidTr="005A03A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DE" w:rsidRPr="001B42DE" w:rsidRDefault="001B42DE" w:rsidP="005A03A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B42DE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DE" w:rsidRPr="001B42DE" w:rsidRDefault="001B42DE" w:rsidP="005A03A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B42DE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1B42DE" w:rsidRPr="001B42DE" w:rsidTr="005A03A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DE" w:rsidRPr="001B42DE" w:rsidRDefault="001B42DE" w:rsidP="005A03A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B42DE">
              <w:rPr>
                <w:rFonts w:ascii="Calibri" w:hAnsi="Calibri"/>
                <w:bCs/>
                <w:sz w:val="24"/>
                <w:szCs w:val="24"/>
              </w:rPr>
              <w:t>15.01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DE" w:rsidRPr="001B42DE" w:rsidRDefault="001B42DE" w:rsidP="005A03A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B42DE">
              <w:rPr>
                <w:rFonts w:ascii="Calibri" w:hAnsi="Calibri"/>
                <w:bCs/>
                <w:sz w:val="24"/>
                <w:szCs w:val="24"/>
              </w:rPr>
              <w:t>SECRETARIA MUNICIPAL DE ESPORTE E LAZER</w:t>
            </w:r>
          </w:p>
        </w:tc>
      </w:tr>
      <w:tr w:rsidR="001B42DE" w:rsidRPr="001B42DE" w:rsidTr="005A03AB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DE" w:rsidRPr="001B42DE" w:rsidRDefault="001B42DE" w:rsidP="005A03A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B42DE">
              <w:rPr>
                <w:rFonts w:ascii="Calibri" w:hAnsi="Calibri"/>
                <w:bCs/>
                <w:sz w:val="24"/>
                <w:szCs w:val="24"/>
              </w:rPr>
              <w:t>15.01.01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DE" w:rsidRPr="001B42DE" w:rsidRDefault="001B42DE" w:rsidP="005A03A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B42DE">
              <w:rPr>
                <w:rFonts w:ascii="Calibri" w:hAnsi="Calibri"/>
                <w:bCs/>
                <w:sz w:val="24"/>
                <w:szCs w:val="24"/>
              </w:rPr>
              <w:t>COORDENADORIA EXECUTIVA DE ESPORTE E LAZER</w:t>
            </w:r>
          </w:p>
        </w:tc>
      </w:tr>
      <w:tr w:rsidR="001B42DE" w:rsidRPr="001B42DE" w:rsidTr="005A03AB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DE" w:rsidRPr="001B42DE" w:rsidRDefault="001B42DE" w:rsidP="005A03A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1B42DE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B42DE" w:rsidRPr="001B42DE" w:rsidTr="005A03A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DE" w:rsidRPr="001B42DE" w:rsidRDefault="001B42DE" w:rsidP="005A03A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B42DE">
              <w:rPr>
                <w:rFonts w:ascii="Calibri" w:hAnsi="Calibri"/>
                <w:sz w:val="24"/>
                <w:szCs w:val="24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DE" w:rsidRPr="001B42DE" w:rsidRDefault="001B42DE" w:rsidP="005A03A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B42DE">
              <w:rPr>
                <w:rFonts w:ascii="Calibri" w:hAnsi="Calibri"/>
                <w:sz w:val="24"/>
                <w:szCs w:val="24"/>
              </w:rPr>
              <w:t>Desporto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DE" w:rsidRPr="001B42DE" w:rsidRDefault="001B42DE" w:rsidP="005A03A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DE" w:rsidRPr="001B42DE" w:rsidRDefault="001B42DE" w:rsidP="005A03A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1B42DE" w:rsidRPr="001B42DE" w:rsidTr="005A03A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DE" w:rsidRPr="001B42DE" w:rsidRDefault="001B42DE" w:rsidP="005A03A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B42DE">
              <w:rPr>
                <w:rFonts w:ascii="Calibri" w:hAnsi="Calibri"/>
                <w:sz w:val="24"/>
                <w:szCs w:val="24"/>
              </w:rPr>
              <w:t>27.812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DE" w:rsidRPr="001B42DE" w:rsidRDefault="001B42DE" w:rsidP="005A03A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B42DE">
              <w:rPr>
                <w:rFonts w:ascii="Calibri" w:hAnsi="Calibri"/>
                <w:sz w:val="24"/>
                <w:szCs w:val="24"/>
              </w:rPr>
              <w:t>Desporto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DE" w:rsidRPr="001B42DE" w:rsidRDefault="001B42DE" w:rsidP="005A03A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DE" w:rsidRPr="001B42DE" w:rsidRDefault="001B42DE" w:rsidP="005A03A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1B42DE" w:rsidRPr="001B42DE" w:rsidTr="005A03A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DE" w:rsidRPr="001B42DE" w:rsidRDefault="001B42DE" w:rsidP="005A03A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B42DE">
              <w:rPr>
                <w:rFonts w:ascii="Calibri" w:hAnsi="Calibri"/>
                <w:sz w:val="24"/>
                <w:szCs w:val="24"/>
              </w:rPr>
              <w:t>27.812.0034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DE" w:rsidRPr="001B42DE" w:rsidRDefault="001B42DE" w:rsidP="005A03A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B42DE">
              <w:rPr>
                <w:rFonts w:ascii="Calibri" w:hAnsi="Calibri"/>
                <w:sz w:val="24"/>
                <w:szCs w:val="24"/>
              </w:rPr>
              <w:t>Estrutura funcional de esporte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DE" w:rsidRPr="001B42DE" w:rsidRDefault="001B42DE" w:rsidP="005A03A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DE" w:rsidRPr="001B42DE" w:rsidRDefault="001B42DE" w:rsidP="005A03A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1B42DE" w:rsidRPr="001B42DE" w:rsidTr="005A03A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DE" w:rsidRPr="001B42DE" w:rsidRDefault="001B42DE" w:rsidP="005A03A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B42DE">
              <w:rPr>
                <w:rFonts w:ascii="Calibri" w:hAnsi="Calibri"/>
                <w:sz w:val="24"/>
                <w:szCs w:val="24"/>
              </w:rPr>
              <w:t>27.812.0034.2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DE" w:rsidRPr="001B42DE" w:rsidRDefault="001B42DE" w:rsidP="005A03A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B42DE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DE" w:rsidRPr="001B42DE" w:rsidRDefault="001B42DE" w:rsidP="005A03A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DE" w:rsidRPr="001B42DE" w:rsidRDefault="001B42DE" w:rsidP="005A03A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1B42DE" w:rsidRPr="001B42DE" w:rsidTr="005A03A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DE" w:rsidRPr="001B42DE" w:rsidRDefault="001B42DE" w:rsidP="005A03A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B42DE">
              <w:rPr>
                <w:rFonts w:ascii="Calibri" w:hAnsi="Calibri"/>
                <w:sz w:val="24"/>
                <w:szCs w:val="24"/>
              </w:rPr>
              <w:t>27.812.0034.2.258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DE" w:rsidRPr="001B42DE" w:rsidRDefault="001B42DE" w:rsidP="005A03A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B42DE">
              <w:rPr>
                <w:rFonts w:ascii="Calibri" w:hAnsi="Calibri"/>
                <w:sz w:val="24"/>
                <w:szCs w:val="24"/>
              </w:rPr>
              <w:t>Manutenção de Áreas de Lazer e Esportivas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DE" w:rsidRPr="001B42DE" w:rsidRDefault="001B42DE" w:rsidP="005A03A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B42DE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DE" w:rsidRPr="001B42DE" w:rsidRDefault="001B42DE" w:rsidP="005A03A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1B42DE">
              <w:rPr>
                <w:rFonts w:ascii="Calibri" w:hAnsi="Calibri"/>
                <w:sz w:val="24"/>
                <w:szCs w:val="24"/>
              </w:rPr>
              <w:t>38.499,14</w:t>
            </w:r>
          </w:p>
        </w:tc>
      </w:tr>
      <w:tr w:rsidR="001B42DE" w:rsidRPr="001B42DE" w:rsidTr="005A03AB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DE" w:rsidRPr="001B42DE" w:rsidRDefault="001B42DE" w:rsidP="005A03A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1B42DE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B42DE" w:rsidRPr="001B42DE" w:rsidTr="005A03A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DE" w:rsidRPr="001B42DE" w:rsidRDefault="001B42DE" w:rsidP="005A03A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B42DE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DE" w:rsidRPr="001B42DE" w:rsidRDefault="001B42DE" w:rsidP="005A03A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B42DE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DE" w:rsidRPr="001B42DE" w:rsidRDefault="001B42DE" w:rsidP="005A03A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B42DE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DE" w:rsidRPr="001B42DE" w:rsidRDefault="001B42DE" w:rsidP="005A03A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1B42DE">
              <w:rPr>
                <w:rFonts w:ascii="Calibri" w:hAnsi="Calibri"/>
                <w:sz w:val="24"/>
                <w:szCs w:val="24"/>
              </w:rPr>
              <w:t>38.499,14</w:t>
            </w:r>
          </w:p>
        </w:tc>
      </w:tr>
      <w:tr w:rsidR="001B42DE" w:rsidRPr="001B42DE" w:rsidTr="005A03A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DE" w:rsidRPr="001B42DE" w:rsidRDefault="001B42DE" w:rsidP="005A03A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B42DE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DE" w:rsidRPr="001B42DE" w:rsidRDefault="001B42DE" w:rsidP="001B42D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B42DE">
              <w:rPr>
                <w:rFonts w:ascii="Calibri" w:hAnsi="Calibri"/>
                <w:sz w:val="24"/>
                <w:szCs w:val="24"/>
              </w:rPr>
              <w:t>05 – Transferências de recursos Federal - vinculados</w:t>
            </w:r>
          </w:p>
        </w:tc>
      </w:tr>
    </w:tbl>
    <w:p w:rsidR="001B42DE" w:rsidRPr="001B42DE" w:rsidRDefault="001B42DE" w:rsidP="001B42D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1B42DE" w:rsidRDefault="001B42DE" w:rsidP="001B42D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B42DE">
        <w:rPr>
          <w:rFonts w:ascii="Calibri" w:hAnsi="Calibri" w:cs="Calibri"/>
          <w:sz w:val="24"/>
          <w:szCs w:val="24"/>
        </w:rPr>
        <w:t>Art. 2º O</w:t>
      </w:r>
      <w:r>
        <w:rPr>
          <w:rFonts w:ascii="Calibri" w:hAnsi="Calibri" w:cs="Calibri"/>
          <w:sz w:val="24"/>
          <w:szCs w:val="24"/>
        </w:rPr>
        <w:t xml:space="preserve"> crédito autorizado no art. 1º</w:t>
      </w:r>
      <w:r w:rsidRPr="001B42DE">
        <w:rPr>
          <w:rFonts w:ascii="Calibri" w:hAnsi="Calibri" w:cs="Calibri"/>
          <w:sz w:val="24"/>
          <w:szCs w:val="24"/>
        </w:rPr>
        <w:t xml:space="preserve"> será coberto com recursos de excesso de arrecadação, oriundos de saldo proveniente de Convênio Federal - SICONV nº 806981/2014.</w:t>
      </w:r>
    </w:p>
    <w:p w:rsidR="001B42DE" w:rsidRPr="001B42DE" w:rsidRDefault="001B42DE" w:rsidP="001B42D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1B42DE" w:rsidRDefault="001B42DE" w:rsidP="001B42D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B42DE">
        <w:rPr>
          <w:rFonts w:ascii="Calibri" w:hAnsi="Calibri" w:cs="Calibri"/>
          <w:sz w:val="24"/>
          <w:szCs w:val="24"/>
        </w:rPr>
        <w:t>Art. 3º Fica incluso o presente crédito adicional especial na Lei nº 9.138, de 29 de novembro de 2017 (Plano Plurianual - PPA), na Lei nº 9.008, de 22 de junho de 2017 (Lei de Diretrizes Orçamentárias - LDO), e na Lei nº 9.145, de 06 de dezembro de 2017 (Lei Orçamentária Anual - LOA).</w:t>
      </w:r>
    </w:p>
    <w:p w:rsidR="001B42DE" w:rsidRPr="001B42DE" w:rsidRDefault="001B42DE" w:rsidP="001B42D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032DD1" w:rsidRDefault="001B42DE" w:rsidP="001B42D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B42DE">
        <w:rPr>
          <w:rFonts w:ascii="Calibri" w:hAnsi="Calibri" w:cs="Calibri"/>
          <w:sz w:val="24"/>
          <w:szCs w:val="24"/>
        </w:rPr>
        <w:t xml:space="preserve">Art. 4º Esta </w:t>
      </w:r>
      <w:r>
        <w:rPr>
          <w:rFonts w:ascii="Calibri" w:hAnsi="Calibri" w:cs="Calibri"/>
          <w:sz w:val="24"/>
          <w:szCs w:val="24"/>
        </w:rPr>
        <w:t>l</w:t>
      </w:r>
      <w:r w:rsidRPr="001B42DE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1B42DE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9919A3">
        <w:rPr>
          <w:rFonts w:ascii="Calibri" w:hAnsi="Calibri" w:cs="Calibri"/>
          <w:sz w:val="24"/>
          <w:szCs w:val="24"/>
        </w:rPr>
        <w:t>2</w:t>
      </w:r>
      <w:r w:rsidR="004802E5">
        <w:rPr>
          <w:rFonts w:ascii="Calibri" w:hAnsi="Calibri" w:cs="Calibri"/>
          <w:sz w:val="24"/>
          <w:szCs w:val="24"/>
        </w:rPr>
        <w:t>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9919A3">
        <w:rPr>
          <w:rFonts w:ascii="Calibri" w:hAnsi="Calibri" w:cs="Calibri"/>
          <w:sz w:val="24"/>
          <w:szCs w:val="24"/>
        </w:rPr>
        <w:t>vinte e um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DC51BB">
        <w:rPr>
          <w:rFonts w:ascii="Calibri" w:hAnsi="Calibri" w:cs="Calibri"/>
          <w:sz w:val="24"/>
          <w:szCs w:val="24"/>
        </w:rPr>
        <w:t>març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1B42DE" w:rsidRDefault="005A56CA" w:rsidP="00D47EAB">
      <w:pPr>
        <w:ind w:firstLine="2835"/>
        <w:jc w:val="both"/>
        <w:rPr>
          <w:rFonts w:ascii="Calibri" w:hAnsi="Calibri" w:cs="Calibri"/>
        </w:rPr>
      </w:pPr>
    </w:p>
    <w:p w:rsidR="005A56CA" w:rsidRPr="001B42DE" w:rsidRDefault="005A56CA" w:rsidP="00D47EAB">
      <w:pPr>
        <w:rPr>
          <w:rFonts w:ascii="Calibri" w:hAnsi="Calibri" w:cs="Calibri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65F4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65F4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65F47"/>
    <w:rsid w:val="00173D1D"/>
    <w:rsid w:val="00187CE4"/>
    <w:rsid w:val="0019062F"/>
    <w:rsid w:val="001937E3"/>
    <w:rsid w:val="001A142F"/>
    <w:rsid w:val="001A21F4"/>
    <w:rsid w:val="001A732B"/>
    <w:rsid w:val="001B42DE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97</cp:revision>
  <cp:lastPrinted>2017-04-25T15:43:00Z</cp:lastPrinted>
  <dcterms:created xsi:type="dcterms:W3CDTF">2016-08-16T19:55:00Z</dcterms:created>
  <dcterms:modified xsi:type="dcterms:W3CDTF">2018-03-20T13:38:00Z</dcterms:modified>
</cp:coreProperties>
</file>