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F0DF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F0DF4">
        <w:rPr>
          <w:rFonts w:ascii="Tahoma" w:hAnsi="Tahoma" w:cs="Tahoma"/>
          <w:b/>
          <w:sz w:val="32"/>
          <w:szCs w:val="32"/>
          <w:u w:val="single"/>
        </w:rPr>
        <w:t>065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54B4B">
        <w:rPr>
          <w:rFonts w:ascii="Tahoma" w:hAnsi="Tahoma" w:cs="Tahoma"/>
          <w:b/>
          <w:sz w:val="32"/>
          <w:szCs w:val="32"/>
          <w:u w:val="single"/>
        </w:rPr>
        <w:t>070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5C5090" w:rsidRDefault="005A56CA" w:rsidP="00D47EAB">
      <w:pPr>
        <w:jc w:val="both"/>
        <w:rPr>
          <w:rFonts w:ascii="Calibri" w:hAnsi="Calibri" w:cs="Calibri"/>
          <w:sz w:val="23"/>
          <w:szCs w:val="23"/>
        </w:rPr>
      </w:pPr>
    </w:p>
    <w:p w:rsidR="005A56CA" w:rsidRPr="005C5090" w:rsidRDefault="005A56CA" w:rsidP="00D47EAB">
      <w:pPr>
        <w:jc w:val="both"/>
        <w:rPr>
          <w:rFonts w:ascii="Calibri" w:hAnsi="Calibri" w:cs="Calibri"/>
          <w:sz w:val="23"/>
          <w:szCs w:val="23"/>
        </w:rPr>
      </w:pPr>
    </w:p>
    <w:p w:rsidR="003A3A7C" w:rsidRPr="003A3A7C" w:rsidRDefault="00354B4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54B4B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Pr="005C5090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877F8D" w:rsidRPr="005C5090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354B4B" w:rsidRPr="00354B4B" w:rsidRDefault="00354B4B" w:rsidP="0035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54B4B">
        <w:rPr>
          <w:rFonts w:ascii="Calibri" w:hAnsi="Calibri" w:cs="Calibri"/>
          <w:sz w:val="24"/>
          <w:szCs w:val="24"/>
        </w:rPr>
        <w:t>Art. 1º Fica o Poder Executivo autorizado a abrir um Crédito Adicional Suplementar até o limite de R$ 3.646.112,00 (</w:t>
      </w:r>
      <w:r>
        <w:rPr>
          <w:rFonts w:ascii="Calibri" w:hAnsi="Calibri" w:cs="Calibri"/>
          <w:sz w:val="24"/>
          <w:szCs w:val="24"/>
        </w:rPr>
        <w:t>t</w:t>
      </w:r>
      <w:r w:rsidRPr="00354B4B">
        <w:rPr>
          <w:rFonts w:ascii="Calibri" w:hAnsi="Calibri" w:cs="Calibri"/>
          <w:sz w:val="24"/>
          <w:szCs w:val="24"/>
        </w:rPr>
        <w:t>rês milhões, seiscentos e quarenta e seis mil, cento e doze reais) para atender despesas com manutenção das unidades escolares, conforme demonstrativo abaixo:</w:t>
      </w:r>
    </w:p>
    <w:p w:rsidR="00354B4B" w:rsidRPr="005C5090" w:rsidRDefault="00354B4B" w:rsidP="0035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4410"/>
        <w:gridCol w:w="428"/>
        <w:gridCol w:w="1700"/>
      </w:tblGrid>
      <w:tr w:rsidR="00354B4B" w:rsidRPr="00354B4B" w:rsidTr="00354B4B">
        <w:trPr>
          <w:trHeight w:val="29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12.361.0016.2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12.361.0016.2.212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MANUTENÇÃO DAS ATIVIDADES EDUCAÇÃO INFANTIL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354B4B">
              <w:rPr>
                <w:rFonts w:ascii="Calibri" w:hAnsi="Calibri" w:cs="Calibri"/>
                <w:bCs/>
                <w:sz w:val="24"/>
                <w:szCs w:val="24"/>
              </w:rPr>
              <w:t>2.015.000,00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 w:cs="Calibri"/>
                <w:bCs/>
                <w:sz w:val="24"/>
                <w:szCs w:val="24"/>
              </w:rPr>
              <w:t>2.015.000,00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12.122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12.122.0015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12.122.0015.2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12.122.0015.2.033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ADMINISTRAÇÃO DAS UNIDADES ESCOLARES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12.365.0016.2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12.365.0016.2.042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TRANSFERÊNCIAS À INSTITUIÇÕES PRIVADAS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354B4B">
              <w:rPr>
                <w:rFonts w:ascii="Calibri" w:hAnsi="Calibri" w:cs="Calibri"/>
                <w:bCs/>
                <w:sz w:val="24"/>
                <w:szCs w:val="24"/>
              </w:rPr>
              <w:t>87.450,00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 w:cs="Calibri"/>
                <w:bCs/>
                <w:sz w:val="24"/>
                <w:szCs w:val="24"/>
              </w:rPr>
              <w:t>87.450,00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12.365.0022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FORMAÇÃO DE PROFISSIONAIS DA 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12.365.0022.2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12.365.0022.2.039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APERFEIÇOAMENTO PROFISSIONAL DE SERVIÇOS DE EDUCAÇÃO BÁSICA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354B4B">
              <w:rPr>
                <w:rFonts w:ascii="Calibri" w:hAnsi="Calibri" w:cs="Calibri"/>
                <w:bCs/>
                <w:sz w:val="24"/>
                <w:szCs w:val="24"/>
              </w:rPr>
              <w:t>195.000,00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 w:cs="Calibri"/>
                <w:bCs/>
                <w:sz w:val="24"/>
                <w:szCs w:val="24"/>
              </w:rPr>
              <w:t>195.000,00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12.365.0067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12.365.0067.2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12.365.0067.2.046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SOS ESCOLA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354B4B">
              <w:rPr>
                <w:rFonts w:ascii="Calibri" w:hAnsi="Calibri" w:cs="Calibri"/>
                <w:bCs/>
                <w:sz w:val="24"/>
                <w:szCs w:val="24"/>
              </w:rPr>
              <w:t>333.000,00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 w:cs="Calibri"/>
                <w:bCs/>
                <w:sz w:val="24"/>
                <w:szCs w:val="24"/>
              </w:rPr>
              <w:t>333.000,00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lastRenderedPageBreak/>
              <w:t>12.361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12.361.0067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12.361.0067.2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12.361.0067.2.046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SOS ESCOLA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354B4B">
              <w:rPr>
                <w:rFonts w:ascii="Calibri" w:hAnsi="Calibri" w:cs="Calibri"/>
                <w:bCs/>
                <w:sz w:val="24"/>
                <w:szCs w:val="24"/>
              </w:rPr>
              <w:t>192.000,00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 w:cs="Calibri"/>
                <w:bCs/>
                <w:sz w:val="24"/>
                <w:szCs w:val="24"/>
              </w:rPr>
              <w:t>192.000,00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12.361.0016.2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MANUTENÇÃO DAS ATIVIDADES ENSINO FUNDAMENTAL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380.000,00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380.000,00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12.361.0022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FORMAÇÃO DE PROFISSIONAIS DA 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12.361.0022.2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12.361.0022.2.257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MANUTENÇÃO DO CENTRO DE FORMAÇÃO PROF. PAULO FREIRE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02.10.02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FUNDAMENTAL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12.361.0022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FORMAÇÃO DE PROFISSIONAIS DA 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12.361.0022.2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lastRenderedPageBreak/>
              <w:t>12.361.0022.2.039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APERFEIÇOAMENTO PROFISSIONAL DE SERVIÇOS DE EDUCAÇÃO BÁSICA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354B4B">
              <w:rPr>
                <w:rFonts w:ascii="Calibri" w:hAnsi="Calibri" w:cs="Calibri"/>
                <w:bCs/>
                <w:sz w:val="24"/>
                <w:szCs w:val="24"/>
              </w:rPr>
              <w:t>130.000,00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 w:cs="Calibri"/>
                <w:bCs/>
                <w:sz w:val="24"/>
                <w:szCs w:val="24"/>
              </w:rPr>
              <w:t>130.000,00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02.10.05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12.361.0018.2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12.361.0018.2.045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AQUISIÇÃO DE GÊNEROS ALIMENTÍCIOS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263.662,00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263.662,00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</w:tbl>
    <w:p w:rsidR="00354B4B" w:rsidRPr="005C5090" w:rsidRDefault="00354B4B" w:rsidP="0035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354B4B" w:rsidRPr="00354B4B" w:rsidRDefault="00354B4B" w:rsidP="0035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54B4B">
        <w:rPr>
          <w:rFonts w:ascii="Calibri" w:hAnsi="Calibri" w:cs="Calibri"/>
          <w:sz w:val="24"/>
          <w:szCs w:val="24"/>
        </w:rPr>
        <w:t>Art. 2º O crédito autorizado no art. 1º será coberto com recursos orçamentários provenientes de anulações parciais das dotações orçamentárias vigentes e abaixo especificadas:</w:t>
      </w:r>
    </w:p>
    <w:p w:rsidR="00354B4B" w:rsidRPr="005C5090" w:rsidRDefault="00354B4B" w:rsidP="0035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395"/>
        <w:gridCol w:w="425"/>
        <w:gridCol w:w="1701"/>
      </w:tblGrid>
      <w:tr w:rsidR="00354B4B" w:rsidRPr="00354B4B" w:rsidTr="00354B4B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INFORMATIZAÇÃO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12.365.0020.2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12.365.0020.2.048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INFORMATIZAÇÃO DA 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730.000,00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450.000,00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12.365.0016.2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lastRenderedPageBreak/>
              <w:t>12.365.0016.2.212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MANUTENÇÃO DAS ATIVIDADES 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60.000,00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12.365.0018.2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12.365.0018.2.044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APOIO À 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210.000,00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12.366.0021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12.366.0021.2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12.366.0021.2.024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140.000,00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TRANSPORTE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12.365.0026.2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12.365.0026.2.054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TRANSPORTE ESCOLAR TERCEIRIZADO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550.000,00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550.000,00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12.365.0016.2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12.365.0016.2.047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12.367.0023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12.367.0023.2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12.365.0023.2.040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 À ALUNOS COM DEFICIÊNCIA OU TRANSTORNO GLOBAL DO DESENVOLVIMENTO – 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TRANSPORTE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12.361.0026.2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12.361.0026.2.053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TRANSPORTE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417.912,00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189.912,00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78.000,00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lastRenderedPageBreak/>
              <w:t>12.361.0016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12.361.0016.2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MANUTENÇÃO DAS ATIVIDADES 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370.000,00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12.361.0018.2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12.361.0018.2.044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APOIO À ALIMENTAÇÃO ESCOLAR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285.000,00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155.000,00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60.000,00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12.361.0067.2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12.361.0067.2.047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85.100,00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85.100,00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INFORMATIZAÇÃO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12.361.0020.2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12.361.0020.2.048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INFORMATIZAÇÃO DA 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600.000,00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480.000,00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FORMAÇÃO DE PROFISSIONAIS DA 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12.361.0022.2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12.361.0022.2.257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MANUTENÇÃO DO CENTRO DE FORMAÇÃO PROF. PAULO FREIRE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354B4B" w:rsidRPr="00354B4B" w:rsidTr="00354B4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02.10.03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 xml:space="preserve">DESENVOLVIMENTO DE PROJETOS ESPECIAIS 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4B4B" w:rsidRPr="00354B4B" w:rsidTr="00354B4B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12.244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12.244.0025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DESENVOLVIMENTO DE PROJETOS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12.244.0025.2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4B4B" w:rsidRPr="00354B4B" w:rsidTr="00354B4B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12.244.0025.2.052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CURSINHOS POPULARES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8.100,00</w:t>
            </w:r>
          </w:p>
        </w:tc>
      </w:tr>
      <w:tr w:rsidR="00354B4B" w:rsidRPr="00354B4B" w:rsidTr="00354B4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54B4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4B4B" w:rsidRPr="00354B4B" w:rsidTr="00354B4B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8.100,00</w:t>
            </w:r>
          </w:p>
        </w:tc>
      </w:tr>
      <w:tr w:rsidR="00354B4B" w:rsidRPr="00354B4B" w:rsidTr="00354B4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B" w:rsidRPr="00354B4B" w:rsidRDefault="00354B4B" w:rsidP="00354B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4B4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354B4B" w:rsidRPr="005C5090" w:rsidRDefault="00354B4B" w:rsidP="0035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354B4B" w:rsidRDefault="00354B4B" w:rsidP="0035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54B4B">
        <w:rPr>
          <w:rFonts w:ascii="Calibri" w:hAnsi="Calibri" w:cs="Calibri"/>
          <w:sz w:val="24"/>
          <w:szCs w:val="24"/>
        </w:rPr>
        <w:t>Art. 3º Fica incluso o presente crédito adicional suplementar na Lei nº 9.138, de 29 de novembro de 2017 (Plano Plurianual - PPA), na Lei nº 9.008, de 22 de junho de 2017 (Lei de Diretrizes Orçamentárias - LDO), e na Lei nº 9.145 de 06 de dezembro de 2017 Orçamentária Anual - LOA).</w:t>
      </w:r>
    </w:p>
    <w:p w:rsidR="00354B4B" w:rsidRPr="005C5090" w:rsidRDefault="00354B4B" w:rsidP="0035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032DD1" w:rsidRDefault="00354B4B" w:rsidP="0035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54B4B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5C509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802E5">
        <w:rPr>
          <w:rFonts w:ascii="Calibri" w:hAnsi="Calibri" w:cs="Calibri"/>
          <w:sz w:val="24"/>
          <w:szCs w:val="24"/>
        </w:rPr>
        <w:t>14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4802E5">
        <w:rPr>
          <w:rFonts w:ascii="Calibri" w:hAnsi="Calibri" w:cs="Calibri"/>
          <w:sz w:val="24"/>
          <w:szCs w:val="24"/>
        </w:rPr>
        <w:t>quatorze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DC51BB">
        <w:rPr>
          <w:rFonts w:ascii="Calibri" w:hAnsi="Calibri" w:cs="Calibri"/>
          <w:sz w:val="24"/>
          <w:szCs w:val="24"/>
        </w:rPr>
        <w:t>març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5C5090" w:rsidRDefault="005A56CA" w:rsidP="00D47EAB">
      <w:pPr>
        <w:ind w:firstLine="2835"/>
        <w:jc w:val="both"/>
        <w:rPr>
          <w:rFonts w:ascii="Calibri" w:hAnsi="Calibri" w:cs="Calibri"/>
          <w:sz w:val="23"/>
          <w:szCs w:val="23"/>
        </w:rPr>
      </w:pPr>
    </w:p>
    <w:p w:rsidR="005A56CA" w:rsidRPr="005C5090" w:rsidRDefault="005A56CA" w:rsidP="00D47EAB">
      <w:pPr>
        <w:rPr>
          <w:rFonts w:ascii="Calibri" w:hAnsi="Calibri" w:cs="Calibri"/>
          <w:sz w:val="23"/>
          <w:szCs w:val="23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B4B" w:rsidRDefault="00354B4B">
      <w:r>
        <w:separator/>
      </w:r>
    </w:p>
  </w:endnote>
  <w:endnote w:type="continuationSeparator" w:id="0">
    <w:p w:rsidR="00354B4B" w:rsidRDefault="0035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4B" w:rsidRPr="00083A6F" w:rsidRDefault="00354B4B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F0DF4">
      <w:rPr>
        <w:noProof/>
        <w:sz w:val="20"/>
      </w:rPr>
      <w:t>1</w:t>
    </w:r>
    <w:r w:rsidRPr="00083A6F">
      <w:rPr>
        <w:sz w:val="20"/>
      </w:rPr>
      <w:fldChar w:fldCharType="end"/>
    </w:r>
  </w:p>
  <w:p w:rsidR="00354B4B" w:rsidRDefault="00354B4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B4B" w:rsidRDefault="00354B4B">
      <w:r>
        <w:separator/>
      </w:r>
    </w:p>
  </w:footnote>
  <w:footnote w:type="continuationSeparator" w:id="0">
    <w:p w:rsidR="00354B4B" w:rsidRDefault="00354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4B" w:rsidRDefault="001F0DF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354B4B">
      <w:rPr>
        <w:rStyle w:val="Nmerodepgina"/>
      </w:rPr>
      <w:fldChar w:fldCharType="begin"/>
    </w:r>
    <w:r w:rsidR="00354B4B">
      <w:rPr>
        <w:rStyle w:val="Nmerodepgina"/>
      </w:rPr>
      <w:instrText xml:space="preserve">PAGE  </w:instrText>
    </w:r>
    <w:r w:rsidR="00354B4B">
      <w:rPr>
        <w:rStyle w:val="Nmerodepgina"/>
      </w:rPr>
      <w:fldChar w:fldCharType="separate"/>
    </w:r>
    <w:r w:rsidR="00354B4B">
      <w:rPr>
        <w:rStyle w:val="Nmerodepgina"/>
        <w:noProof/>
      </w:rPr>
      <w:t>1</w:t>
    </w:r>
    <w:r w:rsidR="00354B4B">
      <w:rPr>
        <w:rStyle w:val="Nmerodepgina"/>
      </w:rPr>
      <w:fldChar w:fldCharType="end"/>
    </w:r>
  </w:p>
  <w:p w:rsidR="00354B4B" w:rsidRDefault="00354B4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4B" w:rsidRDefault="00354B4B" w:rsidP="00022312">
    <w:pPr>
      <w:pStyle w:val="Cabealho"/>
    </w:pPr>
  </w:p>
  <w:p w:rsidR="00354B4B" w:rsidRDefault="00354B4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4B" w:rsidRDefault="001F0DF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0DF4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B4B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5090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1714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96</cp:revision>
  <cp:lastPrinted>2017-04-25T15:43:00Z</cp:lastPrinted>
  <dcterms:created xsi:type="dcterms:W3CDTF">2016-08-16T19:55:00Z</dcterms:created>
  <dcterms:modified xsi:type="dcterms:W3CDTF">2018-03-13T21:29:00Z</dcterms:modified>
</cp:coreProperties>
</file>