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456" w:rsidRPr="007F7456" w:rsidRDefault="00CB7E25" w:rsidP="007F7456">
      <w:pPr>
        <w:spacing w:after="0" w:line="240" w:lineRule="auto"/>
        <w:ind w:firstLine="567"/>
        <w:jc w:val="both"/>
        <w:rPr>
          <w:rFonts w:eastAsia="Times New Roman" w:cs="Arial"/>
          <w:sz w:val="24"/>
          <w:szCs w:val="24"/>
          <w:lang w:eastAsia="pt-BR"/>
        </w:rPr>
      </w:pPr>
      <w:r w:rsidRPr="007F7456">
        <w:rPr>
          <w:rFonts w:eastAsia="Times New Roman" w:cs="Arial"/>
          <w:noProof/>
          <w:sz w:val="24"/>
          <w:szCs w:val="24"/>
          <w:lang w:eastAsia="pt-BR"/>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74520" cy="361315"/>
                <wp:effectExtent l="0" t="0" r="11430" b="19685"/>
                <wp:wrapNone/>
                <wp:docPr id="16"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8A7C1" id="Retângulo 14" o:spid="_x0000_s1026" style="position:absolute;margin-left:-6.9pt;margin-top:7.8pt;width:147.6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" o:allowincell="f" fillcolor="#f2f2f2"/>
            </w:pict>
          </mc:Fallback>
        </mc:AlternateContent>
      </w:r>
    </w:p>
    <w:p w:rsidR="007F7456" w:rsidRPr="007F7456" w:rsidRDefault="00CB7E25" w:rsidP="007F7456">
      <w:pPr>
        <w:spacing w:after="0" w:line="240" w:lineRule="auto"/>
        <w:rPr>
          <w:rFonts w:eastAsia="Arial Unicode MS" w:cs="Arial"/>
          <w:sz w:val="24"/>
          <w:szCs w:val="24"/>
          <w:lang w:eastAsia="pt-BR"/>
        </w:rPr>
      </w:pPr>
      <w:r w:rsidRPr="007F7456">
        <w:rPr>
          <w:rFonts w:eastAsia="Times New Roman" w:cs="Arial"/>
          <w:noProof/>
          <w:sz w:val="24"/>
          <w:szCs w:val="24"/>
          <w:lang w:eastAsia="pt-BR"/>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BDDE"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b0fglSgCAAA/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FF3D5"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c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5nRwpAgAAPwQAAA4AAAAAAAAAAAAAAAAALgIAAGRycy9l&#10;Mm9Eb2MueG1sUEsBAi0AFAAGAAgAAAAhAI2Rr93fAAAACgEAAA8AAAAAAAAAAAAAAAAAgwQAAGRy&#10;cy9kb3ducmV2LnhtbFBLBQYAAAAABAAEAPMAAACPBQ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CF787"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u6KAIAAD8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282buigCAAA/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EB0D"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N3PmMygCAAA/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331AF"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o5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uBOjkpAgAAPgQAAA4AAAAAAAAAAAAAAAAALgIAAGRycy9l&#10;Mm9Eb2MueG1sUEsBAi0AFAAGAAgAAAAhAI2Rr93fAAAACgEAAA8AAAAAAAAAAAAAAAAAgwQAAGRy&#10;cy9kb3ducmV2LnhtbFBLBQYAAAAABAAEAPMAAACPBQ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FB52F"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A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E&#10;jxUdafRJhR+PttkZYItIUO98QXH37g5jid7dgvzqmYV1K2yjrhGhb5WoKK08xmfPLkTD01W27d9D&#10;RfBiFyBxdaixi4DEAjskSR5OkqhDYJIO89lsOp3POZPkm17k03yenhDF022HPrxV0LG4KTmS5Ald&#10;7G99iNmI4ikkZQ9GVxttTDKw2a4Nsr2g9thM4n9E9+dhxrK+5JfzyTwhP/P5c4hx+v4G0elAfW50&#10;V/LFKUgUkbY3tkpdGIQ2w55SNvbIY6RukGAL1QPRiDA0MQ0dbVrA75z11MAl9992AhVn5p0lKS6J&#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f4voQCgCAAA+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91CB"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xJw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yPc0xJwIAAD0EAAAOAAAAAAAAAAAAAAAAAC4CAABkcnMvZTJv&#10;RG9jLnhtbFBLAQItABQABgAIAAAAIQCNka/d3wAAAAoBAAAPAAAAAAAAAAAAAAAAAIEEAABkcnMv&#10;ZG93bnJldi54bWxQSwUGAAAAAAQABADzAAAAjQU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EABD9"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OY3H0gmAgAAPQQAAA4AAAAAAAAAAAAAAAAALgIAAGRycy9lMm9E&#10;b2MueG1sUEsBAi0AFAAGAAgAAAAhAI2Rr93fAAAACgEAAA8AAAAAAAAAAAAAAAAAgAQAAGRycy9k&#10;b3ducmV2LnhtbFBLBQYAAAAABAAEAPMAAACMBQ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0ECF5"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KQ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pa764pAgAAPQQAAA4AAAAAAAAAAAAAAAAALgIAAGRycy9l&#10;Mm9Eb2MueG1sUEsBAi0AFAAGAAgAAAAhAI2Rr93fAAAACgEAAA8AAAAAAAAAAAAAAAAAgwQAAGRy&#10;cy9kb3ducmV2LnhtbFBLBQYAAAAABAAEAPMAAACPBQ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2D6D6"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3X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V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XlA91ygCAAA9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5442"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T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vE/f8ygCAAA9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D4DC"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2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KEUNiigCAAA9BAAADgAAAAAAAAAAAAAAAAAuAgAAZHJzL2Uy&#10;b0RvYy54bWxQSwECLQAUAAYACAAAACEAjZGv3d8AAAAKAQAADwAAAAAAAAAAAAAAAACCBAAAZHJz&#10;L2Rvd25yZXYueG1sUEsFBgAAAAAEAAQA8wAAAI4FAAAAAA==&#10;" o:allowincell="f" fillcolor="#f2f2f2"/>
            </w:pict>
          </mc:Fallback>
        </mc:AlternateContent>
      </w:r>
      <w:r w:rsidRPr="007F7456">
        <w:rPr>
          <w:rFonts w:eastAsia="Times New Roman" w:cs="Arial"/>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CF6D4"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aSJgIAAD0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t21pImAgAAPQQAAA4AAAAAAAAAAAAAAAAALgIAAGRycy9lMm9E&#10;b2MueG1sUEsBAi0AFAAGAAgAAAAhAI2Rr93fAAAACgEAAA8AAAAAAAAAAAAAAAAAgAQAAGRycy9k&#10;b3ducmV2LnhtbFBLBQYAAAAABAAEAPMAAACMBQAAAAA=&#10;" o:allowincell="f" fillcolor="#f2f2f2"/>
            </w:pict>
          </mc:Fallback>
        </mc:AlternateContent>
      </w:r>
      <w:r w:rsidR="007F7456" w:rsidRPr="007F7456">
        <w:rPr>
          <w:rFonts w:eastAsia="Arial Unicode MS" w:cs="Arial"/>
          <w:b/>
          <w:sz w:val="24"/>
          <w:szCs w:val="24"/>
          <w:lang w:eastAsia="pt-BR"/>
        </w:rPr>
        <w:t>OFÍCIO/SJC Nº 000</w:t>
      </w:r>
      <w:r w:rsidR="00A74181">
        <w:rPr>
          <w:rFonts w:eastAsia="Arial Unicode MS" w:cs="Arial"/>
          <w:b/>
          <w:sz w:val="24"/>
          <w:szCs w:val="24"/>
          <w:lang w:eastAsia="pt-BR"/>
        </w:rPr>
        <w:t>7</w:t>
      </w:r>
      <w:r w:rsidR="00462406">
        <w:rPr>
          <w:rFonts w:eastAsia="Arial Unicode MS" w:cs="Arial"/>
          <w:b/>
          <w:sz w:val="24"/>
          <w:szCs w:val="24"/>
          <w:lang w:eastAsia="pt-BR"/>
        </w:rPr>
        <w:t>0</w:t>
      </w:r>
      <w:r w:rsidR="007F7456" w:rsidRPr="007F7456">
        <w:rPr>
          <w:rFonts w:eastAsia="Arial Unicode MS" w:cs="Arial"/>
          <w:b/>
          <w:sz w:val="24"/>
          <w:szCs w:val="24"/>
          <w:lang w:eastAsia="pt-BR"/>
        </w:rPr>
        <w:t>/2018</w:t>
      </w:r>
      <w:r w:rsidR="007F7456" w:rsidRPr="007F7456">
        <w:rPr>
          <w:rFonts w:eastAsia="Arial Unicode MS" w:cs="Arial"/>
          <w:sz w:val="24"/>
          <w:szCs w:val="24"/>
          <w:lang w:eastAsia="pt-BR"/>
        </w:rPr>
        <w:t xml:space="preserve">                             </w:t>
      </w:r>
      <w:r w:rsidR="007F7456">
        <w:rPr>
          <w:rFonts w:eastAsia="Arial Unicode MS" w:cs="Arial"/>
          <w:sz w:val="24"/>
          <w:szCs w:val="24"/>
          <w:lang w:eastAsia="pt-BR"/>
        </w:rPr>
        <w:t xml:space="preserve">                            </w:t>
      </w:r>
      <w:r w:rsidR="00D85155">
        <w:rPr>
          <w:rFonts w:eastAsia="Arial Unicode MS" w:cs="Arial"/>
          <w:sz w:val="24"/>
          <w:szCs w:val="24"/>
          <w:lang w:eastAsia="pt-BR"/>
        </w:rPr>
        <w:t xml:space="preserve">                </w:t>
      </w:r>
      <w:r w:rsidR="007F7456" w:rsidRPr="007F7456">
        <w:rPr>
          <w:rFonts w:eastAsia="Arial Unicode MS" w:cs="Arial"/>
          <w:sz w:val="24"/>
          <w:szCs w:val="24"/>
          <w:lang w:eastAsia="pt-BR"/>
        </w:rPr>
        <w:t xml:space="preserve">Em </w:t>
      </w:r>
      <w:r w:rsidR="00A74181">
        <w:rPr>
          <w:rFonts w:eastAsia="Arial Unicode MS" w:cs="Arial"/>
          <w:sz w:val="24"/>
          <w:szCs w:val="24"/>
          <w:lang w:eastAsia="pt-BR"/>
        </w:rPr>
        <w:t>07</w:t>
      </w:r>
      <w:r w:rsidR="007F7456" w:rsidRPr="007F7456">
        <w:rPr>
          <w:rFonts w:eastAsia="Arial Unicode MS" w:cs="Arial"/>
          <w:sz w:val="24"/>
          <w:szCs w:val="24"/>
          <w:lang w:eastAsia="pt-BR"/>
        </w:rPr>
        <w:t xml:space="preserve"> de </w:t>
      </w:r>
      <w:r w:rsidR="00A74181">
        <w:rPr>
          <w:rFonts w:eastAsia="Arial Unicode MS" w:cs="Arial"/>
          <w:sz w:val="24"/>
          <w:szCs w:val="24"/>
          <w:lang w:eastAsia="pt-BR"/>
        </w:rPr>
        <w:t>março</w:t>
      </w:r>
      <w:r w:rsidR="007F7456" w:rsidRPr="007F7456">
        <w:rPr>
          <w:rFonts w:eastAsia="Arial Unicode MS" w:cs="Arial"/>
          <w:sz w:val="24"/>
          <w:szCs w:val="24"/>
          <w:lang w:eastAsia="pt-BR"/>
        </w:rPr>
        <w:t xml:space="preserve"> de 2018</w:t>
      </w:r>
    </w:p>
    <w:p w:rsidR="007F7456" w:rsidRPr="007F7456" w:rsidRDefault="007F7456" w:rsidP="007F7456">
      <w:pPr>
        <w:spacing w:after="0" w:line="240" w:lineRule="auto"/>
        <w:rPr>
          <w:rFonts w:eastAsia="Arial Unicode MS" w:cs="Arial"/>
          <w:sz w:val="24"/>
          <w:szCs w:val="24"/>
          <w:lang w:eastAsia="pt-BR"/>
        </w:rPr>
      </w:pPr>
    </w:p>
    <w:p w:rsidR="007F7456" w:rsidRPr="007F7456" w:rsidRDefault="007F7456" w:rsidP="007F7456">
      <w:pPr>
        <w:tabs>
          <w:tab w:val="center" w:pos="4252"/>
          <w:tab w:val="right" w:pos="8504"/>
        </w:tabs>
        <w:spacing w:after="0" w:line="240" w:lineRule="auto"/>
        <w:jc w:val="both"/>
        <w:rPr>
          <w:rFonts w:eastAsia="Times New Roman" w:cs="Arial"/>
          <w:b/>
          <w:bCs/>
          <w:sz w:val="24"/>
          <w:szCs w:val="24"/>
          <w:lang w:eastAsia="x-none"/>
        </w:rPr>
      </w:pPr>
    </w:p>
    <w:p w:rsidR="007F7456" w:rsidRPr="007F7456" w:rsidRDefault="007F7456" w:rsidP="007F7456">
      <w:pPr>
        <w:spacing w:after="0" w:line="240" w:lineRule="auto"/>
        <w:jc w:val="both"/>
        <w:rPr>
          <w:rFonts w:eastAsia="Times New Roman" w:cs="Arial"/>
          <w:sz w:val="24"/>
          <w:szCs w:val="24"/>
          <w:lang w:eastAsia="pt-BR"/>
        </w:rPr>
      </w:pPr>
    </w:p>
    <w:p w:rsidR="007F7456" w:rsidRPr="007F7456" w:rsidRDefault="007F7456" w:rsidP="007F7456">
      <w:pPr>
        <w:spacing w:after="0" w:line="240" w:lineRule="auto"/>
        <w:jc w:val="both"/>
        <w:rPr>
          <w:rFonts w:eastAsia="Times New Roman" w:cs="Arial"/>
          <w:sz w:val="24"/>
          <w:szCs w:val="24"/>
          <w:lang w:eastAsia="pt-BR"/>
        </w:rPr>
      </w:pPr>
      <w:r w:rsidRPr="007F7456">
        <w:rPr>
          <w:rFonts w:eastAsia="Times New Roman" w:cs="Arial"/>
          <w:sz w:val="24"/>
          <w:szCs w:val="24"/>
          <w:lang w:eastAsia="pt-BR"/>
        </w:rPr>
        <w:t>Ao</w:t>
      </w:r>
    </w:p>
    <w:p w:rsidR="007F7456" w:rsidRPr="007F7456" w:rsidRDefault="007F7456" w:rsidP="007F7456">
      <w:pPr>
        <w:spacing w:after="0" w:line="240" w:lineRule="auto"/>
        <w:jc w:val="both"/>
        <w:rPr>
          <w:rFonts w:eastAsia="Times New Roman" w:cs="Arial"/>
          <w:sz w:val="24"/>
          <w:szCs w:val="24"/>
          <w:lang w:eastAsia="pt-BR"/>
        </w:rPr>
      </w:pPr>
      <w:r w:rsidRPr="007F7456">
        <w:rPr>
          <w:rFonts w:eastAsia="Times New Roman" w:cs="Arial"/>
          <w:sz w:val="24"/>
          <w:szCs w:val="24"/>
          <w:lang w:eastAsia="pt-BR"/>
        </w:rPr>
        <w:t>Excelentíssimo Senhor</w:t>
      </w:r>
    </w:p>
    <w:p w:rsidR="007F7456" w:rsidRPr="007F7456" w:rsidRDefault="007F7456" w:rsidP="007F7456">
      <w:pPr>
        <w:spacing w:after="0" w:line="240" w:lineRule="auto"/>
        <w:jc w:val="both"/>
        <w:rPr>
          <w:rFonts w:eastAsia="Times New Roman" w:cs="Arial"/>
          <w:b/>
          <w:sz w:val="24"/>
          <w:szCs w:val="24"/>
          <w:lang w:eastAsia="pt-BR"/>
        </w:rPr>
      </w:pPr>
      <w:r w:rsidRPr="007F7456">
        <w:rPr>
          <w:rFonts w:eastAsia="Times New Roman" w:cs="Arial"/>
          <w:b/>
          <w:sz w:val="24"/>
          <w:szCs w:val="24"/>
          <w:lang w:eastAsia="pt-BR"/>
        </w:rPr>
        <w:t>JÉFERSON YASHUDA FARMACÊUTICO</w:t>
      </w:r>
    </w:p>
    <w:p w:rsidR="007F7456" w:rsidRPr="007F7456" w:rsidRDefault="007F7456" w:rsidP="007F7456">
      <w:pPr>
        <w:spacing w:after="0" w:line="240" w:lineRule="auto"/>
        <w:jc w:val="both"/>
        <w:rPr>
          <w:rFonts w:eastAsia="Times New Roman" w:cs="Arial"/>
          <w:sz w:val="24"/>
          <w:szCs w:val="24"/>
          <w:lang w:eastAsia="pt-BR"/>
        </w:rPr>
      </w:pPr>
      <w:r w:rsidRPr="007F7456">
        <w:rPr>
          <w:rFonts w:eastAsia="Times New Roman" w:cs="Arial"/>
          <w:sz w:val="24"/>
          <w:szCs w:val="24"/>
          <w:lang w:eastAsia="pt-BR"/>
        </w:rPr>
        <w:t>Presidente da Câmara Municipal</w:t>
      </w:r>
    </w:p>
    <w:p w:rsidR="007F7456" w:rsidRPr="007F7456" w:rsidRDefault="007F7456" w:rsidP="007F7456">
      <w:pPr>
        <w:spacing w:after="0" w:line="240" w:lineRule="auto"/>
        <w:jc w:val="both"/>
        <w:rPr>
          <w:rFonts w:eastAsia="Times New Roman" w:cs="Arial"/>
          <w:sz w:val="24"/>
          <w:szCs w:val="24"/>
          <w:lang w:eastAsia="pt-BR"/>
        </w:rPr>
      </w:pPr>
      <w:r w:rsidRPr="007F7456">
        <w:rPr>
          <w:rFonts w:eastAsia="Times New Roman" w:cs="Arial"/>
          <w:sz w:val="24"/>
          <w:szCs w:val="24"/>
          <w:lang w:eastAsia="pt-BR"/>
        </w:rPr>
        <w:t>Rua São Bento, 887 - Centro</w:t>
      </w:r>
    </w:p>
    <w:p w:rsidR="007F7456" w:rsidRPr="007F7456" w:rsidRDefault="007F7456" w:rsidP="007F7456">
      <w:pPr>
        <w:keepNext/>
        <w:spacing w:after="0" w:line="240" w:lineRule="auto"/>
        <w:outlineLvl w:val="1"/>
        <w:rPr>
          <w:rFonts w:eastAsia="Times New Roman" w:cs="Arial"/>
          <w:bCs/>
          <w:iCs/>
          <w:sz w:val="24"/>
          <w:szCs w:val="24"/>
          <w:u w:val="single"/>
          <w:lang w:eastAsia="pt-BR"/>
        </w:rPr>
      </w:pPr>
      <w:r w:rsidRPr="007F7456">
        <w:rPr>
          <w:rFonts w:eastAsia="Times New Roman" w:cs="Arial"/>
          <w:bCs/>
          <w:iCs/>
          <w:sz w:val="24"/>
          <w:szCs w:val="24"/>
          <w:u w:val="single"/>
          <w:lang w:eastAsia="pt-BR"/>
        </w:rPr>
        <w:t>14801-300 - ARARAQUARA/SP</w:t>
      </w:r>
    </w:p>
    <w:p w:rsidR="007F7456" w:rsidRPr="007F7456" w:rsidRDefault="007F7456" w:rsidP="007F7456">
      <w:pPr>
        <w:spacing w:after="0" w:line="240" w:lineRule="auto"/>
        <w:jc w:val="both"/>
        <w:rPr>
          <w:rFonts w:eastAsia="Times New Roman" w:cs="Arial"/>
          <w:sz w:val="24"/>
          <w:szCs w:val="24"/>
          <w:lang w:eastAsia="pt-BR"/>
        </w:rPr>
      </w:pPr>
    </w:p>
    <w:p w:rsidR="007F7456" w:rsidRPr="007F7456" w:rsidRDefault="007F7456" w:rsidP="007F7456">
      <w:pPr>
        <w:spacing w:after="0" w:line="240" w:lineRule="auto"/>
        <w:jc w:val="both"/>
        <w:rPr>
          <w:rFonts w:eastAsia="Times New Roman" w:cs="Arial"/>
          <w:sz w:val="24"/>
          <w:szCs w:val="24"/>
          <w:lang w:eastAsia="pt-BR"/>
        </w:rPr>
      </w:pPr>
    </w:p>
    <w:p w:rsidR="007F7456" w:rsidRPr="007F7456" w:rsidRDefault="007F7456" w:rsidP="007F7456">
      <w:pPr>
        <w:spacing w:before="120" w:after="120" w:line="360" w:lineRule="auto"/>
        <w:ind w:firstLine="709"/>
        <w:jc w:val="both"/>
        <w:rPr>
          <w:rFonts w:eastAsia="Times New Roman" w:cs="Arial"/>
          <w:sz w:val="24"/>
          <w:szCs w:val="24"/>
          <w:lang w:eastAsia="pt-BR"/>
        </w:rPr>
      </w:pPr>
      <w:r w:rsidRPr="007F7456">
        <w:rPr>
          <w:rFonts w:eastAsia="Times New Roman" w:cs="Arial"/>
          <w:sz w:val="24"/>
          <w:szCs w:val="24"/>
          <w:lang w:eastAsia="pt-BR"/>
        </w:rPr>
        <w:t>Senhor Presidente:</w:t>
      </w:r>
    </w:p>
    <w:p w:rsidR="007F7456" w:rsidRDefault="007F7456" w:rsidP="007F7456">
      <w:pPr>
        <w:spacing w:before="120" w:after="120" w:line="360" w:lineRule="auto"/>
        <w:ind w:firstLine="709"/>
        <w:jc w:val="both"/>
        <w:rPr>
          <w:rFonts w:cs="Arial"/>
          <w:sz w:val="24"/>
          <w:szCs w:val="24"/>
        </w:rPr>
      </w:pPr>
      <w:r w:rsidRPr="00D93C56">
        <w:rPr>
          <w:color w:val="000000"/>
          <w:sz w:val="24"/>
          <w:szCs w:val="24"/>
        </w:rPr>
        <w:t>Nos termos da Lei Orgânica do Município de Araraquara, encaminhamos a Vossa Excelência, a fim de ser apreciado pelo nobre Poder Legislativo, o incluso Projeto de Lei que</w:t>
      </w:r>
      <w:r>
        <w:rPr>
          <w:color w:val="000000"/>
          <w:sz w:val="24"/>
          <w:szCs w:val="24"/>
        </w:rPr>
        <w:t xml:space="preserve"> </w:t>
      </w:r>
      <w:r w:rsidR="006250F5">
        <w:rPr>
          <w:color w:val="000000"/>
          <w:sz w:val="24"/>
          <w:szCs w:val="24"/>
        </w:rPr>
        <w:t>d</w:t>
      </w:r>
      <w:r w:rsidR="006250F5" w:rsidRPr="006250F5">
        <w:rPr>
          <w:color w:val="000000"/>
          <w:sz w:val="24"/>
          <w:szCs w:val="24"/>
        </w:rPr>
        <w:t>ispõe sobre a organização institucional da Guarda Civil Municipal</w:t>
      </w:r>
      <w:r w:rsidR="006250F5">
        <w:rPr>
          <w:color w:val="000000"/>
          <w:sz w:val="24"/>
          <w:szCs w:val="24"/>
        </w:rPr>
        <w:t xml:space="preserve"> </w:t>
      </w:r>
      <w:r w:rsidR="006250F5" w:rsidRPr="006250F5">
        <w:rPr>
          <w:color w:val="000000"/>
          <w:sz w:val="24"/>
          <w:szCs w:val="24"/>
        </w:rPr>
        <w:t>e dá outras providências</w:t>
      </w:r>
      <w:r>
        <w:rPr>
          <w:rFonts w:cs="Arial"/>
          <w:sz w:val="24"/>
          <w:szCs w:val="24"/>
        </w:rPr>
        <w:t>.</w:t>
      </w:r>
    </w:p>
    <w:p w:rsidR="006250F5" w:rsidRDefault="006250F5" w:rsidP="006250F5">
      <w:pPr>
        <w:spacing w:before="120" w:after="120" w:line="360" w:lineRule="auto"/>
        <w:ind w:firstLine="709"/>
        <w:jc w:val="both"/>
        <w:rPr>
          <w:rFonts w:cs="Arial"/>
          <w:sz w:val="24"/>
          <w:szCs w:val="24"/>
        </w:rPr>
      </w:pPr>
      <w:r w:rsidRPr="006250F5">
        <w:rPr>
          <w:rFonts w:cs="Arial"/>
          <w:sz w:val="24"/>
          <w:szCs w:val="24"/>
        </w:rPr>
        <w:t>A medida visa a adeq</w:t>
      </w:r>
      <w:bookmarkStart w:id="0" w:name="_GoBack"/>
      <w:bookmarkEnd w:id="0"/>
      <w:r w:rsidRPr="006250F5">
        <w:rPr>
          <w:rFonts w:cs="Arial"/>
          <w:sz w:val="24"/>
          <w:szCs w:val="24"/>
        </w:rPr>
        <w:t>uar a Guarda às legislações vigentes que dispõe sobre a atuação da Guarda Civil Municipal em especial a Lei Federal 13.022, de 8 de agosto de 2014, que amplia as atribuições das Guarda Civis Municipais, objetivando o fortalecimento institucional, que é uma das premissas do Plano de Governo da Administração atual na área da Segurança Pública.</w:t>
      </w:r>
    </w:p>
    <w:p w:rsidR="007F7456" w:rsidRPr="007F7456" w:rsidRDefault="007F7456" w:rsidP="007F7456">
      <w:pPr>
        <w:spacing w:before="120" w:after="120" w:line="360" w:lineRule="auto"/>
        <w:ind w:firstLine="709"/>
        <w:jc w:val="both"/>
        <w:rPr>
          <w:rFonts w:eastAsia="Times New Roman"/>
          <w:sz w:val="24"/>
          <w:szCs w:val="24"/>
          <w:lang w:eastAsia="pt-BR"/>
        </w:rPr>
      </w:pPr>
      <w:r w:rsidRPr="007F7456">
        <w:rPr>
          <w:rFonts w:eastAsia="Times New Roman"/>
          <w:sz w:val="24"/>
          <w:szCs w:val="24"/>
          <w:lang w:eastAsia="pt-BR"/>
        </w:rPr>
        <w:t>Assim, tendo em vista a finalidade a que o Projeto de Lei se destinará, entendemos estar plenamente justificada a propositura do mesmo que, por certo, irá merecer a aprovação desta Casa de Leis.</w:t>
      </w:r>
    </w:p>
    <w:p w:rsidR="007F7456" w:rsidRPr="007F7456" w:rsidRDefault="007F7456" w:rsidP="007F7456">
      <w:pPr>
        <w:spacing w:before="120" w:after="120" w:line="360" w:lineRule="auto"/>
        <w:ind w:firstLine="709"/>
        <w:jc w:val="both"/>
        <w:rPr>
          <w:rFonts w:eastAsia="Times New Roman"/>
          <w:sz w:val="24"/>
          <w:szCs w:val="24"/>
          <w:lang w:eastAsia="pt-BR"/>
        </w:rPr>
      </w:pPr>
      <w:r w:rsidRPr="007F7456">
        <w:rPr>
          <w:rFonts w:eastAsia="Times New Roman"/>
          <w:sz w:val="24"/>
          <w:szCs w:val="24"/>
          <w:lang w:eastAsia="pt-BR"/>
        </w:rPr>
        <w:t>Finalmente, por julgarmos esta propositura como medida de urgência, solicitamos seja o presente Projeto de Lei apreciado dentro do menor prazo possível, nos termos do artigo 80 da Lei Orgânica Municipal.</w:t>
      </w:r>
    </w:p>
    <w:p w:rsidR="007F7456" w:rsidRPr="007F7456" w:rsidRDefault="007F7456" w:rsidP="007F7456">
      <w:pPr>
        <w:spacing w:before="120" w:after="120" w:line="360" w:lineRule="auto"/>
        <w:ind w:firstLine="709"/>
        <w:jc w:val="both"/>
        <w:rPr>
          <w:rFonts w:eastAsia="Times New Roman"/>
          <w:sz w:val="24"/>
          <w:szCs w:val="24"/>
          <w:lang w:eastAsia="pt-BR"/>
        </w:rPr>
      </w:pPr>
      <w:r w:rsidRPr="007F7456">
        <w:rPr>
          <w:rFonts w:eastAsia="Times New Roman"/>
          <w:sz w:val="24"/>
          <w:szCs w:val="24"/>
          <w:lang w:eastAsia="pt-BR"/>
        </w:rPr>
        <w:t>Valho-me do ensejo para renovar-lhe os protestos de estima e apreço.</w:t>
      </w:r>
    </w:p>
    <w:p w:rsidR="007F7456" w:rsidRPr="007F7456" w:rsidRDefault="007F7456" w:rsidP="007F7456">
      <w:pPr>
        <w:spacing w:before="120" w:after="120" w:line="360" w:lineRule="auto"/>
        <w:ind w:firstLine="709"/>
        <w:jc w:val="both"/>
        <w:rPr>
          <w:rFonts w:eastAsia="Times New Roman"/>
          <w:sz w:val="24"/>
          <w:szCs w:val="24"/>
          <w:lang w:eastAsia="pt-BR"/>
        </w:rPr>
      </w:pPr>
      <w:r w:rsidRPr="007F7456">
        <w:rPr>
          <w:rFonts w:eastAsia="Times New Roman"/>
          <w:sz w:val="24"/>
          <w:szCs w:val="24"/>
          <w:lang w:eastAsia="pt-BR"/>
        </w:rPr>
        <w:t>Atenciosamente,</w:t>
      </w:r>
    </w:p>
    <w:p w:rsidR="006C1BC9" w:rsidRDefault="006C1BC9" w:rsidP="007F7456">
      <w:pPr>
        <w:tabs>
          <w:tab w:val="left" w:pos="2835"/>
        </w:tabs>
        <w:spacing w:before="120" w:after="120" w:line="240" w:lineRule="auto"/>
        <w:contextualSpacing/>
        <w:jc w:val="center"/>
        <w:rPr>
          <w:rFonts w:eastAsia="Times New Roman" w:cs="Calibri"/>
          <w:b/>
          <w:sz w:val="24"/>
          <w:szCs w:val="24"/>
          <w:lang w:eastAsia="pt-BR"/>
        </w:rPr>
      </w:pPr>
    </w:p>
    <w:p w:rsidR="007F7456" w:rsidRDefault="007F7456" w:rsidP="007F7456">
      <w:pPr>
        <w:tabs>
          <w:tab w:val="left" w:pos="2835"/>
        </w:tabs>
        <w:spacing w:before="120" w:after="120" w:line="240" w:lineRule="auto"/>
        <w:contextualSpacing/>
        <w:jc w:val="center"/>
        <w:rPr>
          <w:rFonts w:eastAsia="Times New Roman" w:cs="Calibri"/>
          <w:b/>
          <w:sz w:val="24"/>
          <w:szCs w:val="24"/>
          <w:lang w:eastAsia="pt-BR"/>
        </w:rPr>
      </w:pPr>
      <w:r w:rsidRPr="007F7456">
        <w:rPr>
          <w:rFonts w:eastAsia="Times New Roman" w:cs="Calibri"/>
          <w:b/>
          <w:sz w:val="24"/>
          <w:szCs w:val="24"/>
          <w:lang w:eastAsia="pt-BR"/>
        </w:rPr>
        <w:t>EDINHO SILVA</w:t>
      </w:r>
    </w:p>
    <w:p w:rsidR="0051397E" w:rsidRPr="007F7456" w:rsidRDefault="007F7456" w:rsidP="006250F5">
      <w:pPr>
        <w:tabs>
          <w:tab w:val="left" w:pos="2835"/>
        </w:tabs>
        <w:spacing w:before="120" w:after="120" w:line="360" w:lineRule="auto"/>
        <w:jc w:val="center"/>
        <w:rPr>
          <w:rFonts w:eastAsia="Times New Roman"/>
          <w:sz w:val="24"/>
          <w:szCs w:val="24"/>
          <w:lang w:eastAsia="pt-BR"/>
        </w:rPr>
      </w:pPr>
      <w:r w:rsidRPr="007F7456">
        <w:rPr>
          <w:rFonts w:eastAsia="Times New Roman" w:cs="Calibri"/>
          <w:sz w:val="24"/>
          <w:szCs w:val="24"/>
          <w:lang w:eastAsia="pt-BR"/>
        </w:rPr>
        <w:t>- Prefeito Municipal -</w:t>
      </w:r>
      <w:r w:rsidRPr="00500630">
        <w:rPr>
          <w:rFonts w:cs="Calibri"/>
          <w:b/>
          <w:sz w:val="24"/>
          <w:szCs w:val="24"/>
          <w:u w:val="single"/>
        </w:rPr>
        <w:br w:type="page"/>
      </w:r>
      <w:r w:rsidR="0051397E" w:rsidRPr="00500630">
        <w:rPr>
          <w:rFonts w:cs="Calibri"/>
          <w:b/>
          <w:sz w:val="24"/>
          <w:szCs w:val="24"/>
          <w:u w:val="single"/>
        </w:rPr>
        <w:lastRenderedPageBreak/>
        <w:t>PROJETO DE LEI Nº</w:t>
      </w:r>
    </w:p>
    <w:p w:rsidR="0051397E" w:rsidRPr="00500630" w:rsidRDefault="0051397E" w:rsidP="00C62898">
      <w:pPr>
        <w:spacing w:before="120" w:after="120" w:line="360" w:lineRule="auto"/>
        <w:ind w:firstLineChars="709" w:firstLine="1702"/>
        <w:jc w:val="both"/>
        <w:rPr>
          <w:rFonts w:cs="Calibri"/>
          <w:sz w:val="24"/>
          <w:szCs w:val="24"/>
        </w:rPr>
      </w:pPr>
    </w:p>
    <w:p w:rsidR="0051397E" w:rsidRPr="00500630" w:rsidRDefault="00D85155" w:rsidP="006250F5">
      <w:pPr>
        <w:spacing w:before="120" w:after="120" w:line="360" w:lineRule="auto"/>
        <w:ind w:left="3402"/>
        <w:jc w:val="both"/>
        <w:rPr>
          <w:rFonts w:cs="Arial"/>
          <w:sz w:val="24"/>
          <w:szCs w:val="24"/>
        </w:rPr>
      </w:pPr>
      <w:r>
        <w:rPr>
          <w:rFonts w:cs="Arial"/>
          <w:sz w:val="24"/>
          <w:szCs w:val="24"/>
        </w:rPr>
        <w:t xml:space="preserve">Lei Orgânica da </w:t>
      </w:r>
      <w:r w:rsidRPr="00500630">
        <w:rPr>
          <w:rFonts w:cs="Calibri"/>
        </w:rPr>
        <w:t>Guarda Civil Municipal de Araraquara - GCMA</w:t>
      </w:r>
      <w:r w:rsidR="0051397E" w:rsidRPr="00500630">
        <w:rPr>
          <w:rFonts w:cs="Arial"/>
          <w:sz w:val="24"/>
          <w:szCs w:val="24"/>
        </w:rPr>
        <w:t>.</w:t>
      </w:r>
    </w:p>
    <w:p w:rsidR="0051397E" w:rsidRPr="00500630" w:rsidRDefault="0051397E" w:rsidP="00C62898">
      <w:pPr>
        <w:spacing w:before="120" w:after="120" w:line="360" w:lineRule="auto"/>
        <w:ind w:firstLineChars="709" w:firstLine="1702"/>
        <w:jc w:val="both"/>
        <w:rPr>
          <w:rFonts w:cs="Calibri"/>
          <w:sz w:val="24"/>
          <w:szCs w:val="24"/>
        </w:rPr>
      </w:pP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I</w:t>
      </w:r>
    </w:p>
    <w:p w:rsidR="0051397E" w:rsidRPr="00500630" w:rsidRDefault="0051397E" w:rsidP="003A715B">
      <w:pPr>
        <w:pStyle w:val="artigo"/>
        <w:spacing w:before="120" w:beforeAutospacing="0" w:after="120" w:afterAutospacing="0" w:line="360" w:lineRule="auto"/>
        <w:jc w:val="center"/>
        <w:rPr>
          <w:rFonts w:ascii="Calibri" w:hAnsi="Calibri" w:cs="Calibri"/>
        </w:rPr>
      </w:pPr>
      <w:r w:rsidRPr="00500630">
        <w:rPr>
          <w:rFonts w:ascii="Calibri" w:hAnsi="Calibri" w:cs="Calibri"/>
          <w:b/>
        </w:rPr>
        <w:t>Da Definição, da organização e as Competência de Atuação</w:t>
      </w:r>
    </w:p>
    <w:p w:rsidR="0051397E" w:rsidRPr="00500630" w:rsidRDefault="0051397E" w:rsidP="003A715B">
      <w:pPr>
        <w:pStyle w:val="artigo"/>
        <w:tabs>
          <w:tab w:val="left" w:pos="2835"/>
        </w:tabs>
        <w:spacing w:before="120" w:beforeAutospacing="0" w:after="120" w:afterAutospacing="0" w:line="360" w:lineRule="auto"/>
        <w:ind w:firstLine="709"/>
        <w:jc w:val="both"/>
        <w:rPr>
          <w:rFonts w:ascii="Calibri" w:hAnsi="Calibri" w:cs="Calibri"/>
          <w:color w:val="000000"/>
        </w:rPr>
      </w:pPr>
      <w:r w:rsidRPr="00500630">
        <w:rPr>
          <w:rFonts w:ascii="Calibri" w:hAnsi="Calibri" w:cs="Calibri"/>
          <w:b/>
        </w:rPr>
        <w:t>Art. 1</w:t>
      </w:r>
      <w:r w:rsidR="00A74181" w:rsidRPr="00500630">
        <w:rPr>
          <w:rFonts w:ascii="Calibri" w:hAnsi="Calibri" w:cs="Calibri"/>
          <w:b/>
          <w:color w:val="000000"/>
          <w:u w:val="single"/>
          <w:vertAlign w:val="superscript"/>
        </w:rPr>
        <w:t>o</w:t>
      </w:r>
      <w:r w:rsidR="006B7038">
        <w:rPr>
          <w:rFonts w:ascii="Calibri" w:hAnsi="Calibri" w:cs="Calibri"/>
        </w:rPr>
        <w:t xml:space="preserve">. </w:t>
      </w:r>
      <w:r w:rsidRPr="00500630">
        <w:rPr>
          <w:rFonts w:ascii="Calibri" w:hAnsi="Calibri" w:cs="Calibri"/>
        </w:rPr>
        <w:t>A Guarda Civil Municipal de Araraquara - GCMA é uma instituição pública</w:t>
      </w:r>
      <w:r w:rsidRPr="00500630">
        <w:rPr>
          <w:rFonts w:ascii="Calibri" w:hAnsi="Calibri" w:cs="Calibri"/>
          <w:color w:val="000000"/>
        </w:rPr>
        <w:t xml:space="preserve"> d</w:t>
      </w:r>
      <w:r w:rsidR="00FC02CB" w:rsidRPr="00500630">
        <w:rPr>
          <w:rFonts w:ascii="Calibri" w:hAnsi="Calibri" w:cs="Calibri"/>
          <w:color w:val="000000"/>
        </w:rPr>
        <w:t xml:space="preserve">e caráter civil, uniformizada, podendo ser </w:t>
      </w:r>
      <w:r w:rsidRPr="00500630">
        <w:rPr>
          <w:rFonts w:ascii="Calibri" w:hAnsi="Calibri" w:cs="Calibri"/>
          <w:color w:val="000000"/>
        </w:rPr>
        <w:t>armada conforme previsto em lei,</w:t>
      </w:r>
      <w:r w:rsidRPr="00500630">
        <w:rPr>
          <w:rFonts w:ascii="Calibri" w:hAnsi="Calibri" w:cs="Calibri"/>
        </w:rPr>
        <w:t xml:space="preserve"> </w:t>
      </w:r>
      <w:r w:rsidR="007C652E">
        <w:rPr>
          <w:rFonts w:ascii="Calibri" w:hAnsi="Calibri" w:cs="Calibri"/>
        </w:rPr>
        <w:t xml:space="preserve">subordinada ao Chefe do Executivo, </w:t>
      </w:r>
      <w:r w:rsidRPr="00500630">
        <w:rPr>
          <w:rFonts w:ascii="Calibri" w:hAnsi="Calibri" w:cs="Calibri"/>
        </w:rPr>
        <w:t>integrante d</w:t>
      </w:r>
      <w:r w:rsidR="007C652E">
        <w:rPr>
          <w:rFonts w:ascii="Calibri" w:hAnsi="Calibri" w:cs="Calibri"/>
        </w:rPr>
        <w:t xml:space="preserve">o organograma </w:t>
      </w:r>
      <w:r w:rsidR="00D85155">
        <w:rPr>
          <w:rFonts w:ascii="Calibri" w:hAnsi="Calibri" w:cs="Calibri"/>
        </w:rPr>
        <w:t xml:space="preserve">administrativo </w:t>
      </w:r>
      <w:r w:rsidR="007C652E">
        <w:rPr>
          <w:rFonts w:ascii="Calibri" w:hAnsi="Calibri" w:cs="Calibri"/>
        </w:rPr>
        <w:t>d</w:t>
      </w:r>
      <w:r w:rsidRPr="00500630">
        <w:rPr>
          <w:rFonts w:ascii="Calibri" w:hAnsi="Calibri" w:cs="Calibri"/>
        </w:rPr>
        <w:t xml:space="preserve">a Secretaria Municipal de </w:t>
      </w:r>
      <w:r w:rsidR="007E0A62" w:rsidRPr="00500630">
        <w:rPr>
          <w:rFonts w:ascii="Calibri" w:hAnsi="Calibri" w:cs="Calibri"/>
        </w:rPr>
        <w:t xml:space="preserve">Cooperação dos Assuntos de </w:t>
      </w:r>
      <w:r w:rsidRPr="00500630">
        <w:rPr>
          <w:rFonts w:ascii="Calibri" w:hAnsi="Calibri" w:cs="Calibri"/>
        </w:rPr>
        <w:t>Segurança Pública, destinada a executar</w:t>
      </w:r>
      <w:r w:rsidRPr="00500630">
        <w:rPr>
          <w:rFonts w:ascii="Calibri" w:hAnsi="Calibri" w:cs="Calibri"/>
          <w:color w:val="000000"/>
        </w:rPr>
        <w:t xml:space="preserve"> a função de proteção municipal preventiva, ressalvadas as </w:t>
      </w:r>
      <w:r w:rsidR="007C652E">
        <w:rPr>
          <w:rFonts w:ascii="Calibri" w:hAnsi="Calibri" w:cs="Calibri"/>
          <w:color w:val="000000"/>
        </w:rPr>
        <w:t>atribuições</w:t>
      </w:r>
      <w:r w:rsidRPr="00500630">
        <w:rPr>
          <w:rFonts w:ascii="Calibri" w:hAnsi="Calibri" w:cs="Calibri"/>
          <w:color w:val="000000"/>
        </w:rPr>
        <w:t xml:space="preserve"> da União, dos Estados e do Distrito Federal.</w:t>
      </w:r>
      <w:r w:rsidRPr="00500630">
        <w:rPr>
          <w:rStyle w:val="apple-converted-space"/>
          <w:rFonts w:ascii="Calibri" w:hAnsi="Calibri" w:cs="Calibri"/>
          <w:color w:val="000000"/>
        </w:rPr>
        <w:t> </w:t>
      </w:r>
      <w:r w:rsidRPr="00500630">
        <w:rPr>
          <w:rFonts w:ascii="Calibri" w:hAnsi="Calibri" w:cs="Calibri"/>
          <w:color w:val="000000"/>
        </w:rPr>
        <w:t> </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Seção I</w:t>
      </w:r>
    </w:p>
    <w:p w:rsidR="0051397E" w:rsidRPr="00500630" w:rsidRDefault="0051397E" w:rsidP="003A715B">
      <w:pPr>
        <w:pStyle w:val="artigo"/>
        <w:spacing w:before="120" w:beforeAutospacing="0" w:after="120" w:afterAutospacing="0" w:line="360" w:lineRule="auto"/>
        <w:jc w:val="center"/>
        <w:rPr>
          <w:rFonts w:ascii="Calibri" w:hAnsi="Calibri" w:cs="Calibri"/>
        </w:rPr>
      </w:pPr>
      <w:r w:rsidRPr="00500630">
        <w:rPr>
          <w:rFonts w:ascii="Calibri" w:hAnsi="Calibri" w:cs="Calibri"/>
          <w:b/>
        </w:rPr>
        <w:t>DOS PRINCÍPIOS</w:t>
      </w:r>
      <w:bookmarkStart w:id="1" w:name="art3"/>
      <w:bookmarkEnd w:id="1"/>
    </w:p>
    <w:p w:rsidR="003A715B"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b/>
          <w:color w:val="000000"/>
        </w:rPr>
        <w:t>Art. 2</w:t>
      </w:r>
      <w:r w:rsidRPr="00500630">
        <w:rPr>
          <w:rFonts w:ascii="Calibri" w:hAnsi="Calibri" w:cs="Calibri"/>
          <w:b/>
          <w:color w:val="000000"/>
          <w:u w:val="single"/>
          <w:vertAlign w:val="superscript"/>
        </w:rPr>
        <w:t>o</w:t>
      </w:r>
      <w:r w:rsidR="006B7038">
        <w:rPr>
          <w:rStyle w:val="apple-converted-space"/>
          <w:rFonts w:ascii="Calibri" w:hAnsi="Calibri" w:cs="Calibri"/>
          <w:color w:val="000000"/>
        </w:rPr>
        <w:t>.</w:t>
      </w:r>
      <w:r w:rsidRPr="00500630">
        <w:rPr>
          <w:rFonts w:ascii="Calibri" w:hAnsi="Calibri" w:cs="Calibri"/>
          <w:color w:val="000000"/>
        </w:rPr>
        <w:t> São princípios mínimos de atuação da Guarda Civil Municipal:</w:t>
      </w:r>
    </w:p>
    <w:p w:rsidR="003A715B"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I - proteção dos direitos humanos fundamentais, do exercício da cidadania e das liberdades públicas; </w:t>
      </w:r>
    </w:p>
    <w:p w:rsidR="003A715B"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II - preservação da vida, redução do sofrimento e diminuição das perdas;  </w:t>
      </w:r>
      <w:r w:rsidRPr="00500630">
        <w:rPr>
          <w:rFonts w:ascii="Calibri" w:hAnsi="Calibri" w:cs="Calibri"/>
          <w:color w:val="000000"/>
        </w:rPr>
        <w:tab/>
      </w:r>
    </w:p>
    <w:p w:rsidR="003A715B"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III - patrulhamento preventivo; </w:t>
      </w:r>
    </w:p>
    <w:p w:rsidR="003A715B"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IV - compromisso com a ev</w:t>
      </w:r>
      <w:r w:rsidR="003A715B" w:rsidRPr="00500630">
        <w:rPr>
          <w:rFonts w:ascii="Calibri" w:hAnsi="Calibri" w:cs="Calibri"/>
          <w:color w:val="000000"/>
        </w:rPr>
        <w:t xml:space="preserve">olução social da comunidade; e </w:t>
      </w:r>
    </w:p>
    <w:p w:rsidR="0051397E" w:rsidRPr="00500630" w:rsidRDefault="0051397E" w:rsidP="003A715B">
      <w:pPr>
        <w:pStyle w:val="cap"/>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V - uso progressivo da força. </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Seção II</w:t>
      </w:r>
    </w:p>
    <w:p w:rsidR="0051397E" w:rsidRPr="00500630" w:rsidRDefault="0051397E" w:rsidP="003A715B">
      <w:pPr>
        <w:pStyle w:val="cap"/>
        <w:spacing w:before="120" w:beforeAutospacing="0" w:after="120" w:afterAutospacing="0" w:line="360" w:lineRule="auto"/>
        <w:jc w:val="center"/>
        <w:rPr>
          <w:rFonts w:ascii="Calibri" w:hAnsi="Calibri" w:cs="Calibri"/>
          <w:color w:val="000000"/>
        </w:rPr>
      </w:pPr>
      <w:r w:rsidRPr="00500630">
        <w:rPr>
          <w:rFonts w:ascii="Calibri" w:hAnsi="Calibri" w:cs="Calibri"/>
          <w:b/>
          <w:color w:val="000000"/>
        </w:rPr>
        <w:t xml:space="preserve">DAS </w:t>
      </w:r>
      <w:r w:rsidR="007C652E">
        <w:rPr>
          <w:rFonts w:ascii="Calibri" w:hAnsi="Calibri" w:cs="Calibri"/>
          <w:b/>
          <w:color w:val="000000"/>
        </w:rPr>
        <w:t>ATRIBUIÇÕES</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bookmarkStart w:id="2" w:name="art4"/>
      <w:bookmarkEnd w:id="2"/>
      <w:r w:rsidRPr="00500630">
        <w:rPr>
          <w:rFonts w:ascii="Calibri" w:hAnsi="Calibri" w:cs="Calibri"/>
          <w:b/>
          <w:color w:val="000000"/>
        </w:rPr>
        <w:t>Art. 3</w:t>
      </w:r>
      <w:r w:rsidRPr="00500630">
        <w:rPr>
          <w:rFonts w:ascii="Calibri" w:hAnsi="Calibri" w:cs="Calibri"/>
          <w:b/>
          <w:color w:val="000000"/>
          <w:u w:val="single"/>
          <w:vertAlign w:val="superscript"/>
        </w:rPr>
        <w:t>o</w:t>
      </w:r>
      <w:r w:rsidR="006B7038">
        <w:rPr>
          <w:rStyle w:val="apple-converted-space"/>
          <w:rFonts w:ascii="Calibri" w:hAnsi="Calibri" w:cs="Calibri"/>
          <w:color w:val="000000"/>
        </w:rPr>
        <w:t>.</w:t>
      </w:r>
      <w:r w:rsidRPr="00500630">
        <w:rPr>
          <w:rStyle w:val="apple-converted-space"/>
          <w:rFonts w:ascii="Calibri" w:hAnsi="Calibri" w:cs="Calibri"/>
          <w:color w:val="000000"/>
        </w:rPr>
        <w:t xml:space="preserve"> </w:t>
      </w:r>
      <w:r w:rsidRPr="00500630">
        <w:rPr>
          <w:rFonts w:ascii="Calibri" w:hAnsi="Calibri" w:cs="Calibri"/>
          <w:color w:val="000000"/>
        </w:rPr>
        <w:t xml:space="preserve"> É </w:t>
      </w:r>
      <w:r w:rsidR="003A715B" w:rsidRPr="00500630">
        <w:rPr>
          <w:rFonts w:ascii="Calibri" w:hAnsi="Calibri" w:cs="Calibri"/>
          <w:color w:val="000000"/>
        </w:rPr>
        <w:t>atribuição</w:t>
      </w:r>
      <w:r w:rsidRPr="00500630">
        <w:rPr>
          <w:rFonts w:ascii="Calibri" w:hAnsi="Calibri" w:cs="Calibri"/>
          <w:color w:val="000000"/>
        </w:rPr>
        <w:t xml:space="preserve"> geral da Guarda Civil Municipal a proteção de bens, serviços, logradouros públicos municipais e instalações do Município.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b/>
          <w:color w:val="000000"/>
        </w:rPr>
        <w:lastRenderedPageBreak/>
        <w:t>Parágrafo único.</w:t>
      </w:r>
      <w:r w:rsidRPr="00500630">
        <w:rPr>
          <w:rFonts w:ascii="Calibri" w:hAnsi="Calibri" w:cs="Calibri"/>
          <w:color w:val="000000"/>
        </w:rPr>
        <w:t> Os bens mencionados no</w:t>
      </w:r>
      <w:r w:rsidRPr="00500630">
        <w:rPr>
          <w:rFonts w:ascii="Calibri" w:hAnsi="Calibri"/>
        </w:rPr>
        <w:t> </w:t>
      </w:r>
      <w:r w:rsidRPr="00500630">
        <w:rPr>
          <w:rFonts w:ascii="Calibri" w:hAnsi="Calibri" w:cs="Calibri"/>
          <w:color w:val="000000"/>
        </w:rPr>
        <w:t>”caput”</w:t>
      </w:r>
      <w:r w:rsidRPr="00500630">
        <w:rPr>
          <w:rFonts w:ascii="Calibri" w:hAnsi="Calibri"/>
        </w:rPr>
        <w:t> </w:t>
      </w:r>
      <w:r w:rsidRPr="00500630">
        <w:rPr>
          <w:rFonts w:ascii="Calibri" w:hAnsi="Calibri" w:cs="Calibri"/>
          <w:color w:val="000000"/>
        </w:rPr>
        <w:t>abrangem os de uso comum, os de uso especial e os dominiais.</w:t>
      </w:r>
      <w:bookmarkStart w:id="3" w:name="art5"/>
      <w:bookmarkEnd w:id="3"/>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b/>
          <w:color w:val="000000"/>
        </w:rPr>
        <w:t>Art. 4</w:t>
      </w:r>
      <w:r w:rsidRPr="00500630">
        <w:rPr>
          <w:rFonts w:ascii="Calibri" w:hAnsi="Calibri" w:cs="Calibri"/>
          <w:b/>
          <w:color w:val="000000"/>
          <w:u w:val="single"/>
          <w:vertAlign w:val="superscript"/>
        </w:rPr>
        <w:t>o</w:t>
      </w:r>
      <w:r w:rsidR="006B7038">
        <w:rPr>
          <w:rStyle w:val="apple-converted-space"/>
          <w:rFonts w:ascii="Calibri" w:hAnsi="Calibri" w:cs="Calibri"/>
          <w:color w:val="000000"/>
        </w:rPr>
        <w:t>.</w:t>
      </w:r>
      <w:r w:rsidRPr="00500630">
        <w:rPr>
          <w:rStyle w:val="apple-converted-space"/>
          <w:rFonts w:ascii="Calibri" w:hAnsi="Calibri" w:cs="Calibri"/>
          <w:color w:val="000000"/>
        </w:rPr>
        <w:t xml:space="preserve"> </w:t>
      </w:r>
      <w:r w:rsidRPr="00500630">
        <w:rPr>
          <w:rFonts w:ascii="Calibri" w:hAnsi="Calibri" w:cs="Calibri"/>
          <w:color w:val="000000"/>
        </w:rPr>
        <w:t xml:space="preserve">São </w:t>
      </w:r>
      <w:r w:rsidR="00A74181">
        <w:rPr>
          <w:rFonts w:ascii="Calibri" w:hAnsi="Calibri" w:cs="Calibri"/>
          <w:color w:val="000000"/>
        </w:rPr>
        <w:t>atribuições</w:t>
      </w:r>
      <w:r w:rsidRPr="00500630">
        <w:rPr>
          <w:rFonts w:ascii="Calibri" w:hAnsi="Calibri" w:cs="Calibri"/>
          <w:color w:val="000000"/>
        </w:rPr>
        <w:t xml:space="preserve"> específicas da Guarda Civil Municipal, respeitadas as </w:t>
      </w:r>
      <w:r w:rsidR="00A74181">
        <w:rPr>
          <w:rFonts w:ascii="Calibri" w:hAnsi="Calibri" w:cs="Calibri"/>
          <w:color w:val="000000"/>
        </w:rPr>
        <w:t>atribuições</w:t>
      </w:r>
      <w:r w:rsidRPr="00500630">
        <w:rPr>
          <w:rFonts w:ascii="Calibri" w:hAnsi="Calibri" w:cs="Calibri"/>
          <w:color w:val="000000"/>
        </w:rPr>
        <w:t xml:space="preserve"> do</w:t>
      </w:r>
      <w:r w:rsidR="003A715B" w:rsidRPr="00500630">
        <w:rPr>
          <w:rFonts w:ascii="Calibri" w:hAnsi="Calibri" w:cs="Calibri"/>
          <w:color w:val="000000"/>
        </w:rPr>
        <w:t xml:space="preserve">s órgãos federais e estaduais: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I - zelar pelos bens, equipamentos e </w:t>
      </w:r>
      <w:r w:rsidR="003A715B" w:rsidRPr="00500630">
        <w:rPr>
          <w:rFonts w:ascii="Calibri" w:hAnsi="Calibri" w:cs="Calibri"/>
          <w:color w:val="000000"/>
        </w:rPr>
        <w:t xml:space="preserve">prédios públicos do Município;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II - prevenir e inibir, pela presença e vigilância, bem como coibir, infrações penais ou administrativas e atos infracionais que atentem contra os bens, ser</w:t>
      </w:r>
      <w:r w:rsidR="003A715B" w:rsidRPr="00500630">
        <w:rPr>
          <w:rFonts w:ascii="Calibri" w:hAnsi="Calibri" w:cs="Calibri"/>
          <w:color w:val="000000"/>
        </w:rPr>
        <w:t>viços e instalações municipais;</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III - atuar, preventiva e permanentemente, no território do Município, para a proteção sistêmica da população que utiliza os bens, ser</w:t>
      </w:r>
      <w:r w:rsidR="003A715B" w:rsidRPr="00500630">
        <w:rPr>
          <w:rFonts w:ascii="Calibri" w:hAnsi="Calibri" w:cs="Calibri"/>
          <w:color w:val="000000"/>
        </w:rPr>
        <w:t>viços e instalações municipais;</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IV - colaborar, de forma integrada com os órgãos de segurança pública, em ações conjuntas que contribuam com a paz social;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V - colaborar com a pacificação de conflitos que seus integrantes presenciarem, atentando para o respeito aos direitos fundamentais das pessoas;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VI - exercer as competências de trânsito que lhes forem conferidas, nas vias e logradouros municipais, </w:t>
      </w:r>
      <w:r w:rsidR="00A52ABA" w:rsidRPr="00500630">
        <w:rPr>
          <w:rFonts w:ascii="Calibri" w:hAnsi="Calibri" w:cs="Calibri"/>
          <w:color w:val="000000"/>
        </w:rPr>
        <w:t xml:space="preserve">de forma concorrente, </w:t>
      </w:r>
      <w:r w:rsidRPr="00500630">
        <w:rPr>
          <w:rFonts w:ascii="Calibri" w:hAnsi="Calibri" w:cs="Calibri"/>
          <w:color w:val="000000"/>
        </w:rPr>
        <w:t>nos termos da </w:t>
      </w:r>
      <w:hyperlink r:id="rId7" w:history="1">
        <w:r w:rsidRPr="00500630">
          <w:rPr>
            <w:rFonts w:ascii="Calibri" w:hAnsi="Calibri" w:cs="Calibri"/>
            <w:color w:val="000000"/>
          </w:rPr>
          <w:t xml:space="preserve">Lei </w:t>
        </w:r>
        <w:r w:rsidR="00D85155">
          <w:rPr>
            <w:rFonts w:ascii="Calibri" w:hAnsi="Calibri" w:cs="Calibri"/>
            <w:color w:val="000000"/>
          </w:rPr>
          <w:t xml:space="preserve">Federal </w:t>
        </w:r>
        <w:r w:rsidRPr="00500630">
          <w:rPr>
            <w:rFonts w:ascii="Calibri" w:hAnsi="Calibri" w:cs="Calibri"/>
            <w:color w:val="000000"/>
          </w:rPr>
          <w:t>nº 9.503, de 23 de setembro de 1997 (Código de Trânsito Brasileiro)</w:t>
        </w:r>
      </w:hyperlink>
      <w:r w:rsidR="00A52ABA" w:rsidRPr="00500630">
        <w:rPr>
          <w:rFonts w:ascii="Calibri" w:hAnsi="Calibri"/>
        </w:rPr>
        <w:t xml:space="preserve"> e da </w:t>
      </w:r>
      <w:r w:rsidR="00EC2AD4" w:rsidRPr="00500630">
        <w:rPr>
          <w:rFonts w:ascii="Calibri" w:hAnsi="Calibri"/>
        </w:rPr>
        <w:t>Lei</w:t>
      </w:r>
      <w:r w:rsidR="00A52ABA" w:rsidRPr="00500630">
        <w:rPr>
          <w:rFonts w:ascii="Calibri" w:hAnsi="Calibri"/>
        </w:rPr>
        <w:t xml:space="preserve"> nº 8.353</w:t>
      </w:r>
      <w:r w:rsidR="00D85155">
        <w:rPr>
          <w:rFonts w:ascii="Calibri" w:hAnsi="Calibri"/>
        </w:rPr>
        <w:t xml:space="preserve">, de 26 de novembro de </w:t>
      </w:r>
      <w:r w:rsidR="00A52ABA" w:rsidRPr="00500630">
        <w:rPr>
          <w:rFonts w:ascii="Calibri" w:hAnsi="Calibri"/>
        </w:rPr>
        <w:t>2014</w:t>
      </w:r>
      <w:r w:rsidRPr="00500630">
        <w:rPr>
          <w:rFonts w:ascii="Calibri" w:hAnsi="Calibri" w:cs="Calibri"/>
          <w:color w:val="000000"/>
        </w:rPr>
        <w:t xml:space="preserve">;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VII - proteger o patrimônio ecológico, histórico, cultural, arquitetônico e ambiental do Município, inclusive adotando medidas educativas e preventivas;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VIII - cooperar com os demais órgãos de defesa civil em suas atividades;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IX - interagir com a sociedade civil para discussão de soluções de problemas e projetos locais voltados à melhoria das condições de segurança das comunidades;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X - estabelecer parcerias com os órgãos estaduais e da União, ou de Municípios vizinhos, por meio da celebração de convênios ou consórcios, com vistas ao desenvolvimento de ações preventivas integradas;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XI - articular-se com os órgãos municipais de políticas sociais, visando à adoção de ações interdisciplin</w:t>
      </w:r>
      <w:r w:rsidR="003A715B" w:rsidRPr="00500630">
        <w:rPr>
          <w:rFonts w:ascii="Calibri" w:hAnsi="Calibri" w:cs="Calibri"/>
          <w:color w:val="000000"/>
        </w:rPr>
        <w:t>ares de segurança no Município;</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lastRenderedPageBreak/>
        <w:t xml:space="preserve">XII - integrar-se com os demais órgãos de poder de polícia administrativa, visando a contribuir para a normatização e a fiscalização das posturas e ordenamento urbano municipal;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XIII - garantir o atendimento de ocorrências emergenciais, ou prestá-lo direta e imediatamente quando deparar-se com elas;</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XIV - encaminhar ao delegado de polícia, diante de flagrante delito, o autor da infração, preservando o local do crime, quando possível e sempre que necessário;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XV - contribuir no estudo de impacto na segurança local, conforme plano diretor municipal, por ocasião da construção de empreendimentos de grande porte;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 xml:space="preserve">XVI - desenvolver ações de prevenção primária à violência, isoladamente ou em conjunto com os demais órgãos da própria municipalidade, de outros Municípios ou das esferas estadual e federal;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XVII - auxiliar na segurança de grandes eventos e na proteção de autoridades e dignatários; e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color w:val="000000"/>
        </w:rPr>
        <w:t>XVIII - atuar mediante ações preventivas na segurança escolar, zelando pelo entorno e participando de ações educativas com o corpo discente e docente das unidades de ensino municipal, de forma a colaborar com a implantação da cultura de paz na comunidade local.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rPr>
      </w:pPr>
      <w:r w:rsidRPr="00500630">
        <w:rPr>
          <w:rFonts w:ascii="Calibri" w:hAnsi="Calibri" w:cs="Calibri"/>
          <w:b/>
          <w:color w:val="000000"/>
        </w:rPr>
        <w:t>Parágrafo único</w:t>
      </w:r>
      <w:r w:rsidRPr="00500630">
        <w:rPr>
          <w:rFonts w:ascii="Calibri" w:hAnsi="Calibri" w:cs="Calibri"/>
          <w:color w:val="000000"/>
        </w:rPr>
        <w:t>.  No exercício de suas competências, a Guarda Civil Municipal poderá colaborar ou atuar conjuntamente com órgãos de segurança pública da União, dos Estados e do Distrito Federal ou de congêneres de Municípios vizinhos e, nas hipóteses previstas nos incisos XIII e XIV deste artigo, diante do comparecimento de órgão descrito nos </w:t>
      </w:r>
      <w:hyperlink r:id="rId8" w:anchor="art144" w:history="1">
        <w:r w:rsidRPr="00500630">
          <w:rPr>
            <w:rFonts w:ascii="Calibri" w:hAnsi="Calibri" w:cs="Calibri"/>
            <w:color w:val="000000"/>
          </w:rPr>
          <w:t>incisos do </w:t>
        </w:r>
      </w:hyperlink>
      <w:hyperlink r:id="rId9" w:anchor="art144" w:history="1">
        <w:r w:rsidRPr="00500630">
          <w:rPr>
            <w:rFonts w:ascii="Calibri" w:hAnsi="Calibri" w:cs="Calibri"/>
            <w:color w:val="000000"/>
          </w:rPr>
          <w:t>“caput” do art. 144 da Constituição Federal</w:t>
        </w:r>
      </w:hyperlink>
      <w:r w:rsidRPr="00500630">
        <w:rPr>
          <w:rFonts w:ascii="Calibri" w:hAnsi="Calibri" w:cs="Calibri"/>
          <w:color w:val="000000"/>
        </w:rPr>
        <w:t>, deverá a Guarda Civil Municipal prestar todo o apoio à continuidade do atendimento.</w:t>
      </w:r>
      <w:r w:rsidRPr="00500630">
        <w:rPr>
          <w:rFonts w:ascii="Calibri" w:hAnsi="Calibri" w:cs="Calibri"/>
        </w:rPr>
        <w:t> </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rPr>
      </w:pPr>
      <w:r w:rsidRPr="00500630">
        <w:rPr>
          <w:rFonts w:ascii="Calibri" w:hAnsi="Calibri" w:cs="Calibri"/>
          <w:b/>
        </w:rPr>
        <w:t>Art. 5º</w:t>
      </w:r>
      <w:r w:rsidR="006B7038">
        <w:rPr>
          <w:rFonts w:ascii="Calibri" w:hAnsi="Calibri" w:cs="Calibri"/>
          <w:b/>
        </w:rPr>
        <w:t>.</w:t>
      </w:r>
      <w:r w:rsidRPr="00500630">
        <w:rPr>
          <w:rFonts w:ascii="Calibri" w:hAnsi="Calibri" w:cs="Calibri"/>
        </w:rPr>
        <w:t xml:space="preserve"> A Guarda Civil Municipal integra a Secretaria Municipal de </w:t>
      </w:r>
      <w:r w:rsidR="00FC02CB" w:rsidRPr="00500630">
        <w:rPr>
          <w:rFonts w:ascii="Calibri" w:hAnsi="Calibri" w:cs="Calibri"/>
        </w:rPr>
        <w:t xml:space="preserve">Cooperação dos Assuntos de Segurança </w:t>
      </w:r>
      <w:r w:rsidRPr="00500630">
        <w:rPr>
          <w:rFonts w:ascii="Calibri" w:hAnsi="Calibri" w:cs="Calibri"/>
        </w:rPr>
        <w:t>Pública e</w:t>
      </w:r>
      <w:r w:rsidR="00B9399F" w:rsidRPr="00500630">
        <w:rPr>
          <w:rFonts w:ascii="Calibri" w:hAnsi="Calibri" w:cs="Calibri"/>
        </w:rPr>
        <w:t xml:space="preserve"> está subordinada</w:t>
      </w:r>
      <w:r w:rsidR="00683C55" w:rsidRPr="00500630">
        <w:rPr>
          <w:rFonts w:ascii="Calibri" w:hAnsi="Calibri" w:cs="Calibri"/>
        </w:rPr>
        <w:t xml:space="preserve"> administrativamente</w:t>
      </w:r>
      <w:r w:rsidR="00B9399F" w:rsidRPr="00500630">
        <w:rPr>
          <w:rFonts w:ascii="Calibri" w:hAnsi="Calibri" w:cs="Calibri"/>
        </w:rPr>
        <w:t xml:space="preserve"> </w:t>
      </w:r>
      <w:r w:rsidR="00A74181">
        <w:rPr>
          <w:rFonts w:ascii="Calibri" w:hAnsi="Calibri" w:cs="Calibri"/>
        </w:rPr>
        <w:t xml:space="preserve">à Coordenadoria Executiva de </w:t>
      </w:r>
      <w:r w:rsidR="00B9399F" w:rsidRPr="00500630">
        <w:rPr>
          <w:rFonts w:ascii="Calibri" w:hAnsi="Calibri" w:cs="Calibri"/>
        </w:rPr>
        <w:t>Segurança Pública</w:t>
      </w:r>
      <w:r w:rsidRPr="00500630">
        <w:rPr>
          <w:rFonts w:ascii="Calibri" w:hAnsi="Calibri" w:cs="Calibri"/>
        </w:rPr>
        <w:t>.</w:t>
      </w:r>
    </w:p>
    <w:p w:rsidR="003A715B" w:rsidRPr="00500630" w:rsidRDefault="0051397E" w:rsidP="003A715B">
      <w:pPr>
        <w:pStyle w:val="artigo"/>
        <w:spacing w:before="120" w:beforeAutospacing="0" w:after="120" w:afterAutospacing="0" w:line="360" w:lineRule="auto"/>
        <w:ind w:firstLine="709"/>
        <w:jc w:val="both"/>
        <w:rPr>
          <w:rFonts w:ascii="Calibri" w:hAnsi="Calibri" w:cs="Calibri"/>
        </w:rPr>
      </w:pPr>
      <w:r w:rsidRPr="00500630">
        <w:rPr>
          <w:rFonts w:ascii="Calibri" w:hAnsi="Calibri" w:cs="Calibri"/>
          <w:b/>
        </w:rPr>
        <w:t>Parágrafo único.</w:t>
      </w:r>
      <w:r w:rsidRPr="00500630">
        <w:rPr>
          <w:rFonts w:ascii="Calibri" w:hAnsi="Calibri" w:cs="Calibri"/>
        </w:rPr>
        <w:t xml:space="preserve"> A estruturação hierárquica na Guarda C</w:t>
      </w:r>
      <w:r w:rsidR="00324AFD" w:rsidRPr="00500630">
        <w:rPr>
          <w:rFonts w:ascii="Calibri" w:hAnsi="Calibri" w:cs="Calibri"/>
        </w:rPr>
        <w:t xml:space="preserve">ivil Municipal é composta pelas </w:t>
      </w:r>
      <w:r w:rsidRPr="00500630">
        <w:rPr>
          <w:rFonts w:ascii="Calibri" w:hAnsi="Calibri" w:cs="Calibri"/>
        </w:rPr>
        <w:t>seguintes funções e emprego:</w:t>
      </w:r>
    </w:p>
    <w:p w:rsidR="003A715B" w:rsidRPr="00500630" w:rsidRDefault="00B9399F" w:rsidP="003A715B">
      <w:pPr>
        <w:pStyle w:val="artigo"/>
        <w:spacing w:before="120" w:beforeAutospacing="0" w:after="120" w:afterAutospacing="0" w:line="360" w:lineRule="auto"/>
        <w:ind w:firstLine="709"/>
        <w:jc w:val="both"/>
        <w:rPr>
          <w:rFonts w:ascii="Calibri" w:hAnsi="Calibri" w:cs="Arial"/>
        </w:rPr>
      </w:pPr>
      <w:r w:rsidRPr="00500630">
        <w:rPr>
          <w:rFonts w:ascii="Calibri" w:hAnsi="Calibri" w:cs="Calibri"/>
        </w:rPr>
        <w:lastRenderedPageBreak/>
        <w:t>I</w:t>
      </w:r>
      <w:r w:rsidR="0051397E" w:rsidRPr="00500630">
        <w:rPr>
          <w:rFonts w:ascii="Calibri" w:hAnsi="Calibri" w:cs="Calibri"/>
        </w:rPr>
        <w:t xml:space="preserve"> – </w:t>
      </w:r>
      <w:r w:rsidR="00324AFD" w:rsidRPr="00500630">
        <w:rPr>
          <w:rFonts w:ascii="Calibri" w:hAnsi="Calibri" w:cs="Calibri"/>
        </w:rPr>
        <w:t>Comandante da Guarda: função de confiança, de livre nomeação e exoneração do Prefeito Municipal, atribuída a servidor público titular de emprego público de provimento efetivo de Guarda Civil Municipal, e com a atribuição de a</w:t>
      </w:r>
      <w:r w:rsidR="00324AFD" w:rsidRPr="00500630">
        <w:rPr>
          <w:rFonts w:ascii="Calibri" w:hAnsi="Calibri" w:cs="Arial"/>
        </w:rPr>
        <w:t>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p w:rsidR="003A715B" w:rsidRPr="00500630" w:rsidRDefault="00B9399F" w:rsidP="003A715B">
      <w:pPr>
        <w:pStyle w:val="artigo"/>
        <w:spacing w:before="120" w:beforeAutospacing="0" w:after="120" w:afterAutospacing="0" w:line="360" w:lineRule="auto"/>
        <w:ind w:firstLine="709"/>
        <w:jc w:val="both"/>
        <w:rPr>
          <w:rFonts w:ascii="Calibri" w:hAnsi="Calibri" w:cs="Calibri"/>
        </w:rPr>
      </w:pPr>
      <w:r w:rsidRPr="00500630">
        <w:rPr>
          <w:rFonts w:ascii="Calibri" w:hAnsi="Calibri" w:cs="Calibri"/>
        </w:rPr>
        <w:t xml:space="preserve">II </w:t>
      </w:r>
      <w:r w:rsidR="0051397E" w:rsidRPr="00500630">
        <w:rPr>
          <w:rFonts w:ascii="Calibri" w:hAnsi="Calibri" w:cs="Calibri"/>
        </w:rPr>
        <w:t xml:space="preserve">– </w:t>
      </w:r>
      <w:r w:rsidR="00324AFD" w:rsidRPr="00500630">
        <w:rPr>
          <w:rFonts w:ascii="Calibri" w:hAnsi="Calibri" w:cs="Calibri"/>
        </w:rPr>
        <w:t xml:space="preserve">Corregedor da Guarda: função de confiança, de livre nomeação </w:t>
      </w:r>
      <w:r w:rsidR="006B7038">
        <w:rPr>
          <w:rFonts w:ascii="Calibri" w:hAnsi="Calibri" w:cs="Calibri"/>
        </w:rPr>
        <w:t>pelo</w:t>
      </w:r>
      <w:r w:rsidR="00324AFD" w:rsidRPr="00500630">
        <w:rPr>
          <w:rFonts w:ascii="Calibri" w:hAnsi="Calibri" w:cs="Calibri"/>
        </w:rPr>
        <w:t xml:space="preserve"> Prefeito Municipal, a</w:t>
      </w:r>
      <w:r w:rsidR="006B7038">
        <w:rPr>
          <w:rFonts w:ascii="Calibri" w:hAnsi="Calibri" w:cs="Calibri"/>
        </w:rPr>
        <w:t>t</w:t>
      </w:r>
      <w:r w:rsidR="00324AFD" w:rsidRPr="00500630">
        <w:rPr>
          <w:rFonts w:ascii="Calibri" w:hAnsi="Calibri" w:cs="Calibri"/>
        </w:rPr>
        <w:t xml:space="preserve">ribuída a servidor público titular de emprego público de provimento efetivo de Guarda Civil Municipal, e com a atribuição de 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w:t>
      </w:r>
      <w:r w:rsidR="00324AFD" w:rsidRPr="00500630">
        <w:rPr>
          <w:rFonts w:ascii="Calibri" w:hAnsi="Calibri" w:cs="Calibri"/>
        </w:rPr>
        <w:lastRenderedPageBreak/>
        <w:t>acompanhar e orientar os serviços de seus auxiliares, receber, despachar, expedir e assinar documentos, no âmbito de suas atribuições, requisitar, notificar e determinar o comparecimento de servidores da Guarda Municipal, sob pena de infração disciplinar;</w:t>
      </w:r>
    </w:p>
    <w:p w:rsidR="003A715B" w:rsidRPr="00500630" w:rsidRDefault="00324AFD" w:rsidP="003A715B">
      <w:pPr>
        <w:pStyle w:val="artigo"/>
        <w:spacing w:before="120" w:beforeAutospacing="0" w:after="120" w:afterAutospacing="0" w:line="360" w:lineRule="auto"/>
        <w:ind w:firstLine="709"/>
        <w:jc w:val="both"/>
        <w:rPr>
          <w:rFonts w:ascii="Calibri" w:hAnsi="Calibri" w:cs="Calibri"/>
        </w:rPr>
      </w:pPr>
      <w:r w:rsidRPr="00500630">
        <w:rPr>
          <w:rFonts w:ascii="Calibri" w:hAnsi="Calibri" w:cs="Calibri"/>
        </w:rPr>
        <w:t>III – Inspetor da Guarda: função de confiança, de livre nomeação e exoneração do Prefeito Municipal, atribuída a servidor público titular de emprego público de provimento efetivo de Guarda Civil Municipal, e com a atribuição de 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p w:rsidR="0051397E" w:rsidRPr="00500630" w:rsidRDefault="00B9399F" w:rsidP="003A715B">
      <w:pPr>
        <w:pStyle w:val="artigo"/>
        <w:spacing w:before="120" w:beforeAutospacing="0" w:after="120" w:afterAutospacing="0" w:line="360" w:lineRule="auto"/>
        <w:ind w:firstLine="709"/>
        <w:jc w:val="both"/>
        <w:rPr>
          <w:rFonts w:ascii="Calibri" w:hAnsi="Calibri" w:cs="Calibri"/>
          <w:color w:val="000000"/>
        </w:rPr>
      </w:pPr>
      <w:r w:rsidRPr="00500630">
        <w:rPr>
          <w:rFonts w:ascii="Calibri" w:hAnsi="Calibri" w:cs="Calibri"/>
        </w:rPr>
        <w:t>I</w:t>
      </w:r>
      <w:r w:rsidR="00324AFD" w:rsidRPr="00500630">
        <w:rPr>
          <w:rFonts w:ascii="Calibri" w:hAnsi="Calibri" w:cs="Calibri"/>
        </w:rPr>
        <w:t>V</w:t>
      </w:r>
      <w:r w:rsidR="0051397E" w:rsidRPr="00500630">
        <w:rPr>
          <w:rFonts w:ascii="Calibri" w:hAnsi="Calibri" w:cs="Calibri"/>
        </w:rPr>
        <w:t xml:space="preserve"> – Guarda Civil Municipal: emprego público de provimento efetivo </w:t>
      </w:r>
      <w:r w:rsidR="004B4B0E" w:rsidRPr="00500630">
        <w:rPr>
          <w:rFonts w:ascii="Calibri" w:hAnsi="Calibri" w:cs="Calibri"/>
        </w:rPr>
        <w:t xml:space="preserve">e que tem por função </w:t>
      </w:r>
      <w:r w:rsidR="0051397E" w:rsidRPr="00500630">
        <w:rPr>
          <w:rFonts w:ascii="Calibri" w:hAnsi="Calibri" w:cs="Calibri"/>
        </w:rPr>
        <w:t xml:space="preserve">executar as atividades de guarda de próprios e bens municipais; portar arma não letal e letal de acordo com a </w:t>
      </w:r>
      <w:r w:rsidR="00EC2AD4" w:rsidRPr="00500630">
        <w:rPr>
          <w:rFonts w:ascii="Calibri" w:hAnsi="Calibri" w:cs="Calibri"/>
        </w:rPr>
        <w:t>Lei</w:t>
      </w:r>
      <w:r w:rsidR="0051397E" w:rsidRPr="00500630">
        <w:rPr>
          <w:rFonts w:ascii="Calibri" w:hAnsi="Calibri" w:cs="Calibri"/>
        </w:rPr>
        <w:t>,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trânsito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subordinado hierarquicamente a estrutura organizacional existente;</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II</w:t>
      </w:r>
    </w:p>
    <w:p w:rsidR="00257865" w:rsidRPr="00500630" w:rsidRDefault="0051397E" w:rsidP="00257865">
      <w:pPr>
        <w:spacing w:before="120" w:after="120" w:line="360" w:lineRule="auto"/>
        <w:jc w:val="center"/>
        <w:rPr>
          <w:rFonts w:cs="Calibri"/>
          <w:b/>
          <w:sz w:val="24"/>
          <w:szCs w:val="24"/>
        </w:rPr>
      </w:pPr>
      <w:r w:rsidRPr="00500630">
        <w:rPr>
          <w:rFonts w:cs="Calibri"/>
          <w:b/>
          <w:sz w:val="24"/>
          <w:szCs w:val="24"/>
        </w:rPr>
        <w:t>Do Processo de Seleção e da Admissão dos Guardas Civis Municipais</w:t>
      </w:r>
    </w:p>
    <w:p w:rsidR="00257865" w:rsidRPr="00500630" w:rsidRDefault="0051397E" w:rsidP="00257865">
      <w:pPr>
        <w:spacing w:before="120" w:after="120" w:line="360" w:lineRule="auto"/>
        <w:ind w:firstLine="709"/>
        <w:jc w:val="both"/>
        <w:rPr>
          <w:rFonts w:cs="Calibri"/>
          <w:sz w:val="24"/>
          <w:szCs w:val="24"/>
        </w:rPr>
      </w:pPr>
      <w:r w:rsidRPr="00500630">
        <w:rPr>
          <w:rFonts w:cs="Calibri"/>
          <w:b/>
          <w:sz w:val="24"/>
          <w:szCs w:val="24"/>
        </w:rPr>
        <w:lastRenderedPageBreak/>
        <w:t>Art. 6º</w:t>
      </w:r>
      <w:r w:rsidR="006B7038">
        <w:rPr>
          <w:rFonts w:cs="Calibri"/>
          <w:b/>
          <w:sz w:val="24"/>
          <w:szCs w:val="24"/>
        </w:rPr>
        <w:t>.</w:t>
      </w:r>
      <w:r w:rsidRPr="00500630">
        <w:rPr>
          <w:rFonts w:cs="Calibri"/>
          <w:sz w:val="24"/>
          <w:szCs w:val="24"/>
        </w:rPr>
        <w:t xml:space="preserve"> Os Guardas Civis Municipais serão admitidos somente por meio de Concurso Público, devendo obedecer a todas as exigências previstas no Edital de Concurso Público que disciplinará o seu ingresso.</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b/>
          <w:sz w:val="24"/>
          <w:szCs w:val="24"/>
        </w:rPr>
        <w:t>§ 1º</w:t>
      </w:r>
      <w:r w:rsidRPr="00500630">
        <w:rPr>
          <w:rFonts w:cs="Calibri"/>
          <w:sz w:val="24"/>
          <w:szCs w:val="24"/>
        </w:rPr>
        <w:t xml:space="preserve"> </w:t>
      </w:r>
      <w:r w:rsidRPr="00500630">
        <w:rPr>
          <w:rFonts w:cs="Calibri"/>
          <w:color w:val="000000"/>
          <w:sz w:val="24"/>
          <w:szCs w:val="24"/>
        </w:rPr>
        <w:t>São requisitos básicos para investidura no emprego públ</w:t>
      </w:r>
      <w:r w:rsidR="003A715B" w:rsidRPr="00500630">
        <w:rPr>
          <w:rFonts w:cs="Calibri"/>
          <w:color w:val="000000"/>
          <w:sz w:val="24"/>
          <w:szCs w:val="24"/>
        </w:rPr>
        <w:t>ico de Guarda Civil Municipal:</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I – possuir nacion</w:t>
      </w:r>
      <w:r w:rsidR="003A715B" w:rsidRPr="00500630">
        <w:rPr>
          <w:rFonts w:cs="Calibri"/>
          <w:color w:val="000000"/>
          <w:sz w:val="24"/>
          <w:szCs w:val="24"/>
        </w:rPr>
        <w:t>alidade brasileira;</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II – estar em plen</w:t>
      </w:r>
      <w:r w:rsidR="003A715B" w:rsidRPr="00500630">
        <w:rPr>
          <w:rFonts w:cs="Calibri"/>
          <w:color w:val="000000"/>
          <w:sz w:val="24"/>
          <w:szCs w:val="24"/>
        </w:rPr>
        <w:t>o gozo dos direitos políticos;</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III – estar em dia com as obri</w:t>
      </w:r>
      <w:r w:rsidR="003A715B" w:rsidRPr="00500630">
        <w:rPr>
          <w:rFonts w:cs="Calibri"/>
          <w:color w:val="000000"/>
          <w:sz w:val="24"/>
          <w:szCs w:val="24"/>
        </w:rPr>
        <w:t>gações militares e eleitorais;</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IV - possuir ida</w:t>
      </w:r>
      <w:r w:rsidR="003A715B" w:rsidRPr="00500630">
        <w:rPr>
          <w:rFonts w:cs="Calibri"/>
          <w:color w:val="000000"/>
          <w:sz w:val="24"/>
          <w:szCs w:val="24"/>
        </w:rPr>
        <w:t>de mínima de 18 (dezoito) anos;</w:t>
      </w:r>
    </w:p>
    <w:p w:rsidR="00257865" w:rsidRPr="00500630" w:rsidRDefault="0051397E" w:rsidP="00257865">
      <w:pPr>
        <w:spacing w:before="120" w:after="120" w:line="360" w:lineRule="auto"/>
        <w:ind w:firstLine="709"/>
        <w:jc w:val="both"/>
        <w:rPr>
          <w:rFonts w:cs="Calibri"/>
          <w:sz w:val="24"/>
          <w:szCs w:val="24"/>
        </w:rPr>
      </w:pPr>
      <w:r w:rsidRPr="00500630">
        <w:rPr>
          <w:rFonts w:cs="Calibri"/>
          <w:sz w:val="24"/>
          <w:szCs w:val="24"/>
        </w:rPr>
        <w:t>V – possuir</w:t>
      </w:r>
      <w:r w:rsidR="003A715B" w:rsidRPr="00500630">
        <w:rPr>
          <w:rFonts w:cs="Calibri"/>
          <w:sz w:val="24"/>
          <w:szCs w:val="24"/>
        </w:rPr>
        <w:t xml:space="preserve"> curso de nível médio completo;</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VI – possuir plena aptidão física, biológica, mental e psicológica, inclusive para manuseio de arma de fogo, atestada em laudo conclusivo fornecido por psicólogo do quadro da Polícia F</w:t>
      </w:r>
      <w:r w:rsidR="003A715B" w:rsidRPr="00500630">
        <w:rPr>
          <w:rFonts w:cs="Calibri"/>
          <w:color w:val="000000"/>
          <w:sz w:val="24"/>
          <w:szCs w:val="24"/>
        </w:rPr>
        <w:t>ederal ou por esta credenciado;</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VII – possuir idoneidade moral comprovada por investigação social, não estar respondendo a inquérito policial ou a processo criminal, e apresentar certidões cíveis e criminais expedidas perante o Poder Judiciário estadual, federal, eleitoral e militar, para os casos de candidatos que já exerceram cargos militares, dentre outr</w:t>
      </w:r>
      <w:r w:rsidR="003A715B" w:rsidRPr="00500630">
        <w:rPr>
          <w:rFonts w:cs="Calibri"/>
          <w:color w:val="000000"/>
          <w:sz w:val="24"/>
          <w:szCs w:val="24"/>
        </w:rPr>
        <w:t>as que se julgarem necessárias;</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VIII – não registrar antecedentes criminais;</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IX – possuir carteira de habilitação de categoria “B” (automóveis) ou categorias superiores e categoria “A” (moto), tendo em vista a natureza e atribuições do emprego;</w:t>
      </w:r>
    </w:p>
    <w:p w:rsidR="00257865" w:rsidRPr="00500630" w:rsidRDefault="0051397E" w:rsidP="00257865">
      <w:pPr>
        <w:spacing w:before="120" w:after="120" w:line="360" w:lineRule="auto"/>
        <w:ind w:firstLine="709"/>
        <w:jc w:val="both"/>
        <w:rPr>
          <w:rFonts w:cs="Calibri"/>
          <w:color w:val="000000"/>
          <w:sz w:val="24"/>
          <w:szCs w:val="24"/>
        </w:rPr>
      </w:pPr>
      <w:r w:rsidRPr="00500630">
        <w:rPr>
          <w:rFonts w:cs="Calibri"/>
          <w:color w:val="000000"/>
          <w:sz w:val="24"/>
          <w:szCs w:val="24"/>
        </w:rPr>
        <w:t>X – não ter sido demitido do serviço público por justa causa, no caso de empregado público ou demitido a bem do serviço público, no caso de servidores estatutários.</w:t>
      </w:r>
    </w:p>
    <w:p w:rsidR="003A715B" w:rsidRPr="00500630" w:rsidRDefault="0051397E" w:rsidP="00257865">
      <w:pPr>
        <w:spacing w:before="120" w:after="120" w:line="360" w:lineRule="auto"/>
        <w:ind w:firstLine="709"/>
        <w:jc w:val="both"/>
        <w:rPr>
          <w:rFonts w:cs="Calibri"/>
          <w:color w:val="000000"/>
          <w:sz w:val="24"/>
          <w:szCs w:val="24"/>
        </w:rPr>
      </w:pPr>
      <w:r w:rsidRPr="00500630">
        <w:rPr>
          <w:rFonts w:cs="Calibri"/>
          <w:b/>
          <w:sz w:val="24"/>
          <w:szCs w:val="24"/>
        </w:rPr>
        <w:t>§ 2º</w:t>
      </w:r>
      <w:r w:rsidRPr="00500630">
        <w:rPr>
          <w:rFonts w:cs="Calibri"/>
          <w:sz w:val="24"/>
          <w:szCs w:val="24"/>
        </w:rPr>
        <w:t xml:space="preserve"> Considerando-se que a natureza e as atribuições do emprego público de Guarda Civil Municipal que exigem aptidão plena do candidato ao seu exercício (inciso VI do parágrafo anterior), não haverá reserva de vagas para candidatos com deficiência nos editais dos concursos públicos para provimento deste emprego, com base no permissivo legal constante no inciso II do artigo 38 do Decreto Federal nº 3298, de 20 de dezembro de 1999.</w:t>
      </w:r>
    </w:p>
    <w:p w:rsidR="003A715B" w:rsidRPr="00500630" w:rsidRDefault="0051397E" w:rsidP="003A715B">
      <w:pPr>
        <w:pStyle w:val="Ttulo2"/>
        <w:tabs>
          <w:tab w:val="left" w:pos="2835"/>
        </w:tabs>
        <w:spacing w:before="120" w:after="120" w:line="360" w:lineRule="auto"/>
        <w:ind w:left="0" w:firstLineChars="294" w:firstLine="708"/>
        <w:jc w:val="both"/>
        <w:rPr>
          <w:rFonts w:ascii="Calibri" w:hAnsi="Calibri" w:cs="Arial"/>
          <w:color w:val="000000"/>
          <w:sz w:val="24"/>
          <w:szCs w:val="24"/>
        </w:rPr>
      </w:pPr>
      <w:r w:rsidRPr="00500630">
        <w:rPr>
          <w:rFonts w:ascii="Calibri" w:hAnsi="Calibri" w:cs="Calibri"/>
          <w:b/>
          <w:sz w:val="24"/>
          <w:szCs w:val="24"/>
        </w:rPr>
        <w:lastRenderedPageBreak/>
        <w:t>§ 3º</w:t>
      </w:r>
      <w:r w:rsidRPr="00500630">
        <w:rPr>
          <w:rFonts w:ascii="Calibri" w:hAnsi="Calibri" w:cs="Arial"/>
          <w:color w:val="000000"/>
          <w:sz w:val="24"/>
          <w:szCs w:val="24"/>
        </w:rPr>
        <w:t xml:space="preserve"> Será assegurado para o emprego público de Guarda Civil Municipal, o percentual mínimo de 10% (dez por cento) para o sexo feminino.</w:t>
      </w:r>
    </w:p>
    <w:p w:rsidR="003A715B" w:rsidRPr="00500630" w:rsidRDefault="0051397E" w:rsidP="003A715B">
      <w:pPr>
        <w:pStyle w:val="Ttulo2"/>
        <w:tabs>
          <w:tab w:val="left" w:pos="2835"/>
        </w:tabs>
        <w:spacing w:before="120" w:after="120" w:line="360" w:lineRule="auto"/>
        <w:ind w:left="0" w:firstLineChars="294" w:firstLine="708"/>
        <w:jc w:val="both"/>
        <w:rPr>
          <w:rFonts w:ascii="Calibri" w:hAnsi="Calibri" w:cs="Calibri"/>
          <w:sz w:val="24"/>
          <w:szCs w:val="24"/>
        </w:rPr>
      </w:pPr>
      <w:r w:rsidRPr="00500630">
        <w:rPr>
          <w:rFonts w:ascii="Calibri" w:hAnsi="Calibri" w:cs="Calibri"/>
          <w:b/>
          <w:sz w:val="24"/>
          <w:szCs w:val="24"/>
        </w:rPr>
        <w:t>Art. 7º</w:t>
      </w:r>
      <w:r w:rsidR="006B7038">
        <w:rPr>
          <w:rFonts w:ascii="Calibri" w:hAnsi="Calibri" w:cs="Calibri"/>
          <w:b/>
          <w:sz w:val="24"/>
          <w:szCs w:val="24"/>
        </w:rPr>
        <w:t>.</w:t>
      </w:r>
      <w:r w:rsidRPr="00500630">
        <w:rPr>
          <w:rFonts w:ascii="Calibri" w:hAnsi="Calibri" w:cs="Calibri"/>
          <w:sz w:val="24"/>
          <w:szCs w:val="24"/>
        </w:rPr>
        <w:t xml:space="preserve"> O processo de seleção pública será sempre definido no Edital do Concurso Público, devendo ser composto obrigatoriamente de:</w:t>
      </w:r>
    </w:p>
    <w:p w:rsidR="003A715B" w:rsidRPr="00500630" w:rsidRDefault="0051397E" w:rsidP="003A715B">
      <w:pPr>
        <w:pStyle w:val="Ttulo2"/>
        <w:tabs>
          <w:tab w:val="left" w:pos="2835"/>
        </w:tabs>
        <w:spacing w:before="120" w:after="120" w:line="360" w:lineRule="auto"/>
        <w:ind w:left="0" w:firstLineChars="294" w:firstLine="706"/>
        <w:jc w:val="both"/>
        <w:rPr>
          <w:rFonts w:ascii="Calibri" w:hAnsi="Calibri" w:cs="Calibri"/>
          <w:sz w:val="24"/>
          <w:szCs w:val="24"/>
        </w:rPr>
      </w:pPr>
      <w:r w:rsidRPr="00500630">
        <w:rPr>
          <w:rFonts w:ascii="Calibri" w:hAnsi="Calibri" w:cs="Calibri"/>
          <w:sz w:val="24"/>
          <w:szCs w:val="24"/>
        </w:rPr>
        <w:t>I – Prova escrita (objetiva/redação);</w:t>
      </w:r>
    </w:p>
    <w:p w:rsidR="003A715B" w:rsidRPr="00500630" w:rsidRDefault="0051397E" w:rsidP="003A715B">
      <w:pPr>
        <w:pStyle w:val="Ttulo2"/>
        <w:tabs>
          <w:tab w:val="left" w:pos="2835"/>
        </w:tabs>
        <w:spacing w:before="120" w:after="120" w:line="360" w:lineRule="auto"/>
        <w:ind w:left="0" w:firstLineChars="294" w:firstLine="706"/>
        <w:jc w:val="both"/>
        <w:rPr>
          <w:rFonts w:ascii="Calibri" w:hAnsi="Calibri" w:cs="Calibri"/>
          <w:sz w:val="24"/>
          <w:szCs w:val="24"/>
        </w:rPr>
      </w:pPr>
      <w:r w:rsidRPr="00500630">
        <w:rPr>
          <w:rFonts w:ascii="Calibri" w:hAnsi="Calibri" w:cs="Calibri"/>
          <w:sz w:val="24"/>
          <w:szCs w:val="24"/>
        </w:rPr>
        <w:t>II – Avaliação de Aptidão Física;</w:t>
      </w:r>
    </w:p>
    <w:p w:rsidR="003A715B" w:rsidRPr="00500630" w:rsidRDefault="0051397E" w:rsidP="003A715B">
      <w:pPr>
        <w:pStyle w:val="Ttulo2"/>
        <w:tabs>
          <w:tab w:val="left" w:pos="2835"/>
        </w:tabs>
        <w:spacing w:before="120" w:after="120" w:line="360" w:lineRule="auto"/>
        <w:ind w:left="0" w:firstLineChars="294" w:firstLine="706"/>
        <w:jc w:val="both"/>
        <w:rPr>
          <w:rFonts w:ascii="Calibri" w:hAnsi="Calibri" w:cs="Calibri"/>
          <w:sz w:val="24"/>
          <w:szCs w:val="24"/>
        </w:rPr>
      </w:pPr>
      <w:r w:rsidRPr="00500630">
        <w:rPr>
          <w:rFonts w:ascii="Calibri" w:hAnsi="Calibri" w:cs="Calibri"/>
          <w:sz w:val="24"/>
          <w:szCs w:val="24"/>
        </w:rPr>
        <w:t>III – Avaliação Psicológica;</w:t>
      </w:r>
    </w:p>
    <w:p w:rsidR="003A715B" w:rsidRPr="00500630" w:rsidRDefault="0051397E" w:rsidP="003A715B">
      <w:pPr>
        <w:pStyle w:val="Ttulo2"/>
        <w:tabs>
          <w:tab w:val="left" w:pos="2835"/>
        </w:tabs>
        <w:spacing w:before="120" w:after="120" w:line="360" w:lineRule="auto"/>
        <w:ind w:left="0" w:firstLineChars="294" w:firstLine="706"/>
        <w:jc w:val="both"/>
        <w:rPr>
          <w:rFonts w:ascii="Calibri" w:hAnsi="Calibri" w:cs="Calibri"/>
          <w:sz w:val="24"/>
          <w:szCs w:val="24"/>
        </w:rPr>
      </w:pPr>
      <w:r w:rsidRPr="00500630">
        <w:rPr>
          <w:rFonts w:ascii="Calibri" w:hAnsi="Calibri" w:cs="Calibri"/>
          <w:sz w:val="24"/>
          <w:szCs w:val="24"/>
        </w:rPr>
        <w:t>IV – Investigação Social;</w:t>
      </w:r>
    </w:p>
    <w:p w:rsidR="003A715B" w:rsidRPr="00500630" w:rsidRDefault="0051397E" w:rsidP="003A715B">
      <w:pPr>
        <w:pStyle w:val="Ttulo2"/>
        <w:tabs>
          <w:tab w:val="left" w:pos="2835"/>
        </w:tabs>
        <w:spacing w:before="120" w:after="120" w:line="360" w:lineRule="auto"/>
        <w:ind w:left="0" w:firstLineChars="294" w:firstLine="706"/>
        <w:jc w:val="both"/>
        <w:rPr>
          <w:rFonts w:ascii="Calibri" w:hAnsi="Calibri" w:cs="Calibri"/>
          <w:sz w:val="24"/>
          <w:szCs w:val="24"/>
        </w:rPr>
      </w:pPr>
      <w:r w:rsidRPr="00500630">
        <w:rPr>
          <w:rFonts w:ascii="Calibri" w:hAnsi="Calibri" w:cs="Calibri"/>
          <w:sz w:val="24"/>
          <w:szCs w:val="24"/>
        </w:rPr>
        <w:t>V – Avaliação Médica, através de exames clínicos e laboratoriais, inclusive o exame toxicológico de larga janela de detecção.</w:t>
      </w:r>
    </w:p>
    <w:p w:rsidR="003A715B" w:rsidRPr="00500630" w:rsidRDefault="0051397E" w:rsidP="003A715B">
      <w:pPr>
        <w:pStyle w:val="Ttulo2"/>
        <w:tabs>
          <w:tab w:val="left" w:pos="2835"/>
        </w:tabs>
        <w:spacing w:before="120" w:after="120" w:line="360" w:lineRule="auto"/>
        <w:ind w:left="0" w:firstLineChars="294" w:firstLine="708"/>
        <w:jc w:val="both"/>
        <w:rPr>
          <w:rFonts w:ascii="Calibri" w:hAnsi="Calibri" w:cs="Calibri"/>
          <w:sz w:val="24"/>
          <w:szCs w:val="24"/>
        </w:rPr>
      </w:pPr>
      <w:r w:rsidRPr="00500630">
        <w:rPr>
          <w:rFonts w:ascii="Calibri" w:hAnsi="Calibri" w:cs="Calibri"/>
          <w:b/>
          <w:sz w:val="24"/>
          <w:szCs w:val="24"/>
        </w:rPr>
        <w:t>Parágrafo único</w:t>
      </w:r>
      <w:r w:rsidRPr="00500630">
        <w:rPr>
          <w:rFonts w:ascii="Calibri" w:hAnsi="Calibri" w:cs="Calibri"/>
          <w:sz w:val="24"/>
          <w:szCs w:val="24"/>
        </w:rPr>
        <w:t>.  O Edital do Concurso Público deverá disciplinar minuciosamente cada uma das avaliações, suas etapas e seus critérios eliminatórios e/ou classificatórios.</w:t>
      </w:r>
    </w:p>
    <w:p w:rsidR="0051397E" w:rsidRPr="00500630" w:rsidRDefault="0051397E" w:rsidP="003A715B">
      <w:pPr>
        <w:pStyle w:val="Ttulo2"/>
        <w:tabs>
          <w:tab w:val="left" w:pos="2835"/>
        </w:tabs>
        <w:spacing w:before="120" w:after="120" w:line="360" w:lineRule="auto"/>
        <w:ind w:left="0" w:firstLineChars="294" w:firstLine="708"/>
        <w:jc w:val="both"/>
        <w:rPr>
          <w:rFonts w:ascii="Calibri" w:hAnsi="Calibri" w:cs="Calibri"/>
          <w:color w:val="000000"/>
          <w:sz w:val="24"/>
          <w:szCs w:val="24"/>
        </w:rPr>
      </w:pPr>
      <w:r w:rsidRPr="00500630">
        <w:rPr>
          <w:rFonts w:ascii="Calibri" w:hAnsi="Calibri" w:cs="Calibri"/>
          <w:b/>
          <w:sz w:val="24"/>
          <w:szCs w:val="24"/>
        </w:rPr>
        <w:t>Art. 8º</w:t>
      </w:r>
      <w:r w:rsidR="006B7038">
        <w:rPr>
          <w:rFonts w:ascii="Calibri" w:hAnsi="Calibri" w:cs="Calibri"/>
          <w:b/>
          <w:sz w:val="24"/>
          <w:szCs w:val="24"/>
        </w:rPr>
        <w:t>.</w:t>
      </w:r>
      <w:r w:rsidRPr="00500630">
        <w:rPr>
          <w:rFonts w:ascii="Calibri" w:hAnsi="Calibri" w:cs="Calibri"/>
          <w:sz w:val="24"/>
          <w:szCs w:val="24"/>
        </w:rPr>
        <w:t xml:space="preserve"> Os Guardas Civis Municip</w:t>
      </w:r>
      <w:r w:rsidR="00A74181">
        <w:rPr>
          <w:rFonts w:ascii="Calibri" w:hAnsi="Calibri" w:cs="Calibri"/>
          <w:sz w:val="24"/>
          <w:szCs w:val="24"/>
        </w:rPr>
        <w:t>ais serão admitidos sob o mesmo regime de contratação do Poder Executivo Municipal</w:t>
      </w:r>
      <w:r w:rsidRPr="00500630">
        <w:rPr>
          <w:rFonts w:ascii="Calibri" w:hAnsi="Calibri" w:cs="Calibri"/>
          <w:sz w:val="24"/>
          <w:szCs w:val="24"/>
        </w:rPr>
        <w:t>.</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III</w:t>
      </w:r>
    </w:p>
    <w:p w:rsidR="0051397E" w:rsidRPr="00500630" w:rsidRDefault="0051397E" w:rsidP="003A715B">
      <w:pPr>
        <w:spacing w:before="120" w:after="120" w:line="360" w:lineRule="auto"/>
        <w:jc w:val="center"/>
        <w:rPr>
          <w:rFonts w:cs="Calibri"/>
          <w:sz w:val="24"/>
          <w:szCs w:val="24"/>
        </w:rPr>
      </w:pPr>
      <w:r w:rsidRPr="00500630">
        <w:rPr>
          <w:rFonts w:cs="Calibri"/>
          <w:b/>
          <w:sz w:val="24"/>
          <w:szCs w:val="24"/>
        </w:rPr>
        <w:t>Da Formação, do Sistema de Qualificação e Requalificação dos Guardas Civis Municipais</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9º</w:t>
      </w:r>
      <w:r w:rsidR="006B7038">
        <w:rPr>
          <w:rFonts w:cs="Calibri"/>
          <w:b/>
          <w:sz w:val="24"/>
          <w:szCs w:val="24"/>
        </w:rPr>
        <w:t>.</w:t>
      </w:r>
      <w:r w:rsidRPr="00500630">
        <w:rPr>
          <w:rFonts w:cs="Calibri"/>
          <w:sz w:val="24"/>
          <w:szCs w:val="24"/>
        </w:rPr>
        <w:t xml:space="preserve"> O Guarda Civil Municipal aprovado no Concurso, após contratação deverá ingressar no Curso de Formação, que tem por objetivo principal capacitá-lo para o exercício de suas atribuições.</w:t>
      </w:r>
    </w:p>
    <w:p w:rsidR="003A715B" w:rsidRPr="00500630" w:rsidRDefault="0051397E" w:rsidP="003A715B">
      <w:pPr>
        <w:spacing w:before="120" w:after="120" w:line="360" w:lineRule="auto"/>
        <w:ind w:firstLine="709"/>
        <w:jc w:val="both"/>
        <w:rPr>
          <w:rFonts w:cs="Calibri"/>
          <w:color w:val="000000"/>
          <w:sz w:val="24"/>
          <w:szCs w:val="24"/>
        </w:rPr>
      </w:pPr>
      <w:r w:rsidRPr="00500630">
        <w:rPr>
          <w:rFonts w:cs="Calibri"/>
          <w:b/>
          <w:color w:val="000000"/>
          <w:sz w:val="24"/>
          <w:szCs w:val="24"/>
        </w:rPr>
        <w:t>§1º</w:t>
      </w:r>
      <w:r w:rsidRPr="00500630">
        <w:rPr>
          <w:rFonts w:cs="Calibri"/>
          <w:color w:val="000000"/>
          <w:sz w:val="24"/>
          <w:szCs w:val="24"/>
        </w:rPr>
        <w:t xml:space="preserve"> Para fins do disposto no</w:t>
      </w:r>
      <w:r w:rsidRPr="00500630">
        <w:rPr>
          <w:rStyle w:val="apple-converted-space"/>
          <w:rFonts w:cs="Calibri"/>
          <w:color w:val="000000"/>
          <w:sz w:val="24"/>
          <w:szCs w:val="24"/>
        </w:rPr>
        <w:t> </w:t>
      </w:r>
      <w:r w:rsidRPr="00500630">
        <w:rPr>
          <w:rFonts w:cs="Calibri"/>
          <w:color w:val="000000"/>
          <w:sz w:val="24"/>
          <w:szCs w:val="24"/>
        </w:rPr>
        <w:t>”caput”, o Curso de Formação obedecerá a matriz curricular nacional para formação de Guardas Civis Municipais, elaborada pela Secretaria Nacional de Segurança Pública (SENASP) do Ministério da Justiça, podendo ser acrescidas de disciplinas conforme determinação do Secretário Municipal de Segurança Pública. </w:t>
      </w:r>
    </w:p>
    <w:p w:rsidR="003A715B" w:rsidRPr="00500630" w:rsidRDefault="0051397E" w:rsidP="003A715B">
      <w:pPr>
        <w:spacing w:before="120" w:after="120" w:line="360" w:lineRule="auto"/>
        <w:ind w:firstLine="709"/>
        <w:jc w:val="both"/>
        <w:rPr>
          <w:rFonts w:cs="Calibri"/>
          <w:color w:val="000000"/>
          <w:sz w:val="24"/>
          <w:szCs w:val="24"/>
        </w:rPr>
      </w:pPr>
      <w:r w:rsidRPr="00500630">
        <w:rPr>
          <w:rFonts w:cs="Calibri"/>
          <w:b/>
          <w:color w:val="000000"/>
          <w:sz w:val="24"/>
          <w:szCs w:val="24"/>
        </w:rPr>
        <w:t xml:space="preserve">§2º </w:t>
      </w:r>
      <w:r w:rsidRPr="00500630">
        <w:rPr>
          <w:rFonts w:cs="Calibri"/>
          <w:color w:val="000000"/>
          <w:sz w:val="24"/>
          <w:szCs w:val="24"/>
        </w:rPr>
        <w:t>No Curso de Formação referido no parágrafo anterior, a disciplina de capacidade técnica para manuseio de arma de fogo, deverá conter:</w:t>
      </w:r>
    </w:p>
    <w:p w:rsidR="003A715B" w:rsidRPr="00500630" w:rsidRDefault="003A715B" w:rsidP="003A715B">
      <w:pPr>
        <w:spacing w:before="120" w:after="120" w:line="360" w:lineRule="auto"/>
        <w:ind w:firstLine="709"/>
        <w:jc w:val="both"/>
        <w:rPr>
          <w:rFonts w:cs="Calibri"/>
          <w:color w:val="000000"/>
          <w:sz w:val="24"/>
          <w:szCs w:val="24"/>
        </w:rPr>
      </w:pPr>
      <w:r w:rsidRPr="00500630">
        <w:rPr>
          <w:rFonts w:cs="Calibri"/>
          <w:color w:val="000000"/>
          <w:sz w:val="24"/>
          <w:szCs w:val="24"/>
        </w:rPr>
        <w:t xml:space="preserve">I - </w:t>
      </w:r>
      <w:r w:rsidR="0051397E" w:rsidRPr="00500630">
        <w:rPr>
          <w:rFonts w:cs="Calibri"/>
          <w:color w:val="000000"/>
          <w:sz w:val="24"/>
          <w:szCs w:val="24"/>
        </w:rPr>
        <w:t>treinamento técnico com arma de fogo, de no mínimo, 60 (sessenta) horas para armas de repetição e cem horas para arma semi-automática;</w:t>
      </w:r>
    </w:p>
    <w:p w:rsidR="003A715B" w:rsidRPr="00500630" w:rsidRDefault="003A715B" w:rsidP="003A715B">
      <w:pPr>
        <w:spacing w:before="120" w:after="120" w:line="360" w:lineRule="auto"/>
        <w:ind w:firstLine="709"/>
        <w:jc w:val="both"/>
        <w:rPr>
          <w:rFonts w:cs="Calibri"/>
          <w:color w:val="000000"/>
          <w:sz w:val="24"/>
          <w:szCs w:val="24"/>
        </w:rPr>
      </w:pPr>
      <w:r w:rsidRPr="00500630">
        <w:rPr>
          <w:rFonts w:cs="Calibri"/>
          <w:color w:val="000000"/>
          <w:sz w:val="24"/>
          <w:szCs w:val="24"/>
        </w:rPr>
        <w:lastRenderedPageBreak/>
        <w:t xml:space="preserve">II - </w:t>
      </w:r>
      <w:r w:rsidR="0051397E" w:rsidRPr="00500630">
        <w:rPr>
          <w:rFonts w:cs="Calibri"/>
          <w:color w:val="000000"/>
          <w:sz w:val="24"/>
          <w:szCs w:val="24"/>
        </w:rPr>
        <w:t>mínimo de sessenta e cinco por cento de conteúdo prático;</w:t>
      </w:r>
    </w:p>
    <w:p w:rsidR="003A715B" w:rsidRPr="00500630" w:rsidRDefault="003A715B" w:rsidP="003A715B">
      <w:pPr>
        <w:spacing w:before="120" w:after="120" w:line="360" w:lineRule="auto"/>
        <w:ind w:firstLine="709"/>
        <w:jc w:val="both"/>
        <w:rPr>
          <w:rFonts w:cs="Calibri"/>
          <w:sz w:val="24"/>
          <w:szCs w:val="24"/>
        </w:rPr>
      </w:pPr>
      <w:r w:rsidRPr="00500630">
        <w:rPr>
          <w:rFonts w:cs="Calibri"/>
          <w:color w:val="000000"/>
          <w:sz w:val="24"/>
          <w:szCs w:val="24"/>
        </w:rPr>
        <w:t xml:space="preserve">III - </w:t>
      </w:r>
      <w:r w:rsidR="0051397E" w:rsidRPr="00500630">
        <w:rPr>
          <w:rFonts w:cs="Calibri"/>
          <w:color w:val="000000"/>
          <w:sz w:val="24"/>
          <w:szCs w:val="24"/>
        </w:rPr>
        <w:t>técnicas de tiro defensivo e defesa pessoal.</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10.</w:t>
      </w:r>
      <w:r w:rsidRPr="00500630">
        <w:rPr>
          <w:rFonts w:cs="Calibri"/>
          <w:sz w:val="24"/>
          <w:szCs w:val="24"/>
        </w:rPr>
        <w:t xml:space="preserve"> Os Guardas Civis Municipais, para concluir o Curso de Formação Básica, deverão cumprir estágio, não superior a trinta dias.</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11.</w:t>
      </w:r>
      <w:r w:rsidRPr="00500630">
        <w:rPr>
          <w:rFonts w:cs="Calibri"/>
          <w:sz w:val="24"/>
          <w:szCs w:val="24"/>
        </w:rPr>
        <w:t xml:space="preserve">  A aprovação no Curso de Formação é condição imprescindível para o início de suas atividades.</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12</w:t>
      </w:r>
      <w:r w:rsidRPr="00500630">
        <w:rPr>
          <w:rFonts w:cs="Calibri"/>
          <w:sz w:val="24"/>
          <w:szCs w:val="24"/>
        </w:rPr>
        <w:t>.  O Guarda Civil Municipal deverá ser aprovado no Curso de Formação com um aproveitamento de, no mínimo, 75% (setenta e cinco por cento) em cada disciplina, e cumprir, no mínimo, 75% (setenta e cinco por cento) da carga horária total do estágio, sob pena de rescisão do contrato de trabalho.</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13</w:t>
      </w:r>
      <w:r w:rsidRPr="00500630">
        <w:rPr>
          <w:rFonts w:cs="Calibri"/>
          <w:sz w:val="24"/>
          <w:szCs w:val="24"/>
        </w:rPr>
        <w:t>.  A requalificação é atividade obrigatória na Guarda Civil Municipal, devendo ser realizada através de curso, no mínimo, oitenta horas ao ano, conforme disposto em planejamento específico do Co</w:t>
      </w:r>
      <w:r w:rsidR="00C62898">
        <w:rPr>
          <w:rFonts w:cs="Calibri"/>
          <w:sz w:val="24"/>
          <w:szCs w:val="24"/>
        </w:rPr>
        <w:t>mandante</w:t>
      </w:r>
      <w:r w:rsidRPr="00500630">
        <w:rPr>
          <w:rFonts w:cs="Calibri"/>
          <w:sz w:val="24"/>
          <w:szCs w:val="24"/>
        </w:rPr>
        <w:t xml:space="preserve"> da Guarda Civil Municipal.</w:t>
      </w:r>
    </w:p>
    <w:p w:rsidR="0051397E"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Parágrafo único.</w:t>
      </w:r>
      <w:r w:rsidRPr="00500630">
        <w:rPr>
          <w:rFonts w:cs="Calibri"/>
          <w:sz w:val="24"/>
          <w:szCs w:val="24"/>
        </w:rPr>
        <w:t xml:space="preserve"> O planejamento mencionado no “caput” deverá ser aprovado pelo Secretário Municipal de Segurança Pública. </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IV</w:t>
      </w:r>
    </w:p>
    <w:p w:rsidR="0051397E" w:rsidRPr="00500630" w:rsidRDefault="0051397E" w:rsidP="003A715B">
      <w:pPr>
        <w:spacing w:before="120" w:after="120" w:line="360" w:lineRule="auto"/>
        <w:jc w:val="center"/>
        <w:rPr>
          <w:rFonts w:cs="Calibri"/>
          <w:sz w:val="24"/>
          <w:szCs w:val="24"/>
        </w:rPr>
      </w:pPr>
      <w:r w:rsidRPr="00500630">
        <w:rPr>
          <w:rFonts w:cs="Calibri"/>
          <w:b/>
          <w:sz w:val="24"/>
          <w:szCs w:val="24"/>
        </w:rPr>
        <w:t>Dos Uniformes, do seu uso e das Proibições</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14.</w:t>
      </w:r>
      <w:r w:rsidRPr="00500630">
        <w:rPr>
          <w:rFonts w:cs="Calibri"/>
          <w:sz w:val="24"/>
          <w:szCs w:val="24"/>
        </w:rPr>
        <w:t xml:space="preserve">  O uniforme de uso obrigatório da Guarda Civil Municipal será fornecido pelo Município de Araraquara e composto de:</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I – Uniforme básico: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a) Camisa na cor azul marinho;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b) Calça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c) Boné na cor azul m</w:t>
      </w:r>
      <w:r w:rsidR="003A715B" w:rsidRPr="00500630">
        <w:rPr>
          <w:rFonts w:cs="Calibri"/>
          <w:sz w:val="24"/>
          <w:szCs w:val="24"/>
        </w:rPr>
        <w:t>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d) Cinto de tecido “nylon” na cor azul marinho, com fivela em metal prateado;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e) Botina (borzeguim) em cano curto, em couro ou material sintético similar, na cor preta e com cadarços de amarração;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lastRenderedPageBreak/>
        <w:t>II – Uniforme básico Inverno: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a) Camisa na cor azul</w:t>
      </w:r>
      <w:r w:rsidR="003A715B" w:rsidRPr="00500630">
        <w:rPr>
          <w:rFonts w:cs="Calibri"/>
          <w:sz w:val="24"/>
          <w:szCs w:val="24"/>
        </w:rPr>
        <w:t xml:space="preserve"> marinho;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b) Calça na cor azul marinho;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c) Boné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d) Cinto de tecido “nylon” na cor azul marinho, com fivela em metal prateado;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e) Botina (borzeguim) em cano curto, em couro ou material sintético similar, na cor preta e com cadarços de amarração;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f) Blusa de inverno, com fechamento em zíper, na cor azul marinho, com mangas longas e forro interno, tipo japona; ou</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g) Bl</w:t>
      </w:r>
      <w:r w:rsidR="003A715B" w:rsidRPr="00500630">
        <w:rPr>
          <w:rFonts w:cs="Calibri"/>
          <w:sz w:val="24"/>
          <w:szCs w:val="24"/>
        </w:rPr>
        <w:t xml:space="preserve">usa de couro de mangas longas; </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III – Uniforme Motoqueiro: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a) Camisa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b) Calça modelo montaria na cor a</w:t>
      </w:r>
      <w:r w:rsidR="003A715B" w:rsidRPr="00500630">
        <w:rPr>
          <w:rFonts w:cs="Calibri"/>
          <w:sz w:val="24"/>
          <w:szCs w:val="24"/>
        </w:rPr>
        <w:t>zul marinho;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c) Boné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d) Cinto de tecido “nylon” na cor azul marinho, com fivela em metal prateado;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e) Bota de motoqueiro</w:t>
      </w:r>
      <w:r w:rsidR="003A715B" w:rsidRPr="00500630">
        <w:rPr>
          <w:rFonts w:cs="Calibri"/>
          <w:sz w:val="24"/>
          <w:szCs w:val="24"/>
        </w:rPr>
        <w:t xml:space="preserve"> com zíper (modelo rodoviário);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f)</w:t>
      </w:r>
      <w:r w:rsidR="003A715B" w:rsidRPr="00500630">
        <w:rPr>
          <w:rFonts w:cs="Calibri"/>
          <w:sz w:val="24"/>
          <w:szCs w:val="24"/>
        </w:rPr>
        <w:t xml:space="preserve"> Luva de couro para motoqueiro;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IV</w:t>
      </w:r>
      <w:r w:rsidR="003A715B" w:rsidRPr="00500630">
        <w:rPr>
          <w:rFonts w:cs="Calibri"/>
          <w:sz w:val="24"/>
          <w:szCs w:val="24"/>
        </w:rPr>
        <w:t xml:space="preserve"> – Uniforme Motoqueiro Inverno: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a) Camisa na co</w:t>
      </w:r>
      <w:r w:rsidR="003A715B" w:rsidRPr="00500630">
        <w:rPr>
          <w:rFonts w:cs="Calibri"/>
          <w:sz w:val="24"/>
          <w:szCs w:val="24"/>
        </w:rPr>
        <w:t>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b) Calça model</w:t>
      </w:r>
      <w:r w:rsidR="003A715B" w:rsidRPr="00500630">
        <w:rPr>
          <w:rFonts w:cs="Calibri"/>
          <w:sz w:val="24"/>
          <w:szCs w:val="24"/>
        </w:rPr>
        <w:t>o montaria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c) Boné na cor azul marinho;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d) Cinto de tecido “nylon” na cor azul marinho, com fivela em metal prateado;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e) Bota de motoqueiro</w:t>
      </w:r>
      <w:r w:rsidR="003A715B" w:rsidRPr="00500630">
        <w:rPr>
          <w:rFonts w:cs="Calibri"/>
          <w:sz w:val="24"/>
          <w:szCs w:val="24"/>
        </w:rPr>
        <w:t xml:space="preserve"> com zíper (modelo rodoviário);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f)</w:t>
      </w:r>
      <w:r w:rsidR="003A715B" w:rsidRPr="00500630">
        <w:rPr>
          <w:rFonts w:cs="Calibri"/>
          <w:sz w:val="24"/>
          <w:szCs w:val="24"/>
        </w:rPr>
        <w:t xml:space="preserve"> Luva de couro para motoqueiro;</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lastRenderedPageBreak/>
        <w:t>g) Blusa de inverno, com fechamento em zíper, na cor azul marinho, com mangas longas e forro interno, tipo japona; ou</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h) Bl</w:t>
      </w:r>
      <w:r w:rsidR="003A715B" w:rsidRPr="00500630">
        <w:rPr>
          <w:rFonts w:cs="Calibri"/>
          <w:sz w:val="24"/>
          <w:szCs w:val="24"/>
        </w:rPr>
        <w:t xml:space="preserve">usa de couro de mangas longas; </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w:t>
      </w:r>
      <w:r w:rsidR="00D85155">
        <w:rPr>
          <w:rFonts w:cs="Calibri"/>
          <w:b/>
          <w:sz w:val="24"/>
          <w:szCs w:val="24"/>
        </w:rPr>
        <w:t xml:space="preserve"> </w:t>
      </w:r>
      <w:r w:rsidRPr="00500630">
        <w:rPr>
          <w:rFonts w:cs="Calibri"/>
          <w:b/>
          <w:sz w:val="24"/>
          <w:szCs w:val="24"/>
        </w:rPr>
        <w:t>1º</w:t>
      </w:r>
      <w:r w:rsidRPr="00500630">
        <w:rPr>
          <w:rFonts w:cs="Calibri"/>
          <w:sz w:val="24"/>
          <w:szCs w:val="24"/>
        </w:rPr>
        <w:t xml:space="preserve"> Os itens abaixo fazem parte do uniforme que será fornecido pelo Município de Araraquara, entretanto de uso facultativo: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a) Capas de chuva de cor azul;</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 xml:space="preserve">b) </w:t>
      </w:r>
      <w:r w:rsidR="003A715B" w:rsidRPr="00500630">
        <w:rPr>
          <w:rFonts w:cs="Calibri"/>
          <w:sz w:val="24"/>
          <w:szCs w:val="24"/>
        </w:rPr>
        <w:t>Capas de chuva para motoqueiro.</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w:t>
      </w:r>
      <w:r w:rsidR="00D85155">
        <w:rPr>
          <w:rFonts w:cs="Calibri"/>
          <w:b/>
          <w:sz w:val="24"/>
          <w:szCs w:val="24"/>
        </w:rPr>
        <w:t xml:space="preserve"> </w:t>
      </w:r>
      <w:r w:rsidRPr="00500630">
        <w:rPr>
          <w:rFonts w:cs="Calibri"/>
          <w:b/>
          <w:sz w:val="24"/>
          <w:szCs w:val="24"/>
        </w:rPr>
        <w:t>2º</w:t>
      </w:r>
      <w:r w:rsidRPr="00500630">
        <w:rPr>
          <w:rFonts w:cs="Calibri"/>
          <w:sz w:val="24"/>
          <w:szCs w:val="24"/>
        </w:rPr>
        <w:t xml:space="preserve"> Os integrantes da Ronda Ostensiva Municipal (ROMU), regulamentada através do Decreto Municipal 9.907, de 25 de novembro de 2011, terão como parte do uniforme: boina em substituição ao boné e braçal de identificação.</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Art. 15</w:t>
      </w:r>
      <w:r w:rsidRPr="00500630">
        <w:rPr>
          <w:rFonts w:cs="Calibri"/>
          <w:sz w:val="24"/>
          <w:szCs w:val="24"/>
        </w:rPr>
        <w:t>.  São equipamentos de uso obrigatório pelos Guardas Civis Municipais, os abaixo relacionados:</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I – Equipamentos básicos:</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a) Cinto tipo “policial”, em cor preta, de material couro ou sintético semelhante ao couro, contendo porta-tonfa, porta-algemas e porta espargidor;</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b) Fi</w:t>
      </w:r>
      <w:r w:rsidR="003A715B" w:rsidRPr="00500630">
        <w:rPr>
          <w:rFonts w:cs="Calibri"/>
          <w:sz w:val="24"/>
          <w:szCs w:val="24"/>
        </w:rPr>
        <w:t>el duplo trançado na cor preta;</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c) Apito;</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d) Bastão tonfa;</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e) Algemas;</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f) Colete b</w:t>
      </w:r>
      <w:r w:rsidR="003A715B" w:rsidRPr="00500630">
        <w:rPr>
          <w:rFonts w:cs="Calibri"/>
          <w:sz w:val="24"/>
          <w:szCs w:val="24"/>
        </w:rPr>
        <w:t>alístico de no mínimo nível II;</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g</w:t>
      </w:r>
      <w:r w:rsidR="003A715B" w:rsidRPr="00500630">
        <w:rPr>
          <w:rFonts w:cs="Calibri"/>
          <w:sz w:val="24"/>
          <w:szCs w:val="24"/>
        </w:rPr>
        <w:t>) Espargidor de agente pimenta;</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h) Coldre para arma não letal;</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i) Arma não letal;</w:t>
      </w:r>
    </w:p>
    <w:p w:rsidR="003A715B" w:rsidRPr="00500630" w:rsidRDefault="0051397E" w:rsidP="003A715B">
      <w:pPr>
        <w:spacing w:before="120" w:after="120" w:line="360" w:lineRule="auto"/>
        <w:ind w:firstLine="709"/>
        <w:jc w:val="both"/>
        <w:rPr>
          <w:rFonts w:cs="Calibri"/>
          <w:sz w:val="24"/>
          <w:szCs w:val="24"/>
        </w:rPr>
      </w:pPr>
      <w:r w:rsidRPr="00500630">
        <w:rPr>
          <w:rFonts w:cs="Calibri"/>
          <w:sz w:val="24"/>
          <w:szCs w:val="24"/>
        </w:rPr>
        <w:t>II – Equipamentos de uso obrigatório</w:t>
      </w:r>
      <w:r w:rsidR="00274B7E" w:rsidRPr="00500630">
        <w:rPr>
          <w:rFonts w:cs="Calibri"/>
          <w:sz w:val="24"/>
          <w:szCs w:val="24"/>
        </w:rPr>
        <w:t>, quando da instituição pela Administração Mu</w:t>
      </w:r>
      <w:r w:rsidR="004708D1" w:rsidRPr="00500630">
        <w:rPr>
          <w:rFonts w:cs="Calibri"/>
          <w:sz w:val="24"/>
          <w:szCs w:val="24"/>
        </w:rPr>
        <w:t>nicipal pelo uso da arma letal,</w:t>
      </w:r>
      <w:r w:rsidRPr="00500630">
        <w:rPr>
          <w:rFonts w:cs="Calibri"/>
          <w:sz w:val="24"/>
          <w:szCs w:val="24"/>
        </w:rPr>
        <w:t xml:space="preserve"> nas atividades prevista na </w:t>
      </w:r>
      <w:r w:rsidR="00EC2AD4" w:rsidRPr="00500630">
        <w:rPr>
          <w:rFonts w:cs="Calibri"/>
          <w:sz w:val="24"/>
          <w:szCs w:val="24"/>
        </w:rPr>
        <w:t>Lei</w:t>
      </w:r>
      <w:r w:rsidRPr="00500630">
        <w:rPr>
          <w:rFonts w:cs="Calibri"/>
          <w:sz w:val="24"/>
          <w:szCs w:val="24"/>
        </w:rPr>
        <w:t xml:space="preserve"> nº 8474, de 03 de junho de </w:t>
      </w:r>
      <w:r w:rsidRPr="00500630">
        <w:rPr>
          <w:rFonts w:cs="Calibri"/>
          <w:sz w:val="24"/>
          <w:szCs w:val="24"/>
        </w:rPr>
        <w:lastRenderedPageBreak/>
        <w:t>2015, que dispõe sobre as condições que autorizam o porte de arma de fogo pelos Guardas Civis Municipais:</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a) Coldre para arma letal;</w:t>
      </w:r>
    </w:p>
    <w:p w:rsidR="003A715B" w:rsidRPr="00500630" w:rsidRDefault="003A715B" w:rsidP="003A715B">
      <w:pPr>
        <w:spacing w:before="120" w:after="120" w:line="360" w:lineRule="auto"/>
        <w:ind w:firstLine="709"/>
        <w:jc w:val="both"/>
        <w:rPr>
          <w:rFonts w:cs="Calibri"/>
          <w:sz w:val="24"/>
          <w:szCs w:val="24"/>
        </w:rPr>
      </w:pPr>
      <w:r w:rsidRPr="00500630">
        <w:rPr>
          <w:rFonts w:cs="Calibri"/>
          <w:sz w:val="24"/>
          <w:szCs w:val="24"/>
        </w:rPr>
        <w:t>b) Arma letal</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 1º</w:t>
      </w:r>
      <w:r w:rsidRPr="00500630">
        <w:rPr>
          <w:rFonts w:cs="Calibri"/>
          <w:sz w:val="24"/>
          <w:szCs w:val="24"/>
        </w:rPr>
        <w:t xml:space="preserve"> Ficam dispensados do uso dos equipamentos previstos no “caput” os Guardas Civis Municipais que atuarem em atividades administrativas na sede da </w:t>
      </w:r>
      <w:r w:rsidR="007E0A62" w:rsidRPr="00500630">
        <w:rPr>
          <w:rFonts w:cs="Calibri"/>
          <w:sz w:val="24"/>
          <w:szCs w:val="24"/>
        </w:rPr>
        <w:t xml:space="preserve">Secretaria Municipal de Cooperação dos Assuntos de </w:t>
      </w:r>
      <w:r w:rsidRPr="00500630">
        <w:rPr>
          <w:rFonts w:cs="Calibri"/>
          <w:sz w:val="24"/>
          <w:szCs w:val="24"/>
        </w:rPr>
        <w:t xml:space="preserve">Segurança Pública, na sede da Guarda Civil Municipal, na sede da Defesa Civil, e em atividades operacionais na Central de Atendimento e Despacho e no Centro Integrado de Controle de Operações e Videomonitoramento Municipal, enquanto permanecerem nos respectivos recintos.   </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 2º</w:t>
      </w:r>
      <w:r w:rsidRPr="00500630">
        <w:rPr>
          <w:rFonts w:cs="Calibri"/>
          <w:sz w:val="24"/>
          <w:szCs w:val="24"/>
        </w:rPr>
        <w:t xml:space="preserve"> Considerando a segurança do Guarda Civil Municipal, poderão ser adquiridos outros equipamentos de uso obrigatório, que deverá constar em Lei ou Decreto Municipal.</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t>Art. 16</w:t>
      </w:r>
      <w:r w:rsidRPr="00500630">
        <w:rPr>
          <w:rFonts w:cs="Arial"/>
          <w:sz w:val="24"/>
          <w:szCs w:val="24"/>
        </w:rPr>
        <w:t xml:space="preserve">.  O uniforme de treinamento será composto de calça em tecido tipo “jeans”, camiseta com manga na cor branca, meias brancas e tênis em cor preta. </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t>Parágrafo único</w:t>
      </w:r>
      <w:r w:rsidRPr="00500630">
        <w:rPr>
          <w:rFonts w:cs="Arial"/>
          <w:sz w:val="24"/>
          <w:szCs w:val="24"/>
        </w:rPr>
        <w:t>.  O uniforme de treinament</w:t>
      </w:r>
      <w:r w:rsidR="003A715B" w:rsidRPr="00500630">
        <w:rPr>
          <w:rFonts w:cs="Arial"/>
          <w:sz w:val="24"/>
          <w:szCs w:val="24"/>
        </w:rPr>
        <w:t>o será utilizado durante o perío</w:t>
      </w:r>
      <w:r w:rsidRPr="00500630">
        <w:rPr>
          <w:rFonts w:cs="Arial"/>
          <w:sz w:val="24"/>
          <w:szCs w:val="24"/>
        </w:rPr>
        <w:t>do de formação e requalificação do Guarda Civil Municipal, sendo de sua responsabilidade a aquisição.</w:t>
      </w:r>
    </w:p>
    <w:p w:rsidR="003A715B" w:rsidRPr="00500630" w:rsidRDefault="0051397E" w:rsidP="003A715B">
      <w:pPr>
        <w:spacing w:before="120" w:after="120" w:line="360" w:lineRule="auto"/>
        <w:ind w:firstLine="709"/>
        <w:jc w:val="both"/>
        <w:rPr>
          <w:rFonts w:cs="Arial"/>
          <w:sz w:val="24"/>
          <w:szCs w:val="24"/>
        </w:rPr>
      </w:pPr>
      <w:r w:rsidRPr="00500630">
        <w:rPr>
          <w:rFonts w:cs="Arial"/>
          <w:b/>
          <w:sz w:val="24"/>
          <w:szCs w:val="24"/>
        </w:rPr>
        <w:t>Art. 17.</w:t>
      </w:r>
      <w:r w:rsidRPr="00500630">
        <w:rPr>
          <w:rFonts w:cs="Arial"/>
          <w:sz w:val="24"/>
          <w:szCs w:val="24"/>
        </w:rPr>
        <w:t xml:space="preserve">  O Uniforme de Educação Física será composto de camiseta na cor branca com manga, shorts inteiramente na cor azul marinho, meias brancas e tênis em cor preta.</w:t>
      </w:r>
    </w:p>
    <w:p w:rsidR="003A715B" w:rsidRPr="00500630" w:rsidRDefault="0051397E" w:rsidP="003A715B">
      <w:pPr>
        <w:spacing w:before="120" w:after="120" w:line="360" w:lineRule="auto"/>
        <w:ind w:firstLine="709"/>
        <w:jc w:val="both"/>
        <w:rPr>
          <w:rFonts w:cs="Arial"/>
          <w:sz w:val="24"/>
          <w:szCs w:val="24"/>
        </w:rPr>
      </w:pPr>
      <w:r w:rsidRPr="00500630">
        <w:rPr>
          <w:rFonts w:cs="Arial"/>
          <w:b/>
          <w:sz w:val="24"/>
          <w:szCs w:val="24"/>
        </w:rPr>
        <w:t>§</w:t>
      </w:r>
      <w:r w:rsidR="00D85155">
        <w:rPr>
          <w:rFonts w:cs="Arial"/>
          <w:b/>
          <w:sz w:val="24"/>
          <w:szCs w:val="24"/>
        </w:rPr>
        <w:t xml:space="preserve"> </w:t>
      </w:r>
      <w:r w:rsidRPr="00500630">
        <w:rPr>
          <w:rFonts w:cs="Arial"/>
          <w:b/>
          <w:sz w:val="24"/>
          <w:szCs w:val="24"/>
        </w:rPr>
        <w:t>1º</w:t>
      </w:r>
      <w:r w:rsidRPr="00500630">
        <w:rPr>
          <w:rFonts w:cs="Arial"/>
          <w:sz w:val="24"/>
          <w:szCs w:val="24"/>
        </w:rPr>
        <w:t xml:space="preserve"> Os Guardas Municipais do sexo feminino deverão obrigatoriamente utilizar, sob o shorts, bermuda térmica na cor azul marinho, sendo tal material também considerado como peça do uniforme, além de um “top” ou soutien sob a camiseta.</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t>§ 2º</w:t>
      </w:r>
      <w:r w:rsidRPr="00500630">
        <w:rPr>
          <w:rFonts w:cs="Arial"/>
          <w:sz w:val="24"/>
          <w:szCs w:val="24"/>
        </w:rPr>
        <w:t xml:space="preserve"> O uniforme de Educação Física também não será fornecido ao Guarda Civil Municipal. </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t>Art. 18</w:t>
      </w:r>
      <w:r w:rsidRPr="00500630">
        <w:rPr>
          <w:rFonts w:cs="Arial"/>
          <w:sz w:val="24"/>
          <w:szCs w:val="24"/>
        </w:rPr>
        <w:t>.  A camiseta branca deverá ser com</w:t>
      </w:r>
      <w:r w:rsidR="003A715B" w:rsidRPr="00500630">
        <w:rPr>
          <w:rFonts w:cs="Arial"/>
          <w:sz w:val="24"/>
          <w:szCs w:val="24"/>
        </w:rPr>
        <w:t xml:space="preserve"> gola “careca” e de manga curta.</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t>Art. 19</w:t>
      </w:r>
      <w:r w:rsidRPr="00500630">
        <w:rPr>
          <w:rFonts w:cs="Arial"/>
          <w:sz w:val="24"/>
          <w:szCs w:val="24"/>
        </w:rPr>
        <w:t xml:space="preserve">. O prazo para aquisição do uniforme de treinamento e do uniforme de educação física ficará a cargo do </w:t>
      </w:r>
      <w:r w:rsidR="00C62898">
        <w:rPr>
          <w:rFonts w:cs="Arial"/>
          <w:sz w:val="24"/>
          <w:szCs w:val="24"/>
        </w:rPr>
        <w:t>Comando</w:t>
      </w:r>
      <w:r w:rsidRPr="00500630">
        <w:rPr>
          <w:rFonts w:cs="Arial"/>
          <w:sz w:val="24"/>
          <w:szCs w:val="24"/>
        </w:rPr>
        <w:t xml:space="preserve"> da Guarda Civil Municipal, que deverá observar um prazo razoável.</w:t>
      </w:r>
    </w:p>
    <w:p w:rsidR="003A715B" w:rsidRPr="00500630" w:rsidRDefault="0051397E" w:rsidP="003A715B">
      <w:pPr>
        <w:spacing w:before="120" w:after="120" w:line="360" w:lineRule="auto"/>
        <w:ind w:firstLine="709"/>
        <w:jc w:val="both"/>
        <w:rPr>
          <w:rFonts w:cs="Calibri"/>
          <w:sz w:val="24"/>
          <w:szCs w:val="24"/>
        </w:rPr>
      </w:pPr>
      <w:r w:rsidRPr="00500630">
        <w:rPr>
          <w:rFonts w:cs="Arial"/>
          <w:b/>
          <w:sz w:val="24"/>
          <w:szCs w:val="24"/>
        </w:rPr>
        <w:lastRenderedPageBreak/>
        <w:t>Art. 20</w:t>
      </w:r>
      <w:r w:rsidRPr="00500630">
        <w:rPr>
          <w:rFonts w:cs="Arial"/>
          <w:sz w:val="24"/>
          <w:szCs w:val="24"/>
        </w:rPr>
        <w:t>.  Os Uniformes só poderão ser utilizados pelos Guardas Civis Municipais no desempenho de suas atividades profissionais, quando de serviço ou “in itinere”, ou seja, indo para o posto de trabalho ou dele retornando para a sua residência ou destino, sendo vetado a utilização em quaisquer outras hipóteses.</w:t>
      </w:r>
    </w:p>
    <w:p w:rsidR="003A715B" w:rsidRPr="00500630" w:rsidRDefault="0051397E" w:rsidP="003A715B">
      <w:pPr>
        <w:spacing w:before="120" w:after="120" w:line="360" w:lineRule="auto"/>
        <w:ind w:firstLine="709"/>
        <w:jc w:val="both"/>
        <w:rPr>
          <w:rFonts w:cs="Calibri"/>
          <w:sz w:val="24"/>
          <w:szCs w:val="24"/>
        </w:rPr>
      </w:pPr>
      <w:r w:rsidRPr="00500630">
        <w:rPr>
          <w:rFonts w:cs="Calibri"/>
          <w:b/>
          <w:sz w:val="24"/>
          <w:szCs w:val="24"/>
        </w:rPr>
        <w:t>Parágrafo único.</w:t>
      </w:r>
      <w:r w:rsidRPr="00500630">
        <w:rPr>
          <w:rFonts w:cs="Calibri"/>
          <w:sz w:val="24"/>
          <w:szCs w:val="24"/>
        </w:rPr>
        <w:t xml:space="preserve"> Poderão ser criados outros modelos de uniformes mediante proposta do </w:t>
      </w:r>
      <w:r w:rsidR="00C62898">
        <w:rPr>
          <w:rFonts w:cs="Calibri"/>
          <w:sz w:val="24"/>
          <w:szCs w:val="24"/>
        </w:rPr>
        <w:t>Comando</w:t>
      </w:r>
      <w:r w:rsidRPr="00500630">
        <w:rPr>
          <w:rFonts w:cs="Calibri"/>
          <w:sz w:val="24"/>
          <w:szCs w:val="24"/>
        </w:rPr>
        <w:t xml:space="preserve"> da Guarda Civil Municipal e aprovação do Secretário Municipal de Segurança Pública e do Senhor Prefeito Municipal.</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Art. 21.</w:t>
      </w:r>
      <w:r w:rsidRPr="00500630">
        <w:rPr>
          <w:rFonts w:cs="Arial"/>
          <w:color w:val="000000"/>
          <w:sz w:val="24"/>
          <w:szCs w:val="24"/>
        </w:rPr>
        <w:t xml:space="preserve"> A apresentação pessoal dos Guardas Civis Municipais far-se-á da seguinte forma:</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w:t>
      </w:r>
      <w:r w:rsidR="00D85155">
        <w:rPr>
          <w:rFonts w:cs="Arial"/>
          <w:b/>
          <w:color w:val="000000"/>
          <w:sz w:val="24"/>
          <w:szCs w:val="24"/>
        </w:rPr>
        <w:t xml:space="preserve"> </w:t>
      </w:r>
      <w:r w:rsidRPr="00500630">
        <w:rPr>
          <w:rFonts w:cs="Arial"/>
          <w:b/>
          <w:color w:val="000000"/>
          <w:sz w:val="24"/>
          <w:szCs w:val="24"/>
        </w:rPr>
        <w:t>1º</w:t>
      </w:r>
      <w:r w:rsidRPr="00500630">
        <w:rPr>
          <w:rFonts w:cs="Arial"/>
          <w:color w:val="000000"/>
          <w:sz w:val="24"/>
          <w:szCs w:val="24"/>
        </w:rPr>
        <w:t xml:space="preserve"> O corte de cabelo deverá:</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 - Para os Guardas Civis Municipais do sexo masculino o corte do cabelo deverá ser aparado baixo, sendo o "pé" reto com as bordas arredondadas ou disfarçado e a costeleta com no máximo 2 (dois) centímetros abaixo da interseção da orelha, sendo vedado topete alto;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Para os Guardas Civis Municipais do sexo feminino a escolha do tipo de corte é opcional, devendo ser observados os seguintes parâmetros: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a) curto, sendo vedado o corte rente ao couro cabeludo (raspado), ou mais baixo que o estabelecido para os Guardas Civis Municipais do sexo masculino; ou</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b) longo, ultrapassando 5 cm da linha inferior da parte posterior da gola da camisa ou túnica, preso por coque baixo, fixado na altura da nuca, sem acessórios desnecessários, coloridos ou exagerados, sendo facultativo o uso complementar de gel fixador; os Guardas Civis Municipais femininos motociclistas, com cabelos longos, deverão usar trança única, pendente na parte posterior e inferior da cabeça (na altura da nuca), quando conduzindo a moto.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2º</w:t>
      </w:r>
      <w:r w:rsidRPr="00500630">
        <w:rPr>
          <w:rFonts w:cs="Arial"/>
          <w:color w:val="000000"/>
          <w:sz w:val="24"/>
          <w:szCs w:val="24"/>
        </w:rPr>
        <w:t xml:space="preserve"> Fica proibido o uso: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 xml:space="preserve">I - de quaisquer postiços (perucas), ressalvados os casos de lesões, de queda acentuada e precoce dos cabelos ou em decorrência de tratamento médico que implique no mesmo resultado, mediante autorização do </w:t>
      </w:r>
      <w:r w:rsidR="00C62898">
        <w:rPr>
          <w:rFonts w:cs="Arial"/>
          <w:color w:val="000000"/>
          <w:sz w:val="24"/>
          <w:szCs w:val="24"/>
        </w:rPr>
        <w:t>Comando</w:t>
      </w:r>
      <w:r w:rsidRPr="00500630">
        <w:rPr>
          <w:rFonts w:cs="Arial"/>
          <w:color w:val="000000"/>
          <w:sz w:val="24"/>
          <w:szCs w:val="24"/>
        </w:rPr>
        <w:t xml:space="preserve"> da Guarda Civil Municipal, </w:t>
      </w:r>
      <w:r w:rsidRPr="00500630">
        <w:rPr>
          <w:rFonts w:cs="Arial"/>
          <w:color w:val="000000"/>
          <w:sz w:val="24"/>
          <w:szCs w:val="24"/>
        </w:rPr>
        <w:lastRenderedPageBreak/>
        <w:t>devidamente justificada, por meio de parecer médico, e arquivada em seu prontuário individual;</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de presilhas, laços ou similares, miçangas e contas coloridas, exceto os grampos e ornamentos necessários à fixação do coque ou da "trança", quando usados de forma discreta e na cor dos cabelos.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3º</w:t>
      </w:r>
      <w:r w:rsidRPr="00500630">
        <w:rPr>
          <w:rFonts w:cs="Arial"/>
          <w:color w:val="000000"/>
          <w:sz w:val="24"/>
          <w:szCs w:val="24"/>
        </w:rPr>
        <w:t xml:space="preserve"> Para as mulheres, quando em uniforme de gala em solenidade noturna, é permitido o uso de brilho discreto.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4º</w:t>
      </w:r>
      <w:r w:rsidRPr="00500630">
        <w:rPr>
          <w:rFonts w:cs="Arial"/>
          <w:color w:val="000000"/>
          <w:sz w:val="24"/>
          <w:szCs w:val="24"/>
        </w:rPr>
        <w:t xml:space="preserve"> Fica vedado o uso de:</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 - penteado exagerado (cheio ou alto);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penteado que venha cobrir a testa, total ou parcialmente, quando com cobertura; ou</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III - produto que altere demasiadamente a cor dos cabelos registrada na Identidade Funcional;</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5º</w:t>
      </w:r>
      <w:r w:rsidRPr="00500630">
        <w:rPr>
          <w:rFonts w:cs="Arial"/>
          <w:color w:val="000000"/>
          <w:sz w:val="24"/>
          <w:szCs w:val="24"/>
        </w:rPr>
        <w:t xml:space="preserve"> Os Guarda Civis Municipais do sexo feminino poderão usar maquiagem discreta e esmalte nas unhas das mãos; a maquiagem adequada, deve estabelecer um equilíbrio com a cor da pele, sem exageros, deixando o rosto harmonioso.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6º</w:t>
      </w:r>
      <w:r w:rsidRPr="00500630">
        <w:rPr>
          <w:rFonts w:cs="Arial"/>
          <w:color w:val="000000"/>
          <w:sz w:val="24"/>
          <w:szCs w:val="24"/>
        </w:rPr>
        <w:t xml:space="preserve"> Fica proibido o uso de gel que contenha "glitter" (produto brilhante de bases purpurinada e de mica pulv</w:t>
      </w:r>
      <w:r w:rsidR="003A715B" w:rsidRPr="00500630">
        <w:rPr>
          <w:rFonts w:cs="Arial"/>
          <w:color w:val="000000"/>
          <w:sz w:val="24"/>
          <w:szCs w:val="24"/>
        </w:rPr>
        <w:t>erizada) ou material semelhante</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§7º</w:t>
      </w:r>
      <w:r w:rsidRPr="00500630">
        <w:rPr>
          <w:rFonts w:cs="Arial"/>
          <w:color w:val="000000"/>
          <w:sz w:val="24"/>
          <w:szCs w:val="24"/>
        </w:rPr>
        <w:t xml:space="preserve"> O uso de corte de cabelo fora dos padrões estabelecidos nesta Lei só será permitido para encobrir lesão fisionômica, mediante autorização, devidamente justificada, do </w:t>
      </w:r>
      <w:r w:rsidR="00C62898">
        <w:rPr>
          <w:rFonts w:cs="Arial"/>
          <w:color w:val="000000"/>
          <w:sz w:val="24"/>
          <w:szCs w:val="24"/>
        </w:rPr>
        <w:t>Comando</w:t>
      </w:r>
      <w:r w:rsidRPr="00500630">
        <w:rPr>
          <w:rFonts w:cs="Arial"/>
          <w:color w:val="000000"/>
          <w:sz w:val="24"/>
          <w:szCs w:val="24"/>
        </w:rPr>
        <w:t xml:space="preserve"> da Guarda Civil Municipal, que deverá ser arquivada no prontuário funcional.</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w:t>
      </w:r>
      <w:r w:rsidR="00D85155">
        <w:rPr>
          <w:rFonts w:cs="Arial"/>
          <w:b/>
          <w:color w:val="000000"/>
          <w:sz w:val="24"/>
          <w:szCs w:val="24"/>
        </w:rPr>
        <w:t xml:space="preserve"> </w:t>
      </w:r>
      <w:r w:rsidRPr="00500630">
        <w:rPr>
          <w:rFonts w:cs="Arial"/>
          <w:b/>
          <w:color w:val="000000"/>
          <w:sz w:val="24"/>
          <w:szCs w:val="24"/>
        </w:rPr>
        <w:t>8º</w:t>
      </w:r>
      <w:r w:rsidRPr="00500630">
        <w:rPr>
          <w:rFonts w:cs="Arial"/>
          <w:color w:val="000000"/>
          <w:sz w:val="24"/>
          <w:szCs w:val="24"/>
        </w:rPr>
        <w:t xml:space="preserve"> É proibido para os Guardas Civil Municipais do sexo masculino o uso de barba, cavanhaque e costeletas, exceto o uso de bigode, desde que:</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 - não seja retorcido;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não seja exagerado (cheio, excedendo na lateral a comissura da boca ou abaixo da linha do lábio superior).</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w:t>
      </w:r>
      <w:r w:rsidR="00D85155">
        <w:rPr>
          <w:rFonts w:cs="Arial"/>
          <w:b/>
          <w:color w:val="000000"/>
          <w:sz w:val="24"/>
          <w:szCs w:val="24"/>
        </w:rPr>
        <w:t xml:space="preserve"> </w:t>
      </w:r>
      <w:r w:rsidRPr="00500630">
        <w:rPr>
          <w:rFonts w:cs="Arial"/>
          <w:b/>
          <w:color w:val="000000"/>
          <w:sz w:val="24"/>
          <w:szCs w:val="24"/>
        </w:rPr>
        <w:t>9º</w:t>
      </w:r>
      <w:r w:rsidRPr="00500630">
        <w:rPr>
          <w:rFonts w:cs="Arial"/>
          <w:color w:val="000000"/>
          <w:sz w:val="24"/>
          <w:szCs w:val="24"/>
        </w:rPr>
        <w:t xml:space="preserve"> Os Guardas Civis Municipais poderão usar tatuagem</w:t>
      </w:r>
      <w:r w:rsidR="00A74181">
        <w:rPr>
          <w:rFonts w:cs="Arial"/>
          <w:color w:val="000000"/>
          <w:sz w:val="24"/>
          <w:szCs w:val="24"/>
        </w:rPr>
        <w:t>,</w:t>
      </w:r>
      <w:r w:rsidRPr="00500630">
        <w:rPr>
          <w:rFonts w:cs="Arial"/>
          <w:color w:val="000000"/>
          <w:sz w:val="24"/>
          <w:szCs w:val="24"/>
        </w:rPr>
        <w:t xml:space="preserve"> obedecidas as seguintes condições: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 - a tatuagem não pode atentar contra a moral e os bons costumes;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deve ser de pequenas dimensões, sendo vedado cobrir regiões ou membros do corpo na sua totalidade;</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b/>
          <w:color w:val="000000"/>
          <w:sz w:val="24"/>
          <w:szCs w:val="24"/>
        </w:rPr>
        <w:t>§ 10</w:t>
      </w:r>
      <w:r w:rsidRPr="00500630">
        <w:rPr>
          <w:rFonts w:cs="Arial"/>
          <w:color w:val="000000"/>
          <w:sz w:val="24"/>
          <w:szCs w:val="24"/>
        </w:rPr>
        <w:t xml:space="preserve"> O uso de adornos pelos Guardas Civis Municipais, quando uniformizados, deverá atender às seguintes regras: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 - para todos os Guardas Civis Municipais: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a) permitido o uso de, no máximo:</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1. uma corrente, desde que não seja visível sob o uniforme;</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2. uma pulseira, desde que discreta e sem pingentes;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3. um anel de compromisso (aliança ou similar);</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4. um anel de formatura ou similar;</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5. um relógio com pulseira discreta e sem pingentes.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b) proibido o uso de gargantilha, bracelete, "piercing" (este quando se apresentar visível) e adornos semelhantes;</w:t>
      </w:r>
    </w:p>
    <w:p w:rsidR="003A715B" w:rsidRPr="00500630" w:rsidRDefault="0051397E" w:rsidP="003A715B">
      <w:pPr>
        <w:spacing w:before="120" w:after="120" w:line="360" w:lineRule="auto"/>
        <w:ind w:firstLine="709"/>
        <w:jc w:val="both"/>
        <w:rPr>
          <w:rFonts w:cs="Arial"/>
          <w:color w:val="000000"/>
          <w:sz w:val="24"/>
          <w:szCs w:val="24"/>
        </w:rPr>
      </w:pPr>
      <w:r w:rsidRPr="00500630">
        <w:rPr>
          <w:rFonts w:cs="Arial"/>
          <w:color w:val="000000"/>
          <w:sz w:val="24"/>
          <w:szCs w:val="24"/>
        </w:rPr>
        <w:t>II - para os Guardas Civis Municipais do sexo feminino, fica autorizado o uso de par de brincos solitário com tarraxa e incrustação de pedra, pérola ou do modelo "bolinha de ouro", devendo ser pequenos (até 8 mm de diâmetro), discretos e sem pingentes.</w:t>
      </w:r>
    </w:p>
    <w:p w:rsidR="0051397E" w:rsidRPr="00500630" w:rsidRDefault="0051397E" w:rsidP="003A715B">
      <w:pPr>
        <w:spacing w:before="120" w:after="120" w:line="360" w:lineRule="auto"/>
        <w:ind w:firstLine="709"/>
        <w:jc w:val="both"/>
        <w:rPr>
          <w:rFonts w:cs="Calibri"/>
          <w:sz w:val="24"/>
          <w:szCs w:val="24"/>
        </w:rPr>
      </w:pPr>
      <w:r w:rsidRPr="00500630">
        <w:rPr>
          <w:rFonts w:cs="Arial"/>
          <w:b/>
          <w:color w:val="000000"/>
          <w:sz w:val="24"/>
          <w:szCs w:val="24"/>
        </w:rPr>
        <w:t>§ 11.</w:t>
      </w:r>
      <w:r w:rsidRPr="00500630">
        <w:rPr>
          <w:rFonts w:cs="Arial"/>
          <w:color w:val="000000"/>
          <w:sz w:val="24"/>
          <w:szCs w:val="24"/>
        </w:rPr>
        <w:t xml:space="preserve"> O uso discreto de qualquer tipo de adorno, para os padrões de normalidade e aceitabilidade da Guarda Civil Municipal de Araraquara é aquele que, se tiver que despertar atenção, terá de ser pela sua sobriedade, requinte e beleza, sem causar alarde ou sobressalto, destacando-se que o uso exagerado e/ou o uso de adornos indistintamente, além de indiscreto, compromete a segurança pessoal, uma vez que pode servir de instrumento para se perpetrar eventual delito contra o próprio usuário.</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V</w:t>
      </w:r>
    </w:p>
    <w:p w:rsidR="0051397E" w:rsidRPr="00500630" w:rsidRDefault="0051397E" w:rsidP="003A715B">
      <w:pPr>
        <w:spacing w:before="120" w:after="120" w:line="360" w:lineRule="auto"/>
        <w:jc w:val="center"/>
        <w:rPr>
          <w:rFonts w:cs="Arial"/>
          <w:caps/>
          <w:sz w:val="24"/>
          <w:szCs w:val="24"/>
        </w:rPr>
      </w:pPr>
      <w:r w:rsidRPr="00500630">
        <w:rPr>
          <w:rFonts w:cs="Arial"/>
          <w:b/>
          <w:sz w:val="24"/>
          <w:szCs w:val="24"/>
        </w:rPr>
        <w:t>Da Carreira, das Promoções e do adicional de risco</w:t>
      </w:r>
    </w:p>
    <w:p w:rsidR="003A715B" w:rsidRPr="00500630" w:rsidRDefault="0051397E" w:rsidP="003A715B">
      <w:pPr>
        <w:spacing w:before="120" w:after="120" w:line="360" w:lineRule="auto"/>
        <w:ind w:firstLineChars="294" w:firstLine="708"/>
        <w:jc w:val="both"/>
        <w:rPr>
          <w:rFonts w:cs="Calibri"/>
          <w:sz w:val="24"/>
          <w:szCs w:val="24"/>
        </w:rPr>
      </w:pPr>
      <w:r w:rsidRPr="00500630">
        <w:rPr>
          <w:rFonts w:cs="Calibri"/>
          <w:b/>
          <w:sz w:val="24"/>
          <w:szCs w:val="24"/>
        </w:rPr>
        <w:t>Art. 22</w:t>
      </w:r>
      <w:r w:rsidRPr="00500630">
        <w:rPr>
          <w:rFonts w:cs="Calibri"/>
          <w:sz w:val="24"/>
          <w:szCs w:val="24"/>
        </w:rPr>
        <w:t xml:space="preserve">. A Carreira e as promoções dos Guardas Civis Municipais </w:t>
      </w:r>
      <w:r w:rsidR="00A74181">
        <w:rPr>
          <w:rFonts w:cs="Calibri"/>
          <w:sz w:val="24"/>
          <w:szCs w:val="24"/>
        </w:rPr>
        <w:t>serão</w:t>
      </w:r>
      <w:r w:rsidRPr="00500630">
        <w:rPr>
          <w:rFonts w:cs="Calibri"/>
          <w:sz w:val="24"/>
          <w:szCs w:val="24"/>
        </w:rPr>
        <w:t xml:space="preserve"> regulamentadas pelo Plano de Cargo, Carreiras e Vencimentos </w:t>
      </w:r>
      <w:r w:rsidR="00A74181">
        <w:rPr>
          <w:rFonts w:cs="Calibri"/>
          <w:sz w:val="24"/>
          <w:szCs w:val="24"/>
        </w:rPr>
        <w:t>da Administração Direta do Poder Executivo Municipal</w:t>
      </w:r>
      <w:r w:rsidRPr="00500630">
        <w:rPr>
          <w:rFonts w:cs="Calibri"/>
          <w:sz w:val="24"/>
          <w:szCs w:val="24"/>
        </w:rPr>
        <w:t>.</w:t>
      </w:r>
    </w:p>
    <w:p w:rsidR="0051397E" w:rsidRPr="00500630" w:rsidRDefault="0051397E" w:rsidP="003A715B">
      <w:pPr>
        <w:spacing w:before="120" w:after="120" w:line="360" w:lineRule="auto"/>
        <w:ind w:firstLineChars="294" w:firstLine="708"/>
        <w:jc w:val="both"/>
        <w:rPr>
          <w:rFonts w:cs="Calibri"/>
          <w:sz w:val="24"/>
          <w:szCs w:val="24"/>
        </w:rPr>
      </w:pPr>
      <w:r w:rsidRPr="00500630">
        <w:rPr>
          <w:rFonts w:cs="Arial"/>
          <w:b/>
          <w:color w:val="000000"/>
          <w:sz w:val="24"/>
          <w:szCs w:val="24"/>
        </w:rPr>
        <w:t xml:space="preserve">Art. 23.  </w:t>
      </w:r>
      <w:r w:rsidRPr="00500630">
        <w:rPr>
          <w:rFonts w:cs="Arial"/>
          <w:color w:val="000000"/>
          <w:sz w:val="24"/>
          <w:szCs w:val="24"/>
        </w:rPr>
        <w:t xml:space="preserve">O Guarda Civil Municipal que não estiver exercendo atividades coordenadas pela Secretaria Municipal de </w:t>
      </w:r>
      <w:r w:rsidR="007E0A62" w:rsidRPr="00500630">
        <w:rPr>
          <w:rFonts w:cs="Arial"/>
          <w:color w:val="000000"/>
          <w:sz w:val="24"/>
          <w:szCs w:val="24"/>
        </w:rPr>
        <w:t xml:space="preserve">Cooperação dos Assuntos de </w:t>
      </w:r>
      <w:r w:rsidRPr="00500630">
        <w:rPr>
          <w:rFonts w:cs="Arial"/>
          <w:color w:val="000000"/>
          <w:sz w:val="24"/>
          <w:szCs w:val="24"/>
        </w:rPr>
        <w:t>Segurança Pública terá suspenso o pagamento do adicional de risco.</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VI</w:t>
      </w:r>
    </w:p>
    <w:p w:rsidR="0051397E" w:rsidRPr="00500630" w:rsidRDefault="0051397E" w:rsidP="003A715B">
      <w:pPr>
        <w:spacing w:before="120" w:after="120" w:line="360" w:lineRule="auto"/>
        <w:jc w:val="center"/>
        <w:rPr>
          <w:sz w:val="24"/>
          <w:szCs w:val="24"/>
        </w:rPr>
      </w:pPr>
      <w:r w:rsidRPr="00500630">
        <w:rPr>
          <w:b/>
          <w:sz w:val="24"/>
          <w:szCs w:val="24"/>
        </w:rPr>
        <w:t>Do Porte de Arma de Fogo</w:t>
      </w:r>
    </w:p>
    <w:p w:rsidR="003A715B" w:rsidRPr="00500630" w:rsidRDefault="0051397E" w:rsidP="003A715B">
      <w:pPr>
        <w:spacing w:before="120" w:after="120" w:line="360" w:lineRule="auto"/>
        <w:ind w:firstLine="709"/>
        <w:jc w:val="both"/>
        <w:rPr>
          <w:sz w:val="24"/>
          <w:szCs w:val="24"/>
        </w:rPr>
      </w:pPr>
      <w:r w:rsidRPr="00500630">
        <w:rPr>
          <w:b/>
          <w:sz w:val="24"/>
          <w:szCs w:val="24"/>
        </w:rPr>
        <w:t>Art. 24</w:t>
      </w:r>
      <w:r w:rsidRPr="00500630">
        <w:rPr>
          <w:sz w:val="24"/>
          <w:szCs w:val="24"/>
        </w:rPr>
        <w:t xml:space="preserve"> As condições contidas na </w:t>
      </w:r>
      <w:r w:rsidR="00EC2AD4" w:rsidRPr="00500630">
        <w:rPr>
          <w:sz w:val="24"/>
          <w:szCs w:val="24"/>
        </w:rPr>
        <w:t>Lei</w:t>
      </w:r>
      <w:r w:rsidRPr="00500630">
        <w:rPr>
          <w:sz w:val="24"/>
          <w:szCs w:val="24"/>
        </w:rPr>
        <w:t xml:space="preserve"> nº 8.474, de 03 de junho de 2015, que autorizam o porte de arma de fogo </w:t>
      </w:r>
      <w:r w:rsidR="007E0A62" w:rsidRPr="00500630">
        <w:rPr>
          <w:sz w:val="24"/>
          <w:szCs w:val="24"/>
        </w:rPr>
        <w:t xml:space="preserve">funcional </w:t>
      </w:r>
      <w:r w:rsidRPr="00500630">
        <w:rPr>
          <w:sz w:val="24"/>
          <w:szCs w:val="24"/>
        </w:rPr>
        <w:t>aos Guarda Civis Municipais, devem ser observados na sua íntegra pelos Guardas Civis Municipais.</w:t>
      </w:r>
    </w:p>
    <w:p w:rsidR="003A715B" w:rsidRPr="00500630" w:rsidRDefault="007E0A62" w:rsidP="003A715B">
      <w:pPr>
        <w:spacing w:before="120" w:after="120" w:line="360" w:lineRule="auto"/>
        <w:ind w:firstLine="709"/>
        <w:jc w:val="both"/>
        <w:rPr>
          <w:sz w:val="24"/>
          <w:szCs w:val="24"/>
        </w:rPr>
      </w:pPr>
      <w:r w:rsidRPr="00500630">
        <w:rPr>
          <w:b/>
          <w:sz w:val="24"/>
          <w:szCs w:val="24"/>
        </w:rPr>
        <w:t>§</w:t>
      </w:r>
      <w:r w:rsidR="00D85155">
        <w:rPr>
          <w:b/>
          <w:sz w:val="24"/>
          <w:szCs w:val="24"/>
        </w:rPr>
        <w:t xml:space="preserve"> </w:t>
      </w:r>
      <w:r w:rsidRPr="00500630">
        <w:rPr>
          <w:b/>
          <w:sz w:val="24"/>
          <w:szCs w:val="24"/>
        </w:rPr>
        <w:t xml:space="preserve">1º </w:t>
      </w:r>
      <w:r w:rsidRPr="00500630">
        <w:rPr>
          <w:sz w:val="24"/>
          <w:szCs w:val="24"/>
        </w:rPr>
        <w:t>Fica a critério da Administração Municipal, instituir o uso da arma de fog</w:t>
      </w:r>
      <w:r w:rsidR="00556FC1" w:rsidRPr="00500630">
        <w:rPr>
          <w:sz w:val="24"/>
          <w:szCs w:val="24"/>
        </w:rPr>
        <w:t>o aos Guardas Civis Municipais.</w:t>
      </w:r>
    </w:p>
    <w:p w:rsidR="0051397E" w:rsidRPr="00500630" w:rsidRDefault="007E0A62" w:rsidP="003A715B">
      <w:pPr>
        <w:spacing w:before="120" w:after="120" w:line="360" w:lineRule="auto"/>
        <w:ind w:firstLine="709"/>
        <w:jc w:val="both"/>
        <w:rPr>
          <w:sz w:val="24"/>
          <w:szCs w:val="24"/>
        </w:rPr>
      </w:pPr>
      <w:r w:rsidRPr="00500630">
        <w:rPr>
          <w:b/>
          <w:sz w:val="24"/>
          <w:szCs w:val="24"/>
        </w:rPr>
        <w:t xml:space="preserve">§ 2º </w:t>
      </w:r>
      <w:r w:rsidR="0051397E" w:rsidRPr="00500630">
        <w:rPr>
          <w:sz w:val="24"/>
          <w:szCs w:val="24"/>
        </w:rPr>
        <w:t xml:space="preserve">O Guarda Civil Municipal com porte de arma de fogo deverá ser submetido, a cada dois anos, a teste de capacidade psicológica e sempre que estiver envolvido em evento de disparo de arma de fogo em via pública, com ou sem vítima, deverá realizar relatório circunstanciado, ao </w:t>
      </w:r>
      <w:r w:rsidR="00C62898">
        <w:rPr>
          <w:sz w:val="24"/>
          <w:szCs w:val="24"/>
        </w:rPr>
        <w:t>Comando</w:t>
      </w:r>
      <w:r w:rsidR="0051397E" w:rsidRPr="00500630">
        <w:rPr>
          <w:sz w:val="24"/>
          <w:szCs w:val="24"/>
        </w:rPr>
        <w:t xml:space="preserve"> da Guarda Civil Municipal e a Corregedoria da Guarda Civil Municipal para justificar o motivo da utilização da arma.</w:t>
      </w:r>
    </w:p>
    <w:p w:rsidR="0051397E" w:rsidRPr="00500630" w:rsidRDefault="0051397E" w:rsidP="003A715B">
      <w:pPr>
        <w:pStyle w:val="artigo"/>
        <w:spacing w:before="120" w:beforeAutospacing="0" w:after="120" w:afterAutospacing="0" w:line="360" w:lineRule="auto"/>
        <w:jc w:val="center"/>
        <w:rPr>
          <w:rFonts w:ascii="Calibri" w:hAnsi="Calibri" w:cs="Calibri"/>
          <w:b/>
        </w:rPr>
      </w:pPr>
      <w:r w:rsidRPr="00500630">
        <w:rPr>
          <w:rFonts w:ascii="Calibri" w:hAnsi="Calibri" w:cs="Calibri"/>
          <w:b/>
        </w:rPr>
        <w:t>CAPÍTULO VII</w:t>
      </w:r>
    </w:p>
    <w:p w:rsidR="0051397E" w:rsidRPr="00500630" w:rsidRDefault="0051397E" w:rsidP="003A715B">
      <w:pPr>
        <w:spacing w:before="120" w:after="120" w:line="360" w:lineRule="auto"/>
        <w:jc w:val="center"/>
        <w:rPr>
          <w:rFonts w:cs="Arial"/>
          <w:caps/>
          <w:sz w:val="24"/>
          <w:szCs w:val="24"/>
        </w:rPr>
      </w:pPr>
      <w:r w:rsidRPr="00500630">
        <w:rPr>
          <w:rFonts w:cs="Arial"/>
          <w:b/>
          <w:sz w:val="24"/>
          <w:szCs w:val="24"/>
        </w:rPr>
        <w:t>Dos Direitos, Deveres e dos Compromissos Éticos do Guarda Civil Municipal</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Arial"/>
          <w:b/>
          <w:sz w:val="24"/>
          <w:szCs w:val="24"/>
        </w:rPr>
        <w:t>Art. 25.</w:t>
      </w:r>
      <w:r w:rsidRPr="00500630">
        <w:rPr>
          <w:rFonts w:cs="Arial"/>
          <w:sz w:val="24"/>
          <w:szCs w:val="24"/>
        </w:rPr>
        <w:t xml:space="preserve">  Os Direitos e deveres dos componentes da Guarda Civil Municipal de Araraquara são os constantes na Consolidação das Leis do Trabalho, visto ser este o regime jurídico em que foram contratados, e demais Leis Municipais vigentes.</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Arial"/>
          <w:b/>
          <w:sz w:val="24"/>
          <w:szCs w:val="24"/>
        </w:rPr>
        <w:t>Art. 26.</w:t>
      </w:r>
      <w:r w:rsidRPr="00500630">
        <w:rPr>
          <w:rFonts w:cs="Arial"/>
          <w:sz w:val="24"/>
          <w:szCs w:val="24"/>
        </w:rPr>
        <w:t xml:space="preserve">  O comportamento ético do Guarda Civil Municipal, nos seus diversos níveis, deve pautar-se pela rígida observância de preceitos norteados pelo compromisso de cumprir com seus deveres, respeitar os direitos das pessoas, independente de sexo, religião, ideologia, cor, idade, honrar pelo decoro da classe, zelar pela proteção do patrimônio e dos serviços da municipalidade, podendo ser sintetizado na observância das seguintes medidas: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 - Respeitar o ser humano, em sua vida, integridade física, moral, dignidade e honra;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II - amar a verdade e a responsabilidade como fundamento da dignidade pessoal;</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III - agir com autoridade e nunca exceder-se no uso da força ou do poder que lhe confere a Lei;</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IV - cumprir e fazer cumprir as Leis, Regulamentos, Instruções e Ordens de Autoridades Superiores;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 - ser justo e imparcial no julgamento dos atos praticados por terceiros;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 - aprimorar-se continuamente na sua função, sempre objetivando melhorar a qualidade do serviço prestado, entendendo que, em assim agindo, estar-se-á propiciando mais qualidade de vida aos cidadãos;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VII - dedicar-se integralme</w:t>
      </w:r>
      <w:r w:rsidR="003A715B" w:rsidRPr="00500630">
        <w:rPr>
          <w:rFonts w:cs="Arial"/>
          <w:sz w:val="24"/>
          <w:szCs w:val="24"/>
        </w:rPr>
        <w:t>nte e com amor à causa pública;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VIII - dar importância a tudo o que faz, por espontânea vontade ou por ordem recebida, procurando executar da melhor forma possível;</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IX - estimular em seus atos, a camaradagem e o espírito de cooperação;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 - ser discreto nas suas atitudes, nas maneiras, na sua fala e na escrita;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 xml:space="preserve">XI - acatar todas as ordens das autoridades superiores, legalmente constituídas, desde que não contraditórias à Lei, à Moral, aos bons costumes e aos direitos humanos; </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XII - não criticar em público a Guarda ou a Prefeitura Municipal, nem divulgar assuntos de natureza sigilosa, cujo conhecimento deva ser restrito;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XIII - agir na vida pública ou privada de forma ilibada, como cidadão de bem, consciente e educado;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XIV - assumir integralmente o papel de Chefe de Família ou com ele(a) cooperar  garantindo assistência moral e material ao seu lar e aos seus dependentes, buscando sempre ser uma “família modelo”;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 - em momento algum e sob nenhum pretexto utilizar-se de sua função pública para obter vantagem, pecuniária ou não, ou mesmo facilidades de quaisquer natureza, que possam garantir-lhe benefício ou a terceiros, relacionados ou não à sua atividade específica;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 - dedicar-se com toda a sua potencialidade para a elevação do bom nome da Guarda Civil Municipal, do Município de Araraquara e, de forma genérica, de todo o funcionalismo público;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XVII - não se utilizar de artifício</w:t>
      </w:r>
      <w:r w:rsidR="003A715B" w:rsidRPr="00500630">
        <w:rPr>
          <w:rFonts w:cs="Arial"/>
          <w:sz w:val="24"/>
          <w:szCs w:val="24"/>
        </w:rPr>
        <w:t>s para esquivar-se do trabalho.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XVIII - c</w:t>
      </w:r>
      <w:r w:rsidRPr="00500630">
        <w:rPr>
          <w:rFonts w:cs="Arial"/>
          <w:color w:val="000000"/>
          <w:sz w:val="24"/>
          <w:szCs w:val="24"/>
        </w:rPr>
        <w:t xml:space="preserve">omunicar imediatamente ao </w:t>
      </w:r>
      <w:r w:rsidR="00C62898">
        <w:rPr>
          <w:rFonts w:cs="Arial"/>
          <w:color w:val="000000"/>
          <w:sz w:val="24"/>
          <w:szCs w:val="24"/>
        </w:rPr>
        <w:t>Comandante da Guarda Civil Municipal</w:t>
      </w:r>
      <w:r w:rsidRPr="00500630">
        <w:rPr>
          <w:rFonts w:cs="Arial"/>
          <w:color w:val="000000"/>
          <w:sz w:val="24"/>
          <w:szCs w:val="24"/>
        </w:rPr>
        <w:t xml:space="preserve"> e elaborar o devido Boletim de ocorrência referente ao extravio, furto ou roubo da arma de fogo que estiver sob sua responsabilidade ou do Certificado de Registro de Arma de Fogo, bem como a sua recuperação.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color w:val="000000"/>
          <w:sz w:val="24"/>
          <w:szCs w:val="24"/>
        </w:rPr>
        <w:t xml:space="preserve">XIX - comunicar imediatamente ao </w:t>
      </w:r>
      <w:r w:rsidR="00C62898">
        <w:rPr>
          <w:rFonts w:cs="Arial"/>
          <w:color w:val="000000"/>
          <w:sz w:val="24"/>
          <w:szCs w:val="24"/>
        </w:rPr>
        <w:t>Comandante da Guarda Civil Municipal</w:t>
      </w:r>
      <w:r w:rsidRPr="00500630">
        <w:rPr>
          <w:rFonts w:cs="Arial"/>
          <w:color w:val="000000"/>
          <w:sz w:val="24"/>
          <w:szCs w:val="24"/>
        </w:rPr>
        <w:t xml:space="preserve"> e elaborar o devido Boletim de ocorrência referente ao extravio, furto ou roubo de quaisquer equipamentos ou uniformes fornecidos pelo Município de Araraquara, que estiver sob sua responsabilidade.</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 xml:space="preserve">XX – comunicar imediatamente ao </w:t>
      </w:r>
      <w:r w:rsidR="00C62898">
        <w:rPr>
          <w:rFonts w:cs="Arial"/>
          <w:sz w:val="24"/>
          <w:szCs w:val="24"/>
        </w:rPr>
        <w:t>Comandante da Guarda Civil Municipal</w:t>
      </w:r>
      <w:r w:rsidRPr="00500630">
        <w:rPr>
          <w:rFonts w:cs="Arial"/>
          <w:sz w:val="24"/>
          <w:szCs w:val="24"/>
        </w:rPr>
        <w:t xml:space="preserve"> a mudança de domicilio.</w:t>
      </w:r>
    </w:p>
    <w:p w:rsidR="0051397E" w:rsidRPr="00500630" w:rsidRDefault="0051397E" w:rsidP="003A715B">
      <w:pPr>
        <w:spacing w:before="120" w:after="120" w:line="360" w:lineRule="auto"/>
        <w:ind w:firstLineChars="294" w:firstLine="706"/>
        <w:jc w:val="both"/>
        <w:rPr>
          <w:rFonts w:cs="Arial"/>
          <w:sz w:val="24"/>
          <w:szCs w:val="24"/>
        </w:rPr>
      </w:pPr>
      <w:r w:rsidRPr="00500630">
        <w:rPr>
          <w:sz w:val="24"/>
          <w:szCs w:val="24"/>
        </w:rPr>
        <w:t xml:space="preserve">XXI - realizar relatório circunstanciado, </w:t>
      </w:r>
      <w:r w:rsidR="00C62898">
        <w:rPr>
          <w:sz w:val="24"/>
          <w:szCs w:val="24"/>
        </w:rPr>
        <w:t>ao Comando</w:t>
      </w:r>
      <w:r w:rsidRPr="00500630">
        <w:rPr>
          <w:sz w:val="24"/>
          <w:szCs w:val="24"/>
        </w:rPr>
        <w:t xml:space="preserve"> da Guarda Civil Municipal e a Corregedoria da Guarda Civil Municipal sempre que estiver envolvido em evento de disparo de arma de fogo em via pública, com ou sem vítima, para justificar o motivo da utilização da arma.</w:t>
      </w:r>
    </w:p>
    <w:p w:rsidR="0051397E" w:rsidRPr="00500630" w:rsidRDefault="0051397E" w:rsidP="003A715B">
      <w:pPr>
        <w:pStyle w:val="Ttulo3"/>
        <w:spacing w:before="120" w:after="120" w:line="360" w:lineRule="auto"/>
        <w:jc w:val="center"/>
        <w:rPr>
          <w:rFonts w:ascii="Calibri" w:hAnsi="Calibri" w:cs="Arial"/>
          <w:color w:val="auto"/>
          <w:sz w:val="24"/>
          <w:szCs w:val="24"/>
        </w:rPr>
      </w:pPr>
      <w:r w:rsidRPr="00500630">
        <w:rPr>
          <w:rFonts w:ascii="Calibri" w:hAnsi="Calibri" w:cs="Arial"/>
          <w:color w:val="auto"/>
          <w:sz w:val="24"/>
          <w:szCs w:val="24"/>
        </w:rPr>
        <w:t>CAPÍTULO VIII</w:t>
      </w:r>
    </w:p>
    <w:p w:rsidR="0051397E" w:rsidRPr="00500630" w:rsidRDefault="0051397E" w:rsidP="003A715B">
      <w:pPr>
        <w:pStyle w:val="Ttulo3"/>
        <w:spacing w:before="120" w:after="120" w:line="360" w:lineRule="auto"/>
        <w:jc w:val="center"/>
        <w:rPr>
          <w:rFonts w:ascii="Calibri" w:hAnsi="Calibri" w:cs="Arial"/>
          <w:b w:val="0"/>
          <w:color w:val="auto"/>
          <w:sz w:val="24"/>
          <w:szCs w:val="24"/>
        </w:rPr>
      </w:pPr>
      <w:r w:rsidRPr="00500630">
        <w:rPr>
          <w:rFonts w:ascii="Calibri" w:hAnsi="Calibri" w:cs="Arial"/>
          <w:color w:val="auto"/>
          <w:sz w:val="24"/>
          <w:szCs w:val="24"/>
        </w:rPr>
        <w:t>Da Disciplina, das infrações administrativas disciplinares, das penalidades e da competência para aplicação das penalidades</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Arial"/>
          <w:b/>
          <w:sz w:val="24"/>
          <w:szCs w:val="24"/>
        </w:rPr>
        <w:t>Art. 27.</w:t>
      </w:r>
      <w:r w:rsidRPr="00500630">
        <w:rPr>
          <w:rFonts w:cs="Arial"/>
          <w:sz w:val="24"/>
          <w:szCs w:val="24"/>
        </w:rPr>
        <w:t xml:space="preserve">  A disciplina e a hierarquia são atributos essenciais a serem observados por todos os integrantes da Guarda Civil Municipal de Araraquara, e se compõem de atos relacionados à pronta obediência das ordens superiores, à disciplina coletiva, ao respeito e ao cumprimento desta Lei Orgânica, das Normas Municipais vigentes, da Legislação Federal e Estadual em vigor, da moral e dos bons costumes, assim como dos princípios constitucionais e administrativos como a legalidade, a moralidade, a probidade, a proporcionalidade, a razoabilidade, a prevalência do interesse público sobre o particular, a impessoalidade, a publicidade e a eficiência no exercício das atribuições de cada integrante da Guarda Civil Municipal.</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Arial"/>
          <w:b/>
          <w:sz w:val="24"/>
          <w:szCs w:val="24"/>
        </w:rPr>
        <w:t xml:space="preserve">Art. 28. </w:t>
      </w:r>
      <w:r w:rsidRPr="00500630">
        <w:rPr>
          <w:rFonts w:cs="Arial"/>
          <w:sz w:val="24"/>
          <w:szCs w:val="24"/>
        </w:rPr>
        <w:t>As infrações administrativas disciplinares são atos ilícitos administrativos praticados pelos integrantes da Guarda Civil Municipal durante o exercício de suas funções que ferem a disciplina, a hierarquia, a legislação municipal, estadual e federal em vigor, a moral e os bons costumes, bem como os princípios constitucionais e administrativos como a legalidade, a moralidade, a probidade, a proporcionalidade, a razoabilidade, a prevalência do interesse público sobre o particular, a impessoalidade, a publicidade e a eficiência.</w:t>
      </w:r>
    </w:p>
    <w:p w:rsidR="003A715B" w:rsidRPr="00500630" w:rsidRDefault="0051397E" w:rsidP="003A715B">
      <w:pPr>
        <w:spacing w:before="120" w:after="120" w:line="360" w:lineRule="auto"/>
        <w:ind w:firstLineChars="294" w:firstLine="708"/>
        <w:jc w:val="both"/>
        <w:rPr>
          <w:rStyle w:val="apple-converted-space"/>
          <w:rFonts w:cs="Arial"/>
          <w:sz w:val="24"/>
          <w:szCs w:val="24"/>
        </w:rPr>
      </w:pPr>
      <w:r w:rsidRPr="00500630">
        <w:rPr>
          <w:rFonts w:cs="Calibri"/>
          <w:b/>
          <w:sz w:val="24"/>
          <w:szCs w:val="24"/>
        </w:rPr>
        <w:t>Art. 29.</w:t>
      </w:r>
      <w:r w:rsidRPr="00500630">
        <w:rPr>
          <w:rFonts w:cs="Calibri"/>
          <w:sz w:val="24"/>
          <w:szCs w:val="24"/>
        </w:rPr>
        <w:t xml:space="preserve"> As infrações administrativas disciplinares serão apuradas de acordo com a </w:t>
      </w:r>
      <w:r w:rsidR="00EC2AD4" w:rsidRPr="00500630">
        <w:rPr>
          <w:rFonts w:cs="Calibri"/>
          <w:sz w:val="24"/>
          <w:szCs w:val="24"/>
        </w:rPr>
        <w:t>Lei</w:t>
      </w:r>
      <w:r w:rsidRPr="00500630">
        <w:rPr>
          <w:rFonts w:cs="Calibri"/>
          <w:sz w:val="24"/>
          <w:szCs w:val="24"/>
        </w:rPr>
        <w:t xml:space="preserve"> nº 6.667, de 13 de dezembro de 2007, que e</w:t>
      </w:r>
      <w:r w:rsidRPr="00500630">
        <w:rPr>
          <w:rFonts w:cs="Calibri"/>
          <w:sz w:val="24"/>
          <w:szCs w:val="24"/>
          <w:shd w:val="clear" w:color="auto" w:fill="FFFFFF"/>
        </w:rPr>
        <w:t>stabelece o regime disciplinar, ritos para sindicâncias e processos administrativos disciplinares no âmbito da Administração Pública Direta do Município de Araraquara</w:t>
      </w:r>
      <w:r w:rsidRPr="00500630">
        <w:rPr>
          <w:rStyle w:val="apple-converted-space"/>
          <w:rFonts w:cs="Calibri"/>
          <w:sz w:val="24"/>
          <w:szCs w:val="24"/>
          <w:shd w:val="clear" w:color="auto" w:fill="FFFFFF"/>
        </w:rPr>
        <w:t>.</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 xml:space="preserve">Art. 30. </w:t>
      </w:r>
      <w:r w:rsidRPr="00500630">
        <w:rPr>
          <w:rFonts w:cs="Calibri"/>
          <w:sz w:val="24"/>
          <w:szCs w:val="24"/>
        </w:rPr>
        <w:t xml:space="preserve">Em observância aos princípios da legalidade, da tipicidade, da dignidade da pessoa humana, da segurança jurídica, do contraditório e da ampla defesa, a acusação de um integrante da Guarda Civil Municipal pela prática de uma conduta que se considere ilegal, imoral, lesiva aos bons costumes, à hierarquia e à disciplina, deverá se basear nas exatas e específicas descrições das infrações administrativas disciplinares dispostas nesta Lei Orgânica e na </w:t>
      </w:r>
      <w:r w:rsidR="00EC2AD4" w:rsidRPr="00500630">
        <w:rPr>
          <w:rFonts w:cs="Calibri"/>
          <w:sz w:val="24"/>
          <w:szCs w:val="24"/>
        </w:rPr>
        <w:t>Lei</w:t>
      </w:r>
      <w:r w:rsidRPr="00500630">
        <w:rPr>
          <w:rFonts w:cs="Calibri"/>
          <w:sz w:val="24"/>
          <w:szCs w:val="24"/>
        </w:rPr>
        <w:t xml:space="preserve"> nº 6.667, de 13 de dezembro de 2007, não podendo ser genérica e sem fundamento em </w:t>
      </w:r>
      <w:r w:rsidR="00EC2AD4" w:rsidRPr="00500630">
        <w:rPr>
          <w:rFonts w:cs="Calibri"/>
          <w:sz w:val="24"/>
          <w:szCs w:val="24"/>
        </w:rPr>
        <w:t>Lei</w:t>
      </w:r>
      <w:r w:rsidRPr="00500630">
        <w:rPr>
          <w:rFonts w:cs="Calibri"/>
          <w:sz w:val="24"/>
          <w:szCs w:val="24"/>
        </w:rPr>
        <w:t xml:space="preserve"> vigente.</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Art. 31.</w:t>
      </w:r>
      <w:r w:rsidRPr="00500630">
        <w:rPr>
          <w:rFonts w:cs="Calibri"/>
          <w:sz w:val="24"/>
          <w:szCs w:val="24"/>
        </w:rPr>
        <w:t xml:space="preserve"> As penalidades arroladas no § 3º deste artigo serão aplicadas exclusivamente pelo Prefeito Municipal, após prévio processo administrativo disciplinar, garantido o contraditório e a ampla defesa, quando houver prova suficiente da autoria e da materialidade da prática de infração administrativa disciplinar por integrante da Guarda Civil Municipal, conforme previsão nesta Lei Orgânica e na </w:t>
      </w:r>
      <w:r w:rsidR="00EC2AD4" w:rsidRPr="00500630">
        <w:rPr>
          <w:rFonts w:cs="Calibri"/>
          <w:sz w:val="24"/>
          <w:szCs w:val="24"/>
        </w:rPr>
        <w:t>Lei</w:t>
      </w:r>
      <w:r w:rsidRPr="00500630">
        <w:rPr>
          <w:rFonts w:cs="Calibri"/>
          <w:sz w:val="24"/>
          <w:szCs w:val="24"/>
        </w:rPr>
        <w:t xml:space="preserve"> nº 6.667, de 13 de dezembro de 2007.</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 1º</w:t>
      </w:r>
      <w:r w:rsidRPr="00500630">
        <w:rPr>
          <w:rFonts w:cs="Calibri"/>
          <w:sz w:val="24"/>
          <w:szCs w:val="24"/>
        </w:rPr>
        <w:t xml:space="preserve"> Nenhuma penalidade será aplicada em sede de Sindicância Administrativa, Avaliação de Desempenho ou qualquer outra forma diversa da constante no “caput” deste artigo.</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 2º</w:t>
      </w:r>
      <w:r w:rsidRPr="00500630">
        <w:rPr>
          <w:rFonts w:cs="Calibri"/>
          <w:sz w:val="24"/>
          <w:szCs w:val="24"/>
        </w:rPr>
        <w:t xml:space="preserve"> Na aplicação das penalidades serão consideradas a natureza e a gravidade da infração cometida, os danos que dela provierem para o serviço público, os antecedentes funcionais e os princípios da proporcionalidade e da razoabilidade.</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 3º</w:t>
      </w:r>
      <w:r w:rsidRPr="00500630">
        <w:rPr>
          <w:rFonts w:cs="Calibri"/>
          <w:sz w:val="24"/>
          <w:szCs w:val="24"/>
        </w:rPr>
        <w:t xml:space="preserve"> São penalidades aplicáveis aos integrantes da Guarda Civil Municipal que praticarem infração administrativa disciplinar nos termos desta Lei:</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Calibri"/>
          <w:sz w:val="24"/>
          <w:szCs w:val="24"/>
        </w:rPr>
        <w:t>I – Advertência;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Calibri"/>
          <w:sz w:val="24"/>
          <w:szCs w:val="24"/>
        </w:rPr>
        <w:t>II – Suspensão;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Calibri"/>
          <w:sz w:val="24"/>
          <w:szCs w:val="24"/>
        </w:rPr>
        <w:t>III – Demissão.</w:t>
      </w:r>
    </w:p>
    <w:p w:rsidR="003A715B" w:rsidRPr="00500630" w:rsidRDefault="0051397E" w:rsidP="003A715B">
      <w:pPr>
        <w:spacing w:before="120" w:after="120" w:line="360" w:lineRule="auto"/>
        <w:ind w:firstLineChars="294" w:firstLine="708"/>
        <w:jc w:val="both"/>
        <w:rPr>
          <w:rFonts w:cs="Arial"/>
          <w:sz w:val="24"/>
          <w:szCs w:val="24"/>
        </w:rPr>
      </w:pPr>
      <w:r w:rsidRPr="00500630">
        <w:rPr>
          <w:rFonts w:cs="Calibri"/>
          <w:b/>
          <w:sz w:val="24"/>
          <w:szCs w:val="24"/>
        </w:rPr>
        <w:t>Art. 32.</w:t>
      </w:r>
      <w:r w:rsidRPr="00500630">
        <w:rPr>
          <w:rFonts w:cs="Calibri"/>
          <w:sz w:val="24"/>
          <w:szCs w:val="24"/>
        </w:rPr>
        <w:t xml:space="preserve"> A penalidade de advertência será aplicada por escrito no caso de prática das seguintes infrações administrativas disciplinares, observando-se o artigo 31, § 2º, desta Lei:</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 - Deixar de apresentar-se, estando em serviço, ao Superior responsável por sua fiscalização;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II - atrasar-se, sem justo motivo, par</w:t>
      </w:r>
      <w:r w:rsidR="003A715B" w:rsidRPr="00500630">
        <w:rPr>
          <w:rFonts w:cs="Arial"/>
          <w:sz w:val="24"/>
          <w:szCs w:val="24"/>
        </w:rPr>
        <w:t>a assumir seu posto de serviço;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 xml:space="preserve">III - faltar, sem </w:t>
      </w:r>
      <w:r w:rsidR="003A715B" w:rsidRPr="00500630">
        <w:rPr>
          <w:rFonts w:cs="Arial"/>
          <w:sz w:val="24"/>
          <w:szCs w:val="24"/>
        </w:rPr>
        <w:t>justo motivo, a ato de serviço;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IV - comparecer com uniforme ou equipamentos em desalinho para o serviço ou apresentar-se, da mesma forma, em público;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 xml:space="preserve">V - atrasar-se em demasia ou não comparecer à convocação do </w:t>
      </w:r>
      <w:r w:rsidR="00C62898">
        <w:rPr>
          <w:rFonts w:cs="Arial"/>
          <w:sz w:val="24"/>
          <w:szCs w:val="24"/>
        </w:rPr>
        <w:t>Comandante da Guarda Civil Municipal</w:t>
      </w:r>
      <w:r w:rsidRPr="00500630">
        <w:rPr>
          <w:rFonts w:cs="Arial"/>
          <w:sz w:val="24"/>
          <w:szCs w:val="24"/>
        </w:rPr>
        <w:t>, em situações que</w:t>
      </w:r>
      <w:r w:rsidR="003A715B" w:rsidRPr="00500630">
        <w:rPr>
          <w:rFonts w:cs="Arial"/>
          <w:sz w:val="24"/>
          <w:szCs w:val="24"/>
        </w:rPr>
        <w:t xml:space="preserve"> exijam emprego extraordinário;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 - apresentar-se em público ou para atividade interna não observando as normas de apresentação pessoal, referidas no art. 21 desta Lei, com cabelos fora do padrão, barba por fazer, bigodes crescidos ou em qualquer outra situação que denote falta de zelo para consigo próprio;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VII - transportar cestas, sacolas ou grandes objetos estando uniformizado;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VIII - realizar atividades particulares durante o horário de serviço, exceto se obtiver autorização especial de seu superior imediato;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IX - faltar com o devido respeito às autoridades civis, militares e eclesiásticas;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 - simular moléstia para obter dispensa do serviço, licenças ou quaisquer outras vantagens;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XI - permitir a entrada ou permanência de pessoas estranhas em local de serviço, onde seja vedada tal medida;</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 xml:space="preserve">XII - </w:t>
      </w:r>
      <w:r w:rsidR="00D51A57" w:rsidRPr="00500630">
        <w:rPr>
          <w:rFonts w:cs="Arial"/>
          <w:sz w:val="24"/>
          <w:szCs w:val="24"/>
        </w:rPr>
        <w:t>preterir</w:t>
      </w:r>
      <w:r w:rsidRPr="00500630">
        <w:rPr>
          <w:rFonts w:cs="Arial"/>
          <w:sz w:val="24"/>
          <w:szCs w:val="24"/>
        </w:rPr>
        <w:t xml:space="preserve"> ordens ou orientações emanadas de superiores, diretamente ou por qualquer meio de comunicação;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XIII - faltar em ato de ofício, requisição legal ou convocações feitas tempestivamente;</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 - deixar de prestar os devidos sinais de respeito aos superiores hierárquicos;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 - não responder aos sinais de respeito prestados pelos subordinados;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 - dirigir-se de forma descortês ou desrespeitosa aos superiores e ao subordinado;</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XVII - não zelar pelo material que lhe fora confiado para o exercício de suas funções;</w:t>
      </w:r>
    </w:p>
    <w:p w:rsidR="003A715B" w:rsidRPr="00500630" w:rsidRDefault="0051397E" w:rsidP="003A715B">
      <w:pPr>
        <w:spacing w:before="120" w:after="120" w:line="360" w:lineRule="auto"/>
        <w:ind w:firstLineChars="294" w:firstLine="706"/>
        <w:jc w:val="both"/>
        <w:rPr>
          <w:rFonts w:cs="Arial"/>
          <w:sz w:val="24"/>
          <w:szCs w:val="24"/>
        </w:rPr>
      </w:pPr>
      <w:r w:rsidRPr="00500630">
        <w:rPr>
          <w:rFonts w:cs="Arial"/>
          <w:sz w:val="24"/>
          <w:szCs w:val="24"/>
        </w:rPr>
        <w:t>XVIII - criticar ato de superior hierárquico, sem observar os mecanismos normais de recursos previstos;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XIX - adotar postura inadequada em posto de serviço ou na execução de atividades;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 - permanecer em desatenção durante o serviço, ou ser surpreendido nesta situação;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 - omitir-se em comunicar a falta disciplinar praticada por outro Guarda Civil Municipal;</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XXII – utilizar-se de uniformes ou insígnias indevidamente, inclusive sobrepondo peças, ou equipamentos que não sejam os autorizados para o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XXIII - deixar de comunicar ao </w:t>
      </w:r>
      <w:r w:rsidR="00C62898">
        <w:rPr>
          <w:rFonts w:cs="Arial"/>
          <w:sz w:val="24"/>
          <w:szCs w:val="24"/>
        </w:rPr>
        <w:t>Comandante da Guarda Civil Municipal</w:t>
      </w:r>
      <w:r w:rsidRPr="00500630">
        <w:rPr>
          <w:rFonts w:cs="Arial"/>
          <w:sz w:val="24"/>
          <w:szCs w:val="24"/>
        </w:rPr>
        <w:t>, a mudança de número de telefone e ainda dados de interesse da Secretaria Municipal de</w:t>
      </w:r>
      <w:r w:rsidR="007E0A62" w:rsidRPr="00500630">
        <w:rPr>
          <w:rFonts w:cs="Arial"/>
          <w:sz w:val="24"/>
          <w:szCs w:val="24"/>
        </w:rPr>
        <w:t xml:space="preserve"> Cooperação dos Assuntos de </w:t>
      </w:r>
      <w:r w:rsidRPr="00500630">
        <w:rPr>
          <w:rFonts w:cs="Arial"/>
          <w:sz w:val="24"/>
          <w:szCs w:val="24"/>
        </w:rPr>
        <w:t>Segurança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XXIV - retirar das instalações da Guarda Civil Municipal ou de qualquer outra repartição pública, quaisquer documentos, livros ou objetos, sem autorização de quem de direito;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 - perambular ou permanecer uniformizado por logradouros públicos ou áreas privadas, estando fora de seu horário de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 - inobservar regras de boa conduta social, esta</w:t>
      </w:r>
      <w:r w:rsidR="00367726" w:rsidRPr="00500630">
        <w:rPr>
          <w:rFonts w:cs="Arial"/>
          <w:sz w:val="24"/>
          <w:szCs w:val="24"/>
        </w:rPr>
        <w:t>ndo em público;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XXVII - deixar de atender a reclamação justa de subordinado ou impedí-lo de recorrer-se a autoridade superior, nos casos em que couber;</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XXVIII - deixar de prestar informações que lhe compete dar, estando em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XXIX - atrasar-se no cumprimento de tarefas especiais transmitidas por superior hierárquico, relacionadas à execução de atividade operacional ou administrativa;</w:t>
      </w:r>
      <w:r w:rsidRPr="00500630">
        <w:rPr>
          <w:rFonts w:cs="Calibri"/>
          <w:b/>
          <w:sz w:val="24"/>
          <w:szCs w:val="24"/>
        </w:rPr>
        <w:t xml:space="preserve">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Calibri"/>
          <w:sz w:val="24"/>
          <w:szCs w:val="24"/>
        </w:rPr>
        <w:t>XXX - deixa</w:t>
      </w:r>
      <w:r w:rsidR="002E6E85" w:rsidRPr="00500630">
        <w:rPr>
          <w:rFonts w:cs="Calibri"/>
          <w:sz w:val="24"/>
          <w:szCs w:val="24"/>
        </w:rPr>
        <w:t>r de comunicar a chefia imediata, a tempo, os motivos da falta ao serviço, mesmo que justificada.</w:t>
      </w:r>
    </w:p>
    <w:p w:rsidR="00367726" w:rsidRPr="00500630" w:rsidRDefault="0051397E" w:rsidP="00367726">
      <w:pPr>
        <w:spacing w:before="120" w:after="120" w:line="360" w:lineRule="auto"/>
        <w:ind w:firstLineChars="294" w:firstLine="706"/>
        <w:jc w:val="both"/>
        <w:rPr>
          <w:rFonts w:cs="Calibri"/>
          <w:sz w:val="24"/>
          <w:szCs w:val="24"/>
        </w:rPr>
      </w:pPr>
      <w:r w:rsidRPr="00500630">
        <w:rPr>
          <w:rFonts w:cs="Calibri"/>
          <w:sz w:val="24"/>
          <w:szCs w:val="24"/>
        </w:rPr>
        <w:t xml:space="preserve">XXXI – deixar de entregar </w:t>
      </w:r>
      <w:r w:rsidR="00C62898">
        <w:rPr>
          <w:rFonts w:cs="Calibri"/>
          <w:sz w:val="24"/>
          <w:szCs w:val="24"/>
        </w:rPr>
        <w:t>ao Comando da</w:t>
      </w:r>
      <w:r w:rsidR="00F67D15" w:rsidRPr="00500630">
        <w:rPr>
          <w:rFonts w:cs="Calibri"/>
          <w:sz w:val="24"/>
          <w:szCs w:val="24"/>
        </w:rPr>
        <w:t xml:space="preserve"> Guarda Civil Municipal </w:t>
      </w:r>
      <w:r w:rsidRPr="00500630">
        <w:rPr>
          <w:rFonts w:cs="Calibri"/>
          <w:sz w:val="24"/>
          <w:szCs w:val="24"/>
        </w:rPr>
        <w:t>o comprovante</w:t>
      </w:r>
      <w:r w:rsidR="00F67D15" w:rsidRPr="00500630">
        <w:rPr>
          <w:rFonts w:cs="Calibri"/>
          <w:sz w:val="24"/>
          <w:szCs w:val="24"/>
        </w:rPr>
        <w:t xml:space="preserve"> </w:t>
      </w:r>
      <w:r w:rsidRPr="00500630">
        <w:rPr>
          <w:rFonts w:cs="Calibri"/>
          <w:sz w:val="24"/>
          <w:szCs w:val="24"/>
        </w:rPr>
        <w:t>de justificativa de ausência expedido pelo SESMT, no p</w:t>
      </w:r>
      <w:r w:rsidR="00F67D15" w:rsidRPr="00500630">
        <w:rPr>
          <w:rFonts w:cs="Calibri"/>
          <w:sz w:val="24"/>
          <w:szCs w:val="24"/>
        </w:rPr>
        <w:t>rimeiro dia após a regularização.</w:t>
      </w:r>
      <w:r w:rsidR="00367726" w:rsidRPr="00500630">
        <w:rPr>
          <w:rFonts w:cs="Calibri"/>
          <w:sz w:val="24"/>
          <w:szCs w:val="24"/>
        </w:rPr>
        <w:t xml:space="preserve"> </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Calibri"/>
          <w:b/>
          <w:sz w:val="24"/>
          <w:szCs w:val="24"/>
        </w:rPr>
        <w:t xml:space="preserve">Art. 33. </w:t>
      </w:r>
      <w:r w:rsidRPr="00500630">
        <w:rPr>
          <w:rFonts w:cs="Calibri"/>
          <w:sz w:val="24"/>
          <w:szCs w:val="24"/>
        </w:rPr>
        <w:t>A penalidade de suspensão, que não excederá 30 (trinta) dias, será aplicada no caso de reincidência da prática de infração administrativa disciplinar punida com advertência e no caso de prática das seguintes infrações administrativas disciplinares, observando-se o artigo 31, § 2º, desta Lei:</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 - Utilizar-se de veículos oficiais e quaisquer outros meios da Guarda Civil Municipal ou da Prefeitura Municipal sem autorização de quem de direito ou fazê-lo para fins particulares;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II - inobservar regras de trânsito previstas no Código de Trânsito Brasileiro, esclarecendo-se que a falta não exime a devida responsabilização prevista na norma específica, ou seja, a aplicação da autuação;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III - omitir-se em suas responsabilidades ou de seus subordinados quando no cumprimento de tarefas que lhe são afetas;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IV - dirigir veículo oficial com negligên</w:t>
      </w:r>
      <w:r w:rsidR="00367726" w:rsidRPr="00500630">
        <w:rPr>
          <w:rFonts w:cs="Arial"/>
          <w:sz w:val="24"/>
          <w:szCs w:val="24"/>
        </w:rPr>
        <w:t xml:space="preserve">cia, imprudência ou imperícia;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V - frequentar locais onde seja indesejável a presença de Guarda Civil Municipal uniformizado, fora de seu turno de serviço, tais como bares, cabarés, boates frequentados por pessoas de reputação duvidosa;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VI - ofender moralmente pessoa sob su</w:t>
      </w:r>
      <w:r w:rsidR="00367726" w:rsidRPr="00500630">
        <w:rPr>
          <w:rFonts w:cs="Arial"/>
          <w:sz w:val="24"/>
          <w:szCs w:val="24"/>
        </w:rPr>
        <w:t>a custódia ou familiares desta;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VII - transitar em veículo da Guarda Civil Municipal estando em trajes civis, sem autorização de quem de direito;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VIII - deixar de comunicar aos superiores, faltas graves ou crimes dos quais tenha conhecimento;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IX - deixar de prestar auxílio que esteja ao seu alcance a quem necessite;</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 - introduzir ou tentar introduzir bebida alcoólica em dependência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XI - induzir superior a erro por t</w:t>
      </w:r>
      <w:r w:rsidR="00367726" w:rsidRPr="00500630">
        <w:rPr>
          <w:rFonts w:cs="Arial"/>
          <w:sz w:val="24"/>
          <w:szCs w:val="24"/>
        </w:rPr>
        <w:t>ransmitir informações inexatas;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XII - negar-se a receber material ou equipamento do qual deva ser detentor;</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XIII </w:t>
      </w:r>
      <w:r w:rsidR="00367726" w:rsidRPr="00500630">
        <w:rPr>
          <w:rFonts w:cs="Arial"/>
          <w:sz w:val="24"/>
          <w:szCs w:val="24"/>
        </w:rPr>
        <w:t>- trocar serviço sem permissão;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XIV - utilizar-se de interferência de terceiros para obter vantagem ou benefício em sua função na Guarda Civil Municipal;</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XV - trabalhar mal intenciona</w:t>
      </w:r>
      <w:r w:rsidR="00367726" w:rsidRPr="00500630">
        <w:rPr>
          <w:rFonts w:cs="Arial"/>
          <w:sz w:val="24"/>
          <w:szCs w:val="24"/>
        </w:rPr>
        <w:t>lmente ou por falta de atenção;</w:t>
      </w:r>
    </w:p>
    <w:p w:rsidR="00367726" w:rsidRPr="00500630" w:rsidRDefault="00367726" w:rsidP="00367726">
      <w:pPr>
        <w:spacing w:before="120" w:after="120" w:line="360" w:lineRule="auto"/>
        <w:ind w:firstLineChars="294" w:firstLine="706"/>
        <w:jc w:val="both"/>
        <w:rPr>
          <w:rFonts w:cs="Arial"/>
          <w:sz w:val="24"/>
          <w:szCs w:val="24"/>
        </w:rPr>
      </w:pPr>
      <w:r w:rsidRPr="00500630">
        <w:rPr>
          <w:rFonts w:cs="Arial"/>
          <w:sz w:val="24"/>
          <w:szCs w:val="24"/>
        </w:rPr>
        <w:t>XVI - faltar com a verdade;</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XVII - concorrer para a promoção da desarmonia entre os funcionários públicos;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XVIII - fornecer notícia falsa a qualquer meio de co</w:t>
      </w:r>
      <w:r w:rsidR="00367726" w:rsidRPr="00500630">
        <w:rPr>
          <w:rFonts w:cs="Arial"/>
          <w:sz w:val="24"/>
          <w:szCs w:val="24"/>
        </w:rPr>
        <w:t>municação;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XIX - aconselhar para que não seja cumprida ordem dada ou mesma retardada a sua execução;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 - exercer atividade incompatível c</w:t>
      </w:r>
      <w:r w:rsidR="00367726" w:rsidRPr="00500630">
        <w:rPr>
          <w:rFonts w:cs="Arial"/>
          <w:sz w:val="24"/>
          <w:szCs w:val="24"/>
        </w:rPr>
        <w:t>om a de Guarda Civil Municipal;</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 - usar de sua condição fun</w:t>
      </w:r>
      <w:r w:rsidR="00367726" w:rsidRPr="00500630">
        <w:rPr>
          <w:rFonts w:cs="Arial"/>
          <w:sz w:val="24"/>
          <w:szCs w:val="24"/>
        </w:rPr>
        <w:t>cional para perseguir desafeto;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XXII - apresentar-se uniformizado quando em situações em que não lhe for permitido;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XXIII - ceder para uso de terceiros, que não sejam Guardas Civis Municipais, insígnias, peças de uniforme ou equipamentos de uso da GCMA;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XXIV - abandonar, sem justo motivo, o posto de vigilância;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 - dor</w:t>
      </w:r>
      <w:r w:rsidR="00367726" w:rsidRPr="00500630">
        <w:rPr>
          <w:rFonts w:cs="Arial"/>
          <w:sz w:val="24"/>
          <w:szCs w:val="24"/>
        </w:rPr>
        <w:t>mir durante o turno de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 - apresentar-se em visível estad</w:t>
      </w:r>
      <w:r w:rsidR="00367726" w:rsidRPr="00500630">
        <w:rPr>
          <w:rFonts w:cs="Arial"/>
          <w:sz w:val="24"/>
          <w:szCs w:val="24"/>
        </w:rPr>
        <w:t>o de embriaguez para o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XXVII - usar linguagem ofensiva ou injuriosa em requerimento, comunicação, informação ou quaisquer atos semelhantes;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XXVIII - praticar na vida privada, ato que afete sua reputação na vida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XXIX - utilizar-se </w:t>
      </w:r>
      <w:r w:rsidR="00367726" w:rsidRPr="00500630">
        <w:rPr>
          <w:rFonts w:cs="Arial"/>
          <w:sz w:val="24"/>
          <w:szCs w:val="24"/>
        </w:rPr>
        <w:t>do anonimato para qualquer fim;</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 - liberar pessoa presa que se tem sob sua custódia, sem autorização de quem de direito;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XXXI - entregar ou permitir que se entregue à pessoa estranha sua carteira funcional;</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XXXII - vender ou ceder peças </w:t>
      </w:r>
      <w:r w:rsidR="00367726" w:rsidRPr="00500630">
        <w:rPr>
          <w:rFonts w:cs="Arial"/>
          <w:sz w:val="24"/>
          <w:szCs w:val="24"/>
        </w:rPr>
        <w:t>de seu uniforme ou equipamento;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XXXIII - ofender subor</w:t>
      </w:r>
      <w:r w:rsidR="00367726" w:rsidRPr="00500630">
        <w:rPr>
          <w:rFonts w:cs="Arial"/>
          <w:sz w:val="24"/>
          <w:szCs w:val="24"/>
        </w:rPr>
        <w:t>dinados com palavras ou gestos;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XXXIV - ofender ou ameaçar, ainda que por gestos, superiores hierárquicos;</w:t>
      </w:r>
    </w:p>
    <w:p w:rsidR="00367726" w:rsidRPr="00500630" w:rsidRDefault="00367726" w:rsidP="00367726">
      <w:pPr>
        <w:spacing w:before="120" w:after="120" w:line="360" w:lineRule="auto"/>
        <w:ind w:firstLineChars="294" w:firstLine="706"/>
        <w:jc w:val="both"/>
        <w:rPr>
          <w:rFonts w:cs="Arial"/>
          <w:sz w:val="24"/>
          <w:szCs w:val="24"/>
        </w:rPr>
      </w:pPr>
      <w:r w:rsidRPr="00500630">
        <w:rPr>
          <w:rFonts w:cs="Arial"/>
          <w:sz w:val="24"/>
          <w:szCs w:val="24"/>
        </w:rPr>
        <w:t>XXXV - promover desordem;</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XXXVI - agredir companheiro do serviço público, superior hierárquico ou subordinado;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XXXVII - recusar-se a ajudar funcionários públicos, mesmo que de outras esferas, quando requisitado ou solicitado;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XXXVIII - censurar ato l</w:t>
      </w:r>
      <w:r w:rsidR="00367726" w:rsidRPr="00500630">
        <w:rPr>
          <w:rFonts w:cs="Arial"/>
          <w:sz w:val="24"/>
          <w:szCs w:val="24"/>
        </w:rPr>
        <w:t>egítimo praticado por superior;</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XXXIX - deixar </w:t>
      </w:r>
      <w:r w:rsidR="00367726" w:rsidRPr="00500630">
        <w:rPr>
          <w:rFonts w:cs="Arial"/>
          <w:sz w:val="24"/>
          <w:szCs w:val="24"/>
        </w:rPr>
        <w:t>de atender a pedido de socorro;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XL - omitir-se em atend</w:t>
      </w:r>
      <w:r w:rsidR="00367726" w:rsidRPr="00500630">
        <w:rPr>
          <w:rFonts w:cs="Arial"/>
          <w:sz w:val="24"/>
          <w:szCs w:val="24"/>
        </w:rPr>
        <w:t>er solicitações ou ocorrências;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XLI - praticar ato de violência ou qualquer outro ato considerado atentatório aos Direitos Humanos no exercício da função;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XLII - adulterar documento em proveito própri</w:t>
      </w:r>
      <w:r w:rsidR="00367726" w:rsidRPr="00500630">
        <w:rPr>
          <w:rFonts w:cs="Arial"/>
          <w:sz w:val="24"/>
          <w:szCs w:val="24"/>
        </w:rPr>
        <w:t>o ou de terceiros.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XLIII – tenha se utilizado do armamento para fins particulares, notadamente para exercer atividade remunerada fora do serviço;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XLIV – tenha deixado de observar as cautelas necessárias para impedir que terceiros se apoderem de arma de fogo que esteja sob sua posse;</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 XLV – tenha disparado arma de fogo que esteja sob sua responsabilidade sem justo motivo;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 xml:space="preserve"> XLVI – tenha portado arma de fogo ostensivamente, salvo nos casos de flagrante que enseje iminente risco de vida ao Guarda Civil Municipal ou terceiros;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XLVII – tenha portado arma de fogo adentrando ou permanecendo em locais públicos, tais como igrejas, escolas, estádios desportivos, clubes, agencias bancárias ou outros locais onde haja aglomeração de pessoas em virtude de eventos de qualquer natureza, excetuando-se nos casos onde o Guarda Civil Municipal esteja uniformizado, em serviço e devidamente escalado para os locais do evento;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XLVIII – tenha portado arma de fogo em estado de embriaguez ou sob efeito de drogas ou medicamentos que provoquem alteração do desempenho intelectual ou motor;</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XLXIX - não tenha observado as devidas cautelas e técnicas operacionais para porte da arma de fogo, expondo a risco desnecessário sua integridade física ou de outrem;</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lang w:eastAsia="pt-BR"/>
        </w:rPr>
        <w:t>L</w:t>
      </w:r>
      <w:r w:rsidRPr="00500630">
        <w:rPr>
          <w:rFonts w:cs="Arial"/>
          <w:color w:val="000000"/>
          <w:sz w:val="24"/>
          <w:szCs w:val="24"/>
        </w:rPr>
        <w:t xml:space="preserve"> – tenha faltado com o devido zelo na conservação do armamento;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LI – utilizar arma particular durante o regular turno de serviço ou convocações extraordinárias.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 xml:space="preserve">LII – não comunicar imediatamente ao </w:t>
      </w:r>
      <w:r w:rsidR="00C62898">
        <w:rPr>
          <w:rFonts w:cs="Arial"/>
          <w:color w:val="000000"/>
          <w:sz w:val="24"/>
          <w:szCs w:val="24"/>
        </w:rPr>
        <w:t>Comandante da Guarda Civil Municipal</w:t>
      </w:r>
      <w:r w:rsidRPr="00500630">
        <w:rPr>
          <w:rFonts w:cs="Arial"/>
          <w:color w:val="000000"/>
          <w:sz w:val="24"/>
          <w:szCs w:val="24"/>
        </w:rPr>
        <w:t xml:space="preserve"> e não elaborar o devido Boletim de ocorrência referente ao extravio, furto ou roubo da arma de fogo que estiver sob sua responsabilidade ou do Certificado de Registro de Arma de Fogo, bem como a sua recuperação.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 xml:space="preserve">LIII – não comunicar imediatamente ao </w:t>
      </w:r>
      <w:r w:rsidR="00C62898">
        <w:rPr>
          <w:rFonts w:cs="Arial"/>
          <w:color w:val="000000"/>
          <w:sz w:val="24"/>
          <w:szCs w:val="24"/>
        </w:rPr>
        <w:t>Comandante da Guarda Civil Municipal</w:t>
      </w:r>
      <w:r w:rsidRPr="00500630">
        <w:rPr>
          <w:rFonts w:cs="Arial"/>
          <w:color w:val="000000"/>
          <w:sz w:val="24"/>
          <w:szCs w:val="24"/>
        </w:rPr>
        <w:t xml:space="preserve"> e não elaborar o devido boletim de ocorrência referente ao extravio, furto ou roubo de quaisquer equipamentos ou uniformes fornecidos pelo Município de Araraquara que estiver sob sua responsabilidade.</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 xml:space="preserve">LIV – </w:t>
      </w:r>
      <w:r w:rsidRPr="00500630">
        <w:rPr>
          <w:rFonts w:cs="Arial"/>
          <w:sz w:val="24"/>
          <w:szCs w:val="24"/>
        </w:rPr>
        <w:t xml:space="preserve">não comunicar imediatamente ao </w:t>
      </w:r>
      <w:r w:rsidR="00C62898">
        <w:rPr>
          <w:rFonts w:cs="Arial"/>
          <w:sz w:val="24"/>
          <w:szCs w:val="24"/>
        </w:rPr>
        <w:t>Comandante da Guarda Civil Municipal</w:t>
      </w:r>
      <w:r w:rsidRPr="00500630">
        <w:rPr>
          <w:rFonts w:cs="Arial"/>
          <w:sz w:val="24"/>
          <w:szCs w:val="24"/>
        </w:rPr>
        <w:t xml:space="preserve"> a mudança de domicilio.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LV – não r</w:t>
      </w:r>
      <w:r w:rsidRPr="00500630">
        <w:rPr>
          <w:sz w:val="24"/>
          <w:szCs w:val="24"/>
        </w:rPr>
        <w:t xml:space="preserve">ealizar relatório circunstanciado, ao </w:t>
      </w:r>
      <w:r w:rsidR="00C62898">
        <w:rPr>
          <w:sz w:val="24"/>
          <w:szCs w:val="24"/>
        </w:rPr>
        <w:t>Comandante da Guarda Civil Municipal</w:t>
      </w:r>
      <w:r w:rsidRPr="00500630">
        <w:rPr>
          <w:sz w:val="24"/>
          <w:szCs w:val="24"/>
        </w:rPr>
        <w:t xml:space="preserve"> e a Corregedoria da Guarda Civil Municipal sempre que estiver envolvido em evento de disparo de arma de fogo em via pública, com ou sem vítima, para justificar o motivo da utilização da arma.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LVI – não estar munido do documento de Porte de Arma de Fogo e do Certificado de Registro da respectiva arma que estiver sob sua responsabilidade.</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 1º</w:t>
      </w:r>
      <w:r w:rsidRPr="00500630">
        <w:rPr>
          <w:rFonts w:cs="Arial"/>
          <w:sz w:val="24"/>
          <w:szCs w:val="24"/>
        </w:rPr>
        <w:t xml:space="preserve"> A reincidência na prática de infração administrativa disciplinar relacionada neste artigo importará em agravamento à penalidade imposta, podendo inclusive ser aplicada a penalidade de demissão, conforme o caso e com observância do disposto no artigo 31, </w:t>
      </w:r>
      <w:r w:rsidRPr="00500630">
        <w:rPr>
          <w:rFonts w:cs="Calibri"/>
          <w:sz w:val="24"/>
          <w:szCs w:val="24"/>
        </w:rPr>
        <w:t>§ 2º, desta Lei</w:t>
      </w:r>
      <w:r w:rsidRPr="00500630">
        <w:rPr>
          <w:rFonts w:cs="Arial"/>
          <w:sz w:val="24"/>
          <w:szCs w:val="24"/>
        </w:rPr>
        <w:t>.</w:t>
      </w:r>
      <w:r w:rsidRPr="00500630">
        <w:rPr>
          <w:rFonts w:cs="Calibri"/>
          <w:b/>
          <w:sz w:val="24"/>
          <w:szCs w:val="24"/>
        </w:rPr>
        <w:t xml:space="preserve"> </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 xml:space="preserve">§ 2º </w:t>
      </w:r>
      <w:r w:rsidRPr="00500630">
        <w:rPr>
          <w:rFonts w:cs="Arial"/>
          <w:sz w:val="24"/>
          <w:szCs w:val="24"/>
        </w:rPr>
        <w:t>As infrações administrativas disciplinares referidas nos incisos XLVI, XLVII e XLVIII implicarão na cassação do Porte de Arma de Fogo, conforme previsto no Decreto Federal nº 5.123, de 1º de julho de 2004.</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 xml:space="preserve">§ 3º </w:t>
      </w:r>
      <w:r w:rsidRPr="00500630">
        <w:rPr>
          <w:rFonts w:cs="Arial"/>
          <w:sz w:val="24"/>
          <w:szCs w:val="24"/>
        </w:rPr>
        <w:t xml:space="preserve">As infrações administrativas disciplinares referidas nos incisos LII e LIV implicarão na suspensão do Porte de Arma de fogo, por prazo estipulado pela Polícia Federal. </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Calibri"/>
          <w:b/>
          <w:sz w:val="24"/>
          <w:szCs w:val="24"/>
        </w:rPr>
        <w:t xml:space="preserve">Art. 34. </w:t>
      </w:r>
      <w:r w:rsidRPr="00500630">
        <w:rPr>
          <w:rFonts w:cs="Calibri"/>
          <w:sz w:val="24"/>
          <w:szCs w:val="24"/>
        </w:rPr>
        <w:t xml:space="preserve"> A penalidade de demissão será aplicada no caso de prática das seguintes infrações administrativas disciplinares, observando-se o artigo 31, § 2º, desta Lei:</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 xml:space="preserve">I - Infringir quaisquer das disposições contidas nas Consolidação das Leis do Trabalho, em especial ao contido no artigo 482 do referido ordenamento legal;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II - acumular ilega</w:t>
      </w:r>
      <w:r w:rsidR="00367726" w:rsidRPr="00500630">
        <w:rPr>
          <w:rFonts w:cs="Arial"/>
          <w:sz w:val="24"/>
          <w:szCs w:val="24"/>
        </w:rPr>
        <w:t>lmente cargo ou função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III - não ser aprovado no Curso de Formação de Guard</w:t>
      </w:r>
      <w:r w:rsidR="00367726" w:rsidRPr="00500630">
        <w:rPr>
          <w:rFonts w:cs="Arial"/>
          <w:sz w:val="24"/>
          <w:szCs w:val="24"/>
        </w:rPr>
        <w:t>a Civil Municipal ou no estágio;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IV - manter-se praticando condutas punitivas de suspensão, de forma reiterada, durante o período de um ano;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 - mostrar-se, por seus atos e ações, incompatibilidade com o exercício da função para a qual foi contratado;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VI - praticar qualquer modalidade de crime contra a Administração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sz w:val="24"/>
          <w:szCs w:val="24"/>
        </w:rPr>
        <w:t>VII - praticar qualquer mo</w:t>
      </w:r>
      <w:r w:rsidR="00367726" w:rsidRPr="00500630">
        <w:rPr>
          <w:rFonts w:cs="Arial"/>
          <w:sz w:val="24"/>
          <w:szCs w:val="24"/>
        </w:rPr>
        <w:t xml:space="preserve">dalidade de conduta criminosa.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VIII – valer-se do cargo, emprego ou função para lograr proveito pessoal ou de outrem, em detrimento da dignidade da função pública;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IX – participar da gerência ou administração de empresa privada, sociedade civil, salvo a participação nos conselhos de administração e fiscal de empresas ou entidades em que o Município detenha, direta ou indiretamente, participação do capital social, sendo-lhe vedado exercer o comércio, exceto na qualidade de acionista, cotista ou comanditário;</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 - desempenhar atividades profissionais privadas em favor de terceiros, como procurador, representante legal, mandatário, intermediário ou contratado, diretamente ou através de interposta pessoa, perante unidades da Administração Pública Municipal direta ou indireta em que esteja lotado, seja através da formulação de requerimento, guichês, processos administrativos ou formalização de qualquer pedido ou pretensão que deva ser submetido à análise, deliberação ou decisão dos órgãos administrativos.</w:t>
      </w:r>
      <w:r w:rsidRPr="00500630">
        <w:rPr>
          <w:rStyle w:val="apple-converted-space"/>
          <w:rFonts w:cs="Arial"/>
          <w:color w:val="000000"/>
          <w:sz w:val="24"/>
          <w:szCs w:val="24"/>
        </w:rPr>
        <w:t>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XI – receber propina, comissão, presente ou vantagem de qualquer espécie, em razão de suas atribuições;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XII – praticar usura sob qualquer de suas formas;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XIII – proceder de forma desidiosa;</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XIV – utilizar pessoal ou recursos materiais da repartição em serviços ou atividades particulares;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XV – cometer a outro servidor atribuições estranhas ao cargo, emprego ou função que ocupa, exceto em situações de emergências e transitórias;</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XVI – exercer quaisquer atividades que sejam incompatíveis com o exercício do cargo, emprego ou função e com o horário de trabalho;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XVII – recusar-se a atualizar seus dados cadastrais quando solicitado. </w:t>
      </w:r>
    </w:p>
    <w:p w:rsidR="00367726" w:rsidRPr="00500630" w:rsidRDefault="0051397E" w:rsidP="00367726">
      <w:pPr>
        <w:spacing w:before="120" w:after="120" w:line="360" w:lineRule="auto"/>
        <w:ind w:firstLineChars="294" w:firstLine="706"/>
        <w:jc w:val="both"/>
        <w:rPr>
          <w:rFonts w:cs="Arial"/>
          <w:sz w:val="24"/>
          <w:szCs w:val="24"/>
        </w:rPr>
      </w:pPr>
      <w:r w:rsidRPr="00500630">
        <w:rPr>
          <w:rFonts w:cs="Arial"/>
          <w:color w:val="000000"/>
          <w:sz w:val="24"/>
          <w:szCs w:val="24"/>
        </w:rPr>
        <w:t>XVIII -  patrocinar, direta ou indiretamente, interesse privado perante a Administração Pública, valendo – se da qualidade de funcionário.</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w:t>
      </w:r>
      <w:r w:rsidR="00D85155">
        <w:rPr>
          <w:rFonts w:cs="Arial"/>
          <w:b/>
          <w:sz w:val="24"/>
          <w:szCs w:val="24"/>
        </w:rPr>
        <w:t xml:space="preserve"> </w:t>
      </w:r>
      <w:r w:rsidRPr="00500630">
        <w:rPr>
          <w:rFonts w:cs="Arial"/>
          <w:b/>
          <w:sz w:val="24"/>
          <w:szCs w:val="24"/>
        </w:rPr>
        <w:t xml:space="preserve">1º </w:t>
      </w:r>
      <w:r w:rsidRPr="00500630">
        <w:rPr>
          <w:rFonts w:cs="Arial"/>
          <w:sz w:val="24"/>
          <w:szCs w:val="24"/>
        </w:rPr>
        <w:t>O integrante da Guarda Civil Municipal que cometer infração administrativa disciplinar punidas com demissão terá o porte de arma de fogo cassado.</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w:t>
      </w:r>
      <w:r w:rsidR="00D85155">
        <w:rPr>
          <w:rFonts w:cs="Arial"/>
          <w:b/>
          <w:sz w:val="24"/>
          <w:szCs w:val="24"/>
        </w:rPr>
        <w:t xml:space="preserve"> </w:t>
      </w:r>
      <w:r w:rsidRPr="00500630">
        <w:rPr>
          <w:rFonts w:cs="Arial"/>
          <w:b/>
          <w:sz w:val="24"/>
          <w:szCs w:val="24"/>
        </w:rPr>
        <w:t>2º</w:t>
      </w:r>
      <w:r w:rsidRPr="00500630">
        <w:rPr>
          <w:rFonts w:cs="Arial"/>
          <w:sz w:val="24"/>
          <w:szCs w:val="24"/>
        </w:rPr>
        <w:t xml:space="preserve"> O integrante da Guarda Civil Municipal que estiver respondendo a Processo Administrativo Disciplinar será automaticamente remanejado para as atividades que não exijam o emprego de arma de fogo, até a decisão final do processo e avaliação do </w:t>
      </w:r>
      <w:r w:rsidR="00C62898">
        <w:rPr>
          <w:rFonts w:cs="Arial"/>
          <w:sz w:val="24"/>
          <w:szCs w:val="24"/>
        </w:rPr>
        <w:t>Comandante da Guarda Civil Municipal</w:t>
      </w:r>
      <w:r w:rsidRPr="00500630">
        <w:rPr>
          <w:rFonts w:cs="Arial"/>
          <w:sz w:val="24"/>
          <w:szCs w:val="24"/>
        </w:rPr>
        <w:t xml:space="preserve"> juntamente com Corregedor da Guarda Civil Municipal que decidirão sobre o retorno ou não à atividade com o uso de arma de fogo, podendo ainda ser solicitado por eles uma nova avaliação psicológica.</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w:t>
      </w:r>
      <w:r w:rsidR="00D85155">
        <w:rPr>
          <w:rFonts w:cs="Arial"/>
          <w:b/>
          <w:sz w:val="24"/>
          <w:szCs w:val="24"/>
        </w:rPr>
        <w:t xml:space="preserve"> </w:t>
      </w:r>
      <w:r w:rsidRPr="00500630">
        <w:rPr>
          <w:rFonts w:cs="Arial"/>
          <w:b/>
          <w:sz w:val="24"/>
          <w:szCs w:val="24"/>
        </w:rPr>
        <w:t>3º</w:t>
      </w:r>
      <w:r w:rsidRPr="00500630">
        <w:rPr>
          <w:rFonts w:cs="Arial"/>
          <w:sz w:val="24"/>
          <w:szCs w:val="24"/>
        </w:rPr>
        <w:t xml:space="preserve"> Nos casos de suspensão do porte de arma de fogo pela Polícia Federal, o </w:t>
      </w:r>
      <w:r w:rsidR="00C62898">
        <w:rPr>
          <w:rFonts w:cs="Arial"/>
          <w:sz w:val="24"/>
          <w:szCs w:val="24"/>
        </w:rPr>
        <w:t>Comandante da Guarda Civil Municipal</w:t>
      </w:r>
      <w:r w:rsidRPr="00500630">
        <w:rPr>
          <w:rFonts w:cs="Arial"/>
          <w:sz w:val="24"/>
          <w:szCs w:val="24"/>
        </w:rPr>
        <w:t xml:space="preserve"> e o Corregedor da Guarda Civil Municipal, deverão observar o prazo da suspensão, devendo a decisão em caso de retorno à atividade de uso de arma de fogo, não ser inferior ao prazo estipulado pela Polícia Federal.</w:t>
      </w:r>
    </w:p>
    <w:p w:rsidR="00367726" w:rsidRPr="00500630" w:rsidRDefault="0051397E" w:rsidP="00367726">
      <w:pPr>
        <w:spacing w:before="120" w:after="120" w:line="360" w:lineRule="auto"/>
        <w:ind w:firstLineChars="294" w:firstLine="708"/>
        <w:jc w:val="both"/>
        <w:rPr>
          <w:rFonts w:cs="Arial"/>
          <w:sz w:val="24"/>
          <w:szCs w:val="24"/>
        </w:rPr>
      </w:pPr>
      <w:r w:rsidRPr="00500630">
        <w:rPr>
          <w:rFonts w:cs="Arial"/>
          <w:b/>
          <w:sz w:val="24"/>
          <w:szCs w:val="24"/>
        </w:rPr>
        <w:t>§</w:t>
      </w:r>
      <w:r w:rsidR="00D85155">
        <w:rPr>
          <w:rFonts w:cs="Arial"/>
          <w:b/>
          <w:sz w:val="24"/>
          <w:szCs w:val="24"/>
        </w:rPr>
        <w:t xml:space="preserve"> </w:t>
      </w:r>
      <w:r w:rsidRPr="00500630">
        <w:rPr>
          <w:rFonts w:cs="Arial"/>
          <w:b/>
          <w:sz w:val="24"/>
          <w:szCs w:val="24"/>
        </w:rPr>
        <w:t xml:space="preserve">4º </w:t>
      </w:r>
      <w:r w:rsidRPr="00500630">
        <w:rPr>
          <w:rFonts w:cs="Arial"/>
          <w:sz w:val="24"/>
          <w:szCs w:val="24"/>
        </w:rPr>
        <w:t>Nos casos de cassação do porte de arma de fogo, que não seja a demissão, o integrante da Guarda Civil Municipal será imediatamente designado às atividades que não exijam o emprego de arma de fogo.</w:t>
      </w:r>
    </w:p>
    <w:p w:rsidR="00367726" w:rsidRPr="00500630" w:rsidRDefault="0051397E" w:rsidP="00367726">
      <w:pPr>
        <w:spacing w:before="120" w:after="120" w:line="360" w:lineRule="auto"/>
        <w:ind w:firstLineChars="294" w:firstLine="708"/>
        <w:jc w:val="both"/>
        <w:rPr>
          <w:rFonts w:cs="Calibri"/>
          <w:sz w:val="24"/>
          <w:szCs w:val="24"/>
        </w:rPr>
      </w:pPr>
      <w:r w:rsidRPr="00500630">
        <w:rPr>
          <w:rFonts w:cs="Calibri"/>
          <w:b/>
          <w:sz w:val="24"/>
          <w:szCs w:val="24"/>
        </w:rPr>
        <w:t xml:space="preserve">Art. 35. </w:t>
      </w:r>
      <w:r w:rsidRPr="00500630">
        <w:rPr>
          <w:rFonts w:cs="Arial"/>
          <w:color w:val="000000"/>
          <w:sz w:val="24"/>
          <w:szCs w:val="24"/>
        </w:rPr>
        <w:t xml:space="preserve">No caso de desligamento do servidor integrante da Guarda Civil Municipal, fica ele obrigado a realizar a entrega, ao </w:t>
      </w:r>
      <w:r w:rsidR="00C62898">
        <w:rPr>
          <w:rFonts w:cs="Arial"/>
          <w:color w:val="000000"/>
          <w:sz w:val="24"/>
          <w:szCs w:val="24"/>
        </w:rPr>
        <w:t>Comandante da Guarda Civil Municipal</w:t>
      </w:r>
      <w:r w:rsidRPr="00500630">
        <w:rPr>
          <w:rFonts w:cs="Arial"/>
          <w:color w:val="000000"/>
          <w:sz w:val="24"/>
          <w:szCs w:val="24"/>
        </w:rPr>
        <w:t>, do seu porte de arma, que deverá ser encaminhado a Polícia Federal para sua invalidação.</w:t>
      </w:r>
      <w:r w:rsidRPr="00500630">
        <w:rPr>
          <w:rFonts w:cs="Calibri"/>
          <w:sz w:val="24"/>
          <w:szCs w:val="24"/>
        </w:rPr>
        <w:t xml:space="preserve"> </w:t>
      </w:r>
    </w:p>
    <w:p w:rsidR="00367726" w:rsidRPr="00500630" w:rsidRDefault="001F1CBD" w:rsidP="00367726">
      <w:pPr>
        <w:spacing w:before="120" w:after="120" w:line="360" w:lineRule="auto"/>
        <w:ind w:firstLineChars="294" w:firstLine="708"/>
        <w:jc w:val="both"/>
        <w:rPr>
          <w:rFonts w:cs="Arial"/>
          <w:color w:val="000000"/>
          <w:sz w:val="24"/>
          <w:szCs w:val="24"/>
        </w:rPr>
      </w:pPr>
      <w:r w:rsidRPr="00500630">
        <w:rPr>
          <w:rFonts w:cs="Calibri"/>
          <w:b/>
          <w:sz w:val="24"/>
          <w:szCs w:val="24"/>
        </w:rPr>
        <w:t>Art. 36.</w:t>
      </w:r>
      <w:r w:rsidRPr="00500630">
        <w:rPr>
          <w:rFonts w:cs="Calibri"/>
          <w:sz w:val="24"/>
          <w:szCs w:val="24"/>
        </w:rPr>
        <w:t xml:space="preserve"> </w:t>
      </w:r>
      <w:r w:rsidR="007D0519" w:rsidRPr="00500630">
        <w:rPr>
          <w:rFonts w:cs="Arial"/>
          <w:color w:val="000000"/>
          <w:sz w:val="24"/>
          <w:szCs w:val="24"/>
        </w:rPr>
        <w:t> O funcionamento da Guarda Civil Municipal será acompanhado por órgãos próprios, permanentes, autônomos e com atribuições de fiscalização, investigação e auditoria, mediante:</w:t>
      </w:r>
    </w:p>
    <w:p w:rsidR="00367726" w:rsidRPr="00500630" w:rsidRDefault="007D0519" w:rsidP="00367726">
      <w:pPr>
        <w:spacing w:before="120" w:after="120" w:line="360" w:lineRule="auto"/>
        <w:ind w:firstLineChars="294" w:firstLine="706"/>
        <w:jc w:val="both"/>
        <w:rPr>
          <w:rFonts w:cs="Arial"/>
          <w:sz w:val="24"/>
          <w:szCs w:val="24"/>
        </w:rPr>
      </w:pPr>
      <w:r w:rsidRPr="00500630">
        <w:rPr>
          <w:rFonts w:cs="Arial"/>
          <w:color w:val="000000"/>
          <w:sz w:val="24"/>
          <w:szCs w:val="24"/>
        </w:rPr>
        <w:t xml:space="preserve">I - controle interno, exercido por corregedoria, </w:t>
      </w:r>
      <w:r w:rsidR="006B7038">
        <w:rPr>
          <w:rFonts w:cs="Arial"/>
          <w:color w:val="000000"/>
          <w:sz w:val="24"/>
          <w:szCs w:val="24"/>
        </w:rPr>
        <w:t xml:space="preserve">a cargo de corregedor ocupante de função de confiança, </w:t>
      </w:r>
      <w:r w:rsidRPr="00500630">
        <w:rPr>
          <w:rFonts w:cs="Calibri"/>
          <w:sz w:val="24"/>
          <w:szCs w:val="24"/>
        </w:rPr>
        <w:t>com nível superior completo, de reputação ilibada, isento, imparcial, que tem como atribuição, a</w:t>
      </w:r>
      <w:r w:rsidRPr="00500630">
        <w:rPr>
          <w:rFonts w:cs="Arial"/>
          <w:sz w:val="24"/>
          <w:szCs w:val="24"/>
        </w:rPr>
        <w:t>ssessorar o Secretário Municipal de</w:t>
      </w:r>
      <w:r w:rsidR="00861A80" w:rsidRPr="00500630">
        <w:rPr>
          <w:rFonts w:cs="Arial"/>
          <w:sz w:val="24"/>
          <w:szCs w:val="24"/>
        </w:rPr>
        <w:t xml:space="preserve"> Cooperação dos Assuntos de</w:t>
      </w:r>
      <w:r w:rsidRPr="00500630">
        <w:rPr>
          <w:rFonts w:cs="Arial"/>
          <w:sz w:val="24"/>
          <w:szCs w:val="24"/>
        </w:rPr>
        <w:t xml:space="preserve"> Segurança Pública no desempenho de suas funções, manifestar-se sobre assuntos de natureza disciplinar, dirigir, planejar, coordenar, distribuir e supervisionar as atividades da Corregedoria, instaurar as sindicâncias e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Secretário Municipal de</w:t>
      </w:r>
      <w:r w:rsidR="00716344" w:rsidRPr="00500630">
        <w:rPr>
          <w:rFonts w:cs="Arial"/>
          <w:sz w:val="24"/>
          <w:szCs w:val="24"/>
        </w:rPr>
        <w:t xml:space="preserve"> Cooperação dos Assuntos de </w:t>
      </w:r>
      <w:r w:rsidRPr="00500630">
        <w:rPr>
          <w:rFonts w:cs="Arial"/>
          <w:sz w:val="24"/>
          <w:szCs w:val="24"/>
        </w:rPr>
        <w:t>Segurança Pública relatório sobre a atuação pessoal e funcional dos servidores da Gu</w:t>
      </w:r>
      <w:r w:rsidR="00A70250" w:rsidRPr="00500630">
        <w:rPr>
          <w:rFonts w:cs="Arial"/>
          <w:sz w:val="24"/>
          <w:szCs w:val="24"/>
        </w:rPr>
        <w:t>arda Civil Municipal, proceder à</w:t>
      </w:r>
      <w:r w:rsidRPr="00500630">
        <w:rPr>
          <w:rFonts w:cs="Arial"/>
          <w:sz w:val="24"/>
          <w:szCs w:val="24"/>
        </w:rPr>
        <w:t xml:space="preserve">s medidas de urgência, na ausência ou impedimento do </w:t>
      </w:r>
      <w:r w:rsidR="00C62898">
        <w:rPr>
          <w:rFonts w:cs="Arial"/>
          <w:sz w:val="24"/>
          <w:szCs w:val="24"/>
        </w:rPr>
        <w:t>Comandante da Guarda Civil Municipal</w:t>
      </w:r>
      <w:r w:rsidRPr="00500630">
        <w:rPr>
          <w:rFonts w:cs="Arial"/>
          <w:sz w:val="24"/>
          <w:szCs w:val="24"/>
        </w:rPr>
        <w:t>, em caso de flagrante delito ou de infração administrativa envolvendo servidores da Guarda Civil Municipal, solicitar realização de exames psicológicos aos Guardas Civis Municipais, quando entender necessário;</w:t>
      </w:r>
      <w:r w:rsidR="00A70250" w:rsidRPr="00500630">
        <w:rPr>
          <w:rFonts w:cs="Arial"/>
          <w:sz w:val="24"/>
          <w:szCs w:val="24"/>
        </w:rPr>
        <w:t xml:space="preserve"> </w:t>
      </w:r>
      <w:r w:rsidRPr="00500630">
        <w:rPr>
          <w:rFonts w:cs="Arial"/>
          <w:sz w:val="24"/>
          <w:szCs w:val="24"/>
        </w:rPr>
        <w:t>exercer outras atividades atribuídas pelo Prefeito Municipal, no âmbito de suas atribuições, ministrar cursos e palestras para a Guarda Civil Municipal, determinar, acompanhar e orientar os serviços de seus auxiliares, receber, despachar, expedir e assinar documentos, no âmbito de suas atribuições, requisitar, notificar e determinar o comparecimento de servidores da Guarda Civil Municipal, sob pena de infração disciplinar;</w:t>
      </w:r>
    </w:p>
    <w:p w:rsidR="00367726" w:rsidRPr="00500630" w:rsidRDefault="006B7038" w:rsidP="00367726">
      <w:pPr>
        <w:spacing w:before="120" w:after="120" w:line="360" w:lineRule="auto"/>
        <w:ind w:firstLineChars="294" w:firstLine="706"/>
        <w:jc w:val="both"/>
        <w:rPr>
          <w:rFonts w:cs="Arial"/>
          <w:color w:val="000000"/>
          <w:sz w:val="24"/>
          <w:szCs w:val="24"/>
        </w:rPr>
      </w:pPr>
      <w:r>
        <w:rPr>
          <w:rFonts w:cs="Arial"/>
          <w:color w:val="000000"/>
          <w:sz w:val="24"/>
          <w:szCs w:val="24"/>
        </w:rPr>
        <w:t>II - controle externo/social</w:t>
      </w:r>
      <w:r w:rsidR="007D0519" w:rsidRPr="00500630">
        <w:rPr>
          <w:rFonts w:cs="Arial"/>
          <w:color w:val="000000"/>
          <w:sz w:val="24"/>
          <w:szCs w:val="24"/>
        </w:rPr>
        <w:t>, exerc</w:t>
      </w:r>
      <w:r w:rsidR="00D8441C" w:rsidRPr="00500630">
        <w:rPr>
          <w:rFonts w:cs="Arial"/>
          <w:color w:val="000000"/>
          <w:sz w:val="24"/>
          <w:szCs w:val="24"/>
        </w:rPr>
        <w:t>ido pela O</w:t>
      </w:r>
      <w:r w:rsidR="007D0519" w:rsidRPr="00500630">
        <w:rPr>
          <w:rFonts w:cs="Arial"/>
          <w:color w:val="000000"/>
          <w:sz w:val="24"/>
          <w:szCs w:val="24"/>
        </w:rPr>
        <w:t>uvidoria Geral d</w:t>
      </w:r>
      <w:r w:rsidR="004C354C" w:rsidRPr="00500630">
        <w:rPr>
          <w:rFonts w:cs="Arial"/>
          <w:color w:val="000000"/>
          <w:sz w:val="24"/>
          <w:szCs w:val="24"/>
        </w:rPr>
        <w:t xml:space="preserve">o Poder Executivo </w:t>
      </w:r>
      <w:r w:rsidR="007D0519" w:rsidRPr="00500630">
        <w:rPr>
          <w:rFonts w:cs="Arial"/>
          <w:color w:val="000000"/>
          <w:sz w:val="24"/>
          <w:szCs w:val="24"/>
        </w:rPr>
        <w:t>Municipal</w:t>
      </w:r>
      <w:r w:rsidR="001665ED" w:rsidRPr="00500630">
        <w:rPr>
          <w:rFonts w:cs="Arial"/>
          <w:color w:val="000000"/>
          <w:sz w:val="24"/>
          <w:szCs w:val="24"/>
        </w:rPr>
        <w:t xml:space="preserve">, </w:t>
      </w:r>
      <w:r>
        <w:rPr>
          <w:rFonts w:cs="Arial"/>
          <w:color w:val="000000"/>
          <w:sz w:val="24"/>
          <w:szCs w:val="24"/>
        </w:rPr>
        <w:t xml:space="preserve">que </w:t>
      </w:r>
      <w:r w:rsidR="001665ED" w:rsidRPr="00500630">
        <w:rPr>
          <w:rFonts w:cs="Arial"/>
          <w:color w:val="000000"/>
          <w:sz w:val="24"/>
          <w:szCs w:val="24"/>
        </w:rPr>
        <w:t>receberá e encaminhará ao Secretário Municipal de Cooperação dos Assuntos de Segurança Pública reclamações, sugestões, elogios e denúncias acerca da conduta dos Guardas Civis Municipais e seus dirigentes.</w:t>
      </w:r>
    </w:p>
    <w:p w:rsidR="00367726" w:rsidRPr="00500630" w:rsidRDefault="00257865" w:rsidP="00257865">
      <w:pPr>
        <w:spacing w:before="120" w:after="120" w:line="360" w:lineRule="auto"/>
        <w:jc w:val="center"/>
        <w:rPr>
          <w:rFonts w:eastAsia="Times New Roman" w:cs="Arial"/>
          <w:b/>
          <w:color w:val="000000"/>
          <w:sz w:val="24"/>
          <w:szCs w:val="24"/>
          <w:lang w:eastAsia="pt-BR"/>
        </w:rPr>
      </w:pPr>
      <w:r w:rsidRPr="00500630">
        <w:rPr>
          <w:rFonts w:eastAsia="Times New Roman" w:cs="Arial"/>
          <w:b/>
          <w:color w:val="000000"/>
          <w:sz w:val="24"/>
          <w:szCs w:val="24"/>
          <w:lang w:eastAsia="pt-BR"/>
        </w:rPr>
        <w:t>CAPÍTULO IX</w:t>
      </w:r>
    </w:p>
    <w:p w:rsidR="00257865" w:rsidRPr="00500630" w:rsidRDefault="00257865" w:rsidP="00257865">
      <w:pPr>
        <w:spacing w:before="120" w:after="120" w:line="360" w:lineRule="auto"/>
        <w:jc w:val="center"/>
        <w:rPr>
          <w:rFonts w:eastAsia="Times New Roman" w:cs="Arial"/>
          <w:b/>
          <w:color w:val="000000"/>
          <w:sz w:val="24"/>
          <w:szCs w:val="24"/>
          <w:lang w:eastAsia="pt-BR"/>
        </w:rPr>
      </w:pPr>
      <w:r w:rsidRPr="00500630">
        <w:rPr>
          <w:rFonts w:eastAsia="Times New Roman" w:cs="Arial"/>
          <w:b/>
          <w:color w:val="000000"/>
          <w:sz w:val="24"/>
          <w:szCs w:val="24"/>
          <w:lang w:eastAsia="pt-BR"/>
        </w:rPr>
        <w:t>Das disposições finais</w:t>
      </w:r>
    </w:p>
    <w:p w:rsidR="00367726" w:rsidRPr="00500630" w:rsidRDefault="00367726" w:rsidP="00A74181">
      <w:pPr>
        <w:spacing w:before="120" w:after="120" w:line="360" w:lineRule="auto"/>
        <w:ind w:firstLine="709"/>
        <w:rPr>
          <w:rFonts w:cs="Calibri"/>
          <w:sz w:val="24"/>
          <w:szCs w:val="24"/>
        </w:rPr>
      </w:pPr>
      <w:r w:rsidRPr="0040045B">
        <w:rPr>
          <w:b/>
          <w:sz w:val="24"/>
          <w:szCs w:val="24"/>
        </w:rPr>
        <w:t xml:space="preserve">Art. </w:t>
      </w:r>
      <w:r>
        <w:rPr>
          <w:b/>
          <w:sz w:val="24"/>
          <w:szCs w:val="24"/>
        </w:rPr>
        <w:t>37</w:t>
      </w:r>
      <w:r w:rsidR="00A74181">
        <w:rPr>
          <w:b/>
          <w:sz w:val="24"/>
          <w:szCs w:val="24"/>
        </w:rPr>
        <w:t xml:space="preserve">. </w:t>
      </w:r>
      <w:r w:rsidR="0051397E" w:rsidRPr="00500630">
        <w:rPr>
          <w:rFonts w:cs="Calibri"/>
          <w:sz w:val="24"/>
          <w:szCs w:val="24"/>
        </w:rPr>
        <w:t>Esta lei entra em vigor na data de sua publicação</w:t>
      </w:r>
      <w:r w:rsidRPr="00500630">
        <w:rPr>
          <w:rFonts w:cs="Calibri"/>
          <w:sz w:val="24"/>
          <w:szCs w:val="24"/>
        </w:rPr>
        <w:t>.</w:t>
      </w:r>
    </w:p>
    <w:p w:rsidR="00367726" w:rsidRPr="00500630" w:rsidRDefault="00367726" w:rsidP="00C62898">
      <w:pPr>
        <w:spacing w:before="120" w:after="120" w:line="360" w:lineRule="auto"/>
        <w:ind w:firstLineChars="294" w:firstLine="708"/>
        <w:jc w:val="both"/>
        <w:rPr>
          <w:color w:val="000000"/>
          <w:sz w:val="24"/>
          <w:szCs w:val="24"/>
        </w:rPr>
      </w:pPr>
      <w:r w:rsidRPr="00500630">
        <w:rPr>
          <w:rFonts w:cs="Calibri"/>
          <w:b/>
          <w:sz w:val="24"/>
          <w:szCs w:val="24"/>
        </w:rPr>
        <w:t xml:space="preserve">Art. </w:t>
      </w:r>
      <w:r w:rsidR="006B7038">
        <w:rPr>
          <w:rFonts w:cs="Calibri"/>
          <w:b/>
          <w:sz w:val="24"/>
          <w:szCs w:val="24"/>
        </w:rPr>
        <w:t>38</w:t>
      </w:r>
      <w:r w:rsidRPr="00500630">
        <w:rPr>
          <w:rFonts w:cs="Calibri"/>
          <w:b/>
          <w:sz w:val="24"/>
          <w:szCs w:val="24"/>
        </w:rPr>
        <w:t xml:space="preserve">. </w:t>
      </w:r>
      <w:r w:rsidRPr="00500630">
        <w:rPr>
          <w:rFonts w:cs="Calibri"/>
          <w:sz w:val="24"/>
          <w:szCs w:val="24"/>
        </w:rPr>
        <w:t xml:space="preserve">Revogam-se as </w:t>
      </w:r>
      <w:r w:rsidR="0051397E" w:rsidRPr="00500630">
        <w:rPr>
          <w:rFonts w:cs="Calibri"/>
          <w:sz w:val="24"/>
          <w:szCs w:val="24"/>
        </w:rPr>
        <w:t>disposições em contrário</w:t>
      </w:r>
      <w:r w:rsidRPr="00500630">
        <w:rPr>
          <w:rFonts w:cs="Calibri"/>
          <w:sz w:val="24"/>
          <w:szCs w:val="24"/>
        </w:rPr>
        <w:t xml:space="preserve"> e, </w:t>
      </w:r>
      <w:r w:rsidR="0051397E" w:rsidRPr="00500630">
        <w:rPr>
          <w:rFonts w:cs="Calibri"/>
          <w:sz w:val="24"/>
          <w:szCs w:val="24"/>
        </w:rPr>
        <w:t>em especial</w:t>
      </w:r>
      <w:r w:rsidRPr="00500630">
        <w:rPr>
          <w:rFonts w:cs="Calibri"/>
          <w:sz w:val="24"/>
          <w:szCs w:val="24"/>
        </w:rPr>
        <w:t xml:space="preserve">, </w:t>
      </w:r>
      <w:r w:rsidR="0051397E" w:rsidRPr="00500630">
        <w:rPr>
          <w:rFonts w:cs="Calibri"/>
          <w:sz w:val="24"/>
          <w:szCs w:val="24"/>
        </w:rPr>
        <w:t xml:space="preserve">a Lei </w:t>
      </w:r>
      <w:r w:rsidRPr="00500630">
        <w:rPr>
          <w:rFonts w:cs="Calibri"/>
          <w:sz w:val="24"/>
          <w:szCs w:val="24"/>
        </w:rPr>
        <w:t>nº</w:t>
      </w:r>
      <w:r w:rsidR="0051397E" w:rsidRPr="00500630">
        <w:rPr>
          <w:rFonts w:cs="Calibri"/>
          <w:sz w:val="24"/>
          <w:szCs w:val="24"/>
        </w:rPr>
        <w:t xml:space="preserve"> 5.958, de 17 de dezembro de 2002.</w:t>
      </w:r>
    </w:p>
    <w:p w:rsidR="00367726" w:rsidRPr="00500630" w:rsidRDefault="00367726" w:rsidP="00367726">
      <w:pPr>
        <w:spacing w:before="120" w:after="120" w:line="360" w:lineRule="auto"/>
        <w:jc w:val="both"/>
        <w:rPr>
          <w:color w:val="000000"/>
          <w:sz w:val="24"/>
          <w:szCs w:val="24"/>
        </w:rPr>
      </w:pPr>
      <w:r w:rsidRPr="00500630">
        <w:rPr>
          <w:b/>
          <w:color w:val="000000"/>
          <w:sz w:val="24"/>
          <w:szCs w:val="24"/>
        </w:rPr>
        <w:t xml:space="preserve">PREFEITURA MUNICIPAL DE ARARAQUARA, </w:t>
      </w:r>
      <w:r w:rsidRPr="00500630">
        <w:rPr>
          <w:color w:val="000000"/>
          <w:sz w:val="24"/>
          <w:szCs w:val="24"/>
        </w:rPr>
        <w:t xml:space="preserve">aos </w:t>
      </w:r>
      <w:r w:rsidR="00A74181">
        <w:rPr>
          <w:color w:val="000000"/>
          <w:sz w:val="24"/>
          <w:szCs w:val="24"/>
        </w:rPr>
        <w:t>07</w:t>
      </w:r>
      <w:r w:rsidRPr="00500630">
        <w:rPr>
          <w:color w:val="000000"/>
          <w:sz w:val="24"/>
          <w:szCs w:val="24"/>
        </w:rPr>
        <w:t xml:space="preserve"> (</w:t>
      </w:r>
      <w:r w:rsidR="00A74181">
        <w:rPr>
          <w:color w:val="000000"/>
          <w:sz w:val="24"/>
          <w:szCs w:val="24"/>
        </w:rPr>
        <w:t>sete</w:t>
      </w:r>
      <w:r w:rsidRPr="00500630">
        <w:rPr>
          <w:color w:val="000000"/>
          <w:sz w:val="24"/>
          <w:szCs w:val="24"/>
        </w:rPr>
        <w:t xml:space="preserve">) dias do mês de </w:t>
      </w:r>
      <w:r w:rsidR="00A74181">
        <w:rPr>
          <w:color w:val="000000"/>
          <w:sz w:val="24"/>
          <w:szCs w:val="24"/>
        </w:rPr>
        <w:t>março</w:t>
      </w:r>
      <w:r w:rsidRPr="00500630">
        <w:rPr>
          <w:color w:val="000000"/>
          <w:sz w:val="24"/>
          <w:szCs w:val="24"/>
        </w:rPr>
        <w:t xml:space="preserve"> do ano de 2018 (dois mil e dezoito).</w:t>
      </w:r>
    </w:p>
    <w:p w:rsidR="00367726" w:rsidRPr="00500630" w:rsidRDefault="00367726" w:rsidP="00367726">
      <w:pPr>
        <w:spacing w:before="120" w:after="120" w:line="360" w:lineRule="auto"/>
        <w:jc w:val="center"/>
        <w:rPr>
          <w:b/>
          <w:color w:val="000000"/>
          <w:sz w:val="24"/>
          <w:szCs w:val="24"/>
        </w:rPr>
      </w:pPr>
      <w:r w:rsidRPr="00500630">
        <w:rPr>
          <w:b/>
          <w:color w:val="000000"/>
          <w:sz w:val="24"/>
          <w:szCs w:val="24"/>
        </w:rPr>
        <w:t>EDINHO SILVA</w:t>
      </w:r>
    </w:p>
    <w:p w:rsidR="00367726" w:rsidRPr="00500630" w:rsidRDefault="00367726" w:rsidP="00367726">
      <w:pPr>
        <w:spacing w:before="120" w:after="120" w:line="360" w:lineRule="auto"/>
        <w:jc w:val="center"/>
        <w:rPr>
          <w:color w:val="000000"/>
          <w:sz w:val="24"/>
          <w:szCs w:val="24"/>
        </w:rPr>
      </w:pPr>
      <w:r w:rsidRPr="00500630">
        <w:rPr>
          <w:color w:val="000000"/>
          <w:sz w:val="24"/>
          <w:szCs w:val="24"/>
        </w:rPr>
        <w:t>- Prefeito Municipal-</w:t>
      </w:r>
    </w:p>
    <w:sectPr w:rsidR="00367726" w:rsidRPr="00500630" w:rsidSect="00D85155">
      <w:headerReference w:type="default" r:id="rId10"/>
      <w:footerReference w:type="default" r:id="rId11"/>
      <w:pgSz w:w="11906" w:h="16838"/>
      <w:pgMar w:top="1817" w:right="1418" w:bottom="1418"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38" w:rsidRDefault="00820138" w:rsidP="006C39DA">
      <w:pPr>
        <w:spacing w:after="0" w:line="240" w:lineRule="auto"/>
      </w:pPr>
      <w:r>
        <w:separator/>
      </w:r>
    </w:p>
  </w:endnote>
  <w:endnote w:type="continuationSeparator" w:id="0">
    <w:p w:rsidR="00820138" w:rsidRDefault="00820138" w:rsidP="006C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98" w:rsidRDefault="00C62898">
    <w:pPr>
      <w:pStyle w:val="Rodap"/>
      <w:jc w:val="right"/>
    </w:pPr>
    <w:r>
      <w:fldChar w:fldCharType="begin"/>
    </w:r>
    <w:r>
      <w:instrText>PAGE   \* MERGEFORMAT</w:instrText>
    </w:r>
    <w:r>
      <w:fldChar w:fldCharType="separate"/>
    </w:r>
    <w:r w:rsidR="00CB7E25">
      <w:rPr>
        <w:noProof/>
      </w:rPr>
      <w:t>13</w:t>
    </w:r>
    <w:r>
      <w:fldChar w:fldCharType="end"/>
    </w:r>
  </w:p>
  <w:p w:rsidR="00C62898" w:rsidRDefault="00C628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38" w:rsidRDefault="00820138" w:rsidP="006C39DA">
      <w:pPr>
        <w:spacing w:after="0" w:line="240" w:lineRule="auto"/>
      </w:pPr>
      <w:r>
        <w:separator/>
      </w:r>
    </w:p>
  </w:footnote>
  <w:footnote w:type="continuationSeparator" w:id="0">
    <w:p w:rsidR="00820138" w:rsidRDefault="00820138" w:rsidP="006C3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56" w:rsidRPr="00EB5E76" w:rsidRDefault="00CB7E25" w:rsidP="007F7456">
    <w:pPr>
      <w:keepNext/>
      <w:tabs>
        <w:tab w:val="left" w:pos="3686"/>
        <w:tab w:val="left" w:pos="6237"/>
      </w:tabs>
      <w:jc w:val="center"/>
      <w:outlineLvl w:val="0"/>
      <w:rPr>
        <w:b/>
      </w:rPr>
    </w:pPr>
    <w:r w:rsidRPr="00EB5E76">
      <w:rPr>
        <w:b/>
        <w:noProof/>
        <w:lang w:eastAsia="pt-BR"/>
      </w:rPr>
      <w:drawing>
        <wp:anchor distT="0" distB="0" distL="114300" distR="114300" simplePos="0" relativeHeight="251658240" behindDoc="0" locked="0" layoutInCell="1" allowOverlap="1">
          <wp:simplePos x="0" y="0"/>
          <wp:positionH relativeFrom="column">
            <wp:posOffset>4464050</wp:posOffset>
          </wp:positionH>
          <wp:positionV relativeFrom="paragraph">
            <wp:posOffset>161290</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E76">
      <w:rPr>
        <w:b/>
        <w:noProof/>
        <w:lang w:eastAsia="pt-BR"/>
      </w:rPr>
      <w:drawing>
        <wp:anchor distT="0" distB="0" distL="114300" distR="114300" simplePos="0" relativeHeight="251657216" behindDoc="0" locked="0" layoutInCell="1" allowOverlap="1">
          <wp:simplePos x="0" y="0"/>
          <wp:positionH relativeFrom="column">
            <wp:posOffset>-635</wp:posOffset>
          </wp:positionH>
          <wp:positionV relativeFrom="paragraph">
            <wp:posOffset>62230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456" w:rsidRPr="00EB5E76" w:rsidRDefault="007F7456" w:rsidP="007F7456">
    <w:pPr>
      <w:keepNext/>
      <w:tabs>
        <w:tab w:val="left" w:pos="3686"/>
        <w:tab w:val="left" w:pos="6237"/>
      </w:tabs>
      <w:jc w:val="center"/>
      <w:outlineLvl w:val="0"/>
      <w:rPr>
        <w:b/>
      </w:rPr>
    </w:pPr>
    <w:r w:rsidRPr="00EB5E76">
      <w:rPr>
        <w:b/>
      </w:rPr>
      <w:t>MUNICÍPIO DE ARARAQUARA</w:t>
    </w:r>
  </w:p>
  <w:p w:rsidR="007F7456" w:rsidRPr="00EB5E76" w:rsidRDefault="007F7456" w:rsidP="007F7456">
    <w:pPr>
      <w:jc w:val="center"/>
    </w:pPr>
    <w:r w:rsidRPr="00EB5E76">
      <w:t>- GABINETE DO PREFEITO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57DC8"/>
    <w:multiLevelType w:val="hybridMultilevel"/>
    <w:tmpl w:val="471ED80A"/>
    <w:lvl w:ilvl="0" w:tplc="63202574">
      <w:start w:val="1"/>
      <w:numFmt w:val="lowerLetter"/>
      <w:lvlText w:val="%1)"/>
      <w:lvlJc w:val="left"/>
      <w:pPr>
        <w:ind w:left="3195" w:hanging="360"/>
      </w:pPr>
      <w:rPr>
        <w:rFonts w:cs="Times New Roman" w:hint="default"/>
        <w:b/>
      </w:rPr>
    </w:lvl>
    <w:lvl w:ilvl="1" w:tplc="04160019" w:tentative="1">
      <w:start w:val="1"/>
      <w:numFmt w:val="lowerLetter"/>
      <w:lvlText w:val="%2."/>
      <w:lvlJc w:val="left"/>
      <w:pPr>
        <w:ind w:left="3915" w:hanging="360"/>
      </w:pPr>
      <w:rPr>
        <w:rFonts w:cs="Times New Roman"/>
      </w:rPr>
    </w:lvl>
    <w:lvl w:ilvl="2" w:tplc="0416001B" w:tentative="1">
      <w:start w:val="1"/>
      <w:numFmt w:val="lowerRoman"/>
      <w:lvlText w:val="%3."/>
      <w:lvlJc w:val="right"/>
      <w:pPr>
        <w:ind w:left="4635" w:hanging="180"/>
      </w:pPr>
      <w:rPr>
        <w:rFonts w:cs="Times New Roman"/>
      </w:rPr>
    </w:lvl>
    <w:lvl w:ilvl="3" w:tplc="0416000F" w:tentative="1">
      <w:start w:val="1"/>
      <w:numFmt w:val="decimal"/>
      <w:lvlText w:val="%4."/>
      <w:lvlJc w:val="left"/>
      <w:pPr>
        <w:ind w:left="5355" w:hanging="360"/>
      </w:pPr>
      <w:rPr>
        <w:rFonts w:cs="Times New Roman"/>
      </w:rPr>
    </w:lvl>
    <w:lvl w:ilvl="4" w:tplc="04160019" w:tentative="1">
      <w:start w:val="1"/>
      <w:numFmt w:val="lowerLetter"/>
      <w:lvlText w:val="%5."/>
      <w:lvlJc w:val="left"/>
      <w:pPr>
        <w:ind w:left="6075" w:hanging="360"/>
      </w:pPr>
      <w:rPr>
        <w:rFonts w:cs="Times New Roman"/>
      </w:rPr>
    </w:lvl>
    <w:lvl w:ilvl="5" w:tplc="0416001B" w:tentative="1">
      <w:start w:val="1"/>
      <w:numFmt w:val="lowerRoman"/>
      <w:lvlText w:val="%6."/>
      <w:lvlJc w:val="right"/>
      <w:pPr>
        <w:ind w:left="6795" w:hanging="180"/>
      </w:pPr>
      <w:rPr>
        <w:rFonts w:cs="Times New Roman"/>
      </w:rPr>
    </w:lvl>
    <w:lvl w:ilvl="6" w:tplc="0416000F" w:tentative="1">
      <w:start w:val="1"/>
      <w:numFmt w:val="decimal"/>
      <w:lvlText w:val="%7."/>
      <w:lvlJc w:val="left"/>
      <w:pPr>
        <w:ind w:left="7515" w:hanging="360"/>
      </w:pPr>
      <w:rPr>
        <w:rFonts w:cs="Times New Roman"/>
      </w:rPr>
    </w:lvl>
    <w:lvl w:ilvl="7" w:tplc="04160019" w:tentative="1">
      <w:start w:val="1"/>
      <w:numFmt w:val="lowerLetter"/>
      <w:lvlText w:val="%8."/>
      <w:lvlJc w:val="left"/>
      <w:pPr>
        <w:ind w:left="8235" w:hanging="360"/>
      </w:pPr>
      <w:rPr>
        <w:rFonts w:cs="Times New Roman"/>
      </w:rPr>
    </w:lvl>
    <w:lvl w:ilvl="8" w:tplc="0416001B" w:tentative="1">
      <w:start w:val="1"/>
      <w:numFmt w:val="lowerRoman"/>
      <w:lvlText w:val="%9."/>
      <w:lvlJc w:val="right"/>
      <w:pPr>
        <w:ind w:left="8955" w:hanging="180"/>
      </w:pPr>
      <w:rPr>
        <w:rFonts w:cs="Times New Roman"/>
      </w:rPr>
    </w:lvl>
  </w:abstractNum>
  <w:abstractNum w:abstractNumId="1">
    <w:nsid w:val="365E64D4"/>
    <w:multiLevelType w:val="hybridMultilevel"/>
    <w:tmpl w:val="AB4C20B0"/>
    <w:lvl w:ilvl="0" w:tplc="4DF6418A">
      <w:start w:val="1"/>
      <w:numFmt w:val="lowerLetter"/>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
    <w:nsid w:val="4A4041A8"/>
    <w:multiLevelType w:val="hybridMultilevel"/>
    <w:tmpl w:val="89B0CDF4"/>
    <w:lvl w:ilvl="0" w:tplc="D0BEB2CA">
      <w:start w:val="1"/>
      <w:numFmt w:val="lowerLetter"/>
      <w:lvlText w:val="%1)"/>
      <w:lvlJc w:val="left"/>
      <w:pPr>
        <w:ind w:left="2344" w:hanging="360"/>
      </w:pPr>
      <w:rPr>
        <w:rFonts w:cs="Times New Roman" w:hint="default"/>
      </w:rPr>
    </w:lvl>
    <w:lvl w:ilvl="1" w:tplc="04160019" w:tentative="1">
      <w:start w:val="1"/>
      <w:numFmt w:val="lowerLetter"/>
      <w:lvlText w:val="%2."/>
      <w:lvlJc w:val="left"/>
      <w:pPr>
        <w:ind w:left="3064" w:hanging="360"/>
      </w:pPr>
      <w:rPr>
        <w:rFonts w:cs="Times New Roman"/>
      </w:rPr>
    </w:lvl>
    <w:lvl w:ilvl="2" w:tplc="0416001B" w:tentative="1">
      <w:start w:val="1"/>
      <w:numFmt w:val="lowerRoman"/>
      <w:lvlText w:val="%3."/>
      <w:lvlJc w:val="right"/>
      <w:pPr>
        <w:ind w:left="3784" w:hanging="180"/>
      </w:pPr>
      <w:rPr>
        <w:rFonts w:cs="Times New Roman"/>
      </w:rPr>
    </w:lvl>
    <w:lvl w:ilvl="3" w:tplc="0416000F" w:tentative="1">
      <w:start w:val="1"/>
      <w:numFmt w:val="decimal"/>
      <w:lvlText w:val="%4."/>
      <w:lvlJc w:val="left"/>
      <w:pPr>
        <w:ind w:left="4504" w:hanging="360"/>
      </w:pPr>
      <w:rPr>
        <w:rFonts w:cs="Times New Roman"/>
      </w:rPr>
    </w:lvl>
    <w:lvl w:ilvl="4" w:tplc="04160019" w:tentative="1">
      <w:start w:val="1"/>
      <w:numFmt w:val="lowerLetter"/>
      <w:lvlText w:val="%5."/>
      <w:lvlJc w:val="left"/>
      <w:pPr>
        <w:ind w:left="5224" w:hanging="360"/>
      </w:pPr>
      <w:rPr>
        <w:rFonts w:cs="Times New Roman"/>
      </w:rPr>
    </w:lvl>
    <w:lvl w:ilvl="5" w:tplc="0416001B" w:tentative="1">
      <w:start w:val="1"/>
      <w:numFmt w:val="lowerRoman"/>
      <w:lvlText w:val="%6."/>
      <w:lvlJc w:val="right"/>
      <w:pPr>
        <w:ind w:left="5944" w:hanging="180"/>
      </w:pPr>
      <w:rPr>
        <w:rFonts w:cs="Times New Roman"/>
      </w:rPr>
    </w:lvl>
    <w:lvl w:ilvl="6" w:tplc="0416000F" w:tentative="1">
      <w:start w:val="1"/>
      <w:numFmt w:val="decimal"/>
      <w:lvlText w:val="%7."/>
      <w:lvlJc w:val="left"/>
      <w:pPr>
        <w:ind w:left="6664" w:hanging="360"/>
      </w:pPr>
      <w:rPr>
        <w:rFonts w:cs="Times New Roman"/>
      </w:rPr>
    </w:lvl>
    <w:lvl w:ilvl="7" w:tplc="04160019" w:tentative="1">
      <w:start w:val="1"/>
      <w:numFmt w:val="lowerLetter"/>
      <w:lvlText w:val="%8."/>
      <w:lvlJc w:val="left"/>
      <w:pPr>
        <w:ind w:left="7384" w:hanging="360"/>
      </w:pPr>
      <w:rPr>
        <w:rFonts w:cs="Times New Roman"/>
      </w:rPr>
    </w:lvl>
    <w:lvl w:ilvl="8" w:tplc="0416001B" w:tentative="1">
      <w:start w:val="1"/>
      <w:numFmt w:val="lowerRoman"/>
      <w:lvlText w:val="%9."/>
      <w:lvlJc w:val="right"/>
      <w:pPr>
        <w:ind w:left="8104" w:hanging="180"/>
      </w:pPr>
      <w:rPr>
        <w:rFonts w:cs="Times New Roman"/>
      </w:rPr>
    </w:lvl>
  </w:abstractNum>
  <w:abstractNum w:abstractNumId="3">
    <w:nsid w:val="59893326"/>
    <w:multiLevelType w:val="hybridMultilevel"/>
    <w:tmpl w:val="32BCDDE2"/>
    <w:lvl w:ilvl="0" w:tplc="6C1836A8">
      <w:start w:val="1"/>
      <w:numFmt w:val="lowerLetter"/>
      <w:lvlText w:val="%1)"/>
      <w:lvlJc w:val="left"/>
      <w:pPr>
        <w:ind w:left="3004" w:hanging="360"/>
      </w:pPr>
      <w:rPr>
        <w:rFonts w:cs="Times New Roman" w:hint="default"/>
      </w:rPr>
    </w:lvl>
    <w:lvl w:ilvl="1" w:tplc="04160019" w:tentative="1">
      <w:start w:val="1"/>
      <w:numFmt w:val="lowerLetter"/>
      <w:lvlText w:val="%2."/>
      <w:lvlJc w:val="left"/>
      <w:pPr>
        <w:ind w:left="3724" w:hanging="360"/>
      </w:pPr>
      <w:rPr>
        <w:rFonts w:cs="Times New Roman"/>
      </w:rPr>
    </w:lvl>
    <w:lvl w:ilvl="2" w:tplc="0416001B" w:tentative="1">
      <w:start w:val="1"/>
      <w:numFmt w:val="lowerRoman"/>
      <w:lvlText w:val="%3."/>
      <w:lvlJc w:val="right"/>
      <w:pPr>
        <w:ind w:left="4444" w:hanging="180"/>
      </w:pPr>
      <w:rPr>
        <w:rFonts w:cs="Times New Roman"/>
      </w:rPr>
    </w:lvl>
    <w:lvl w:ilvl="3" w:tplc="0416000F" w:tentative="1">
      <w:start w:val="1"/>
      <w:numFmt w:val="decimal"/>
      <w:lvlText w:val="%4."/>
      <w:lvlJc w:val="left"/>
      <w:pPr>
        <w:ind w:left="5164" w:hanging="360"/>
      </w:pPr>
      <w:rPr>
        <w:rFonts w:cs="Times New Roman"/>
      </w:rPr>
    </w:lvl>
    <w:lvl w:ilvl="4" w:tplc="04160019" w:tentative="1">
      <w:start w:val="1"/>
      <w:numFmt w:val="lowerLetter"/>
      <w:lvlText w:val="%5."/>
      <w:lvlJc w:val="left"/>
      <w:pPr>
        <w:ind w:left="5884" w:hanging="360"/>
      </w:pPr>
      <w:rPr>
        <w:rFonts w:cs="Times New Roman"/>
      </w:rPr>
    </w:lvl>
    <w:lvl w:ilvl="5" w:tplc="0416001B" w:tentative="1">
      <w:start w:val="1"/>
      <w:numFmt w:val="lowerRoman"/>
      <w:lvlText w:val="%6."/>
      <w:lvlJc w:val="right"/>
      <w:pPr>
        <w:ind w:left="6604" w:hanging="180"/>
      </w:pPr>
      <w:rPr>
        <w:rFonts w:cs="Times New Roman"/>
      </w:rPr>
    </w:lvl>
    <w:lvl w:ilvl="6" w:tplc="0416000F" w:tentative="1">
      <w:start w:val="1"/>
      <w:numFmt w:val="decimal"/>
      <w:lvlText w:val="%7."/>
      <w:lvlJc w:val="left"/>
      <w:pPr>
        <w:ind w:left="7324" w:hanging="360"/>
      </w:pPr>
      <w:rPr>
        <w:rFonts w:cs="Times New Roman"/>
      </w:rPr>
    </w:lvl>
    <w:lvl w:ilvl="7" w:tplc="04160019" w:tentative="1">
      <w:start w:val="1"/>
      <w:numFmt w:val="lowerLetter"/>
      <w:lvlText w:val="%8."/>
      <w:lvlJc w:val="left"/>
      <w:pPr>
        <w:ind w:left="8044" w:hanging="360"/>
      </w:pPr>
      <w:rPr>
        <w:rFonts w:cs="Times New Roman"/>
      </w:rPr>
    </w:lvl>
    <w:lvl w:ilvl="8" w:tplc="0416001B" w:tentative="1">
      <w:start w:val="1"/>
      <w:numFmt w:val="lowerRoman"/>
      <w:lvlText w:val="%9."/>
      <w:lvlJc w:val="right"/>
      <w:pPr>
        <w:ind w:left="8764" w:hanging="180"/>
      </w:pPr>
      <w:rPr>
        <w:rFonts w:cs="Times New Roman"/>
      </w:rPr>
    </w:lvl>
  </w:abstractNum>
  <w:abstractNum w:abstractNumId="4">
    <w:nsid w:val="6F403CD8"/>
    <w:multiLevelType w:val="hybridMultilevel"/>
    <w:tmpl w:val="BF74715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8B"/>
    <w:rsid w:val="00004E78"/>
    <w:rsid w:val="00016257"/>
    <w:rsid w:val="00017F42"/>
    <w:rsid w:val="000215F0"/>
    <w:rsid w:val="000227E4"/>
    <w:rsid w:val="000261E4"/>
    <w:rsid w:val="000272BE"/>
    <w:rsid w:val="00030B56"/>
    <w:rsid w:val="00031D5E"/>
    <w:rsid w:val="00043450"/>
    <w:rsid w:val="00043546"/>
    <w:rsid w:val="00055ED9"/>
    <w:rsid w:val="000611EC"/>
    <w:rsid w:val="00070689"/>
    <w:rsid w:val="000712BC"/>
    <w:rsid w:val="00076A3F"/>
    <w:rsid w:val="00087DB9"/>
    <w:rsid w:val="00093120"/>
    <w:rsid w:val="00094D81"/>
    <w:rsid w:val="00095B6B"/>
    <w:rsid w:val="000A08EF"/>
    <w:rsid w:val="000A1300"/>
    <w:rsid w:val="000A3A83"/>
    <w:rsid w:val="000B25A7"/>
    <w:rsid w:val="000C15A4"/>
    <w:rsid w:val="000D0E09"/>
    <w:rsid w:val="000D3B03"/>
    <w:rsid w:val="000D44CB"/>
    <w:rsid w:val="000D47E3"/>
    <w:rsid w:val="000E0757"/>
    <w:rsid w:val="000F4756"/>
    <w:rsid w:val="000F6340"/>
    <w:rsid w:val="00101A1A"/>
    <w:rsid w:val="00105190"/>
    <w:rsid w:val="00121E77"/>
    <w:rsid w:val="00124DE5"/>
    <w:rsid w:val="00126BD7"/>
    <w:rsid w:val="00132EA9"/>
    <w:rsid w:val="00133C27"/>
    <w:rsid w:val="00135C5B"/>
    <w:rsid w:val="00146C83"/>
    <w:rsid w:val="00147440"/>
    <w:rsid w:val="00152F4E"/>
    <w:rsid w:val="001604FB"/>
    <w:rsid w:val="001614F1"/>
    <w:rsid w:val="00164A54"/>
    <w:rsid w:val="001665ED"/>
    <w:rsid w:val="00166CE4"/>
    <w:rsid w:val="00174839"/>
    <w:rsid w:val="001812C7"/>
    <w:rsid w:val="001909BD"/>
    <w:rsid w:val="001949B2"/>
    <w:rsid w:val="001A1D77"/>
    <w:rsid w:val="001A3B77"/>
    <w:rsid w:val="001B309A"/>
    <w:rsid w:val="001B498B"/>
    <w:rsid w:val="001B6513"/>
    <w:rsid w:val="001B69CF"/>
    <w:rsid w:val="001C497F"/>
    <w:rsid w:val="001C774C"/>
    <w:rsid w:val="001D6E13"/>
    <w:rsid w:val="001E050F"/>
    <w:rsid w:val="001E0516"/>
    <w:rsid w:val="001E0627"/>
    <w:rsid w:val="001E6093"/>
    <w:rsid w:val="001F0CFE"/>
    <w:rsid w:val="001F1CBD"/>
    <w:rsid w:val="001F2EFF"/>
    <w:rsid w:val="00205DA2"/>
    <w:rsid w:val="0020784A"/>
    <w:rsid w:val="00211345"/>
    <w:rsid w:val="00211A35"/>
    <w:rsid w:val="00212179"/>
    <w:rsid w:val="00215934"/>
    <w:rsid w:val="00231168"/>
    <w:rsid w:val="0023134F"/>
    <w:rsid w:val="00231B8F"/>
    <w:rsid w:val="002347DD"/>
    <w:rsid w:val="00257865"/>
    <w:rsid w:val="00261FC1"/>
    <w:rsid w:val="00274B7E"/>
    <w:rsid w:val="00275140"/>
    <w:rsid w:val="002761D9"/>
    <w:rsid w:val="00277882"/>
    <w:rsid w:val="00285BF7"/>
    <w:rsid w:val="002904AD"/>
    <w:rsid w:val="00290827"/>
    <w:rsid w:val="00292429"/>
    <w:rsid w:val="00294BD3"/>
    <w:rsid w:val="002B30A4"/>
    <w:rsid w:val="002B4581"/>
    <w:rsid w:val="002B45ED"/>
    <w:rsid w:val="002C078D"/>
    <w:rsid w:val="002C582A"/>
    <w:rsid w:val="002D2376"/>
    <w:rsid w:val="002E37B7"/>
    <w:rsid w:val="002E6E85"/>
    <w:rsid w:val="002F12D9"/>
    <w:rsid w:val="002F4B98"/>
    <w:rsid w:val="003006D7"/>
    <w:rsid w:val="00305BC7"/>
    <w:rsid w:val="0031360F"/>
    <w:rsid w:val="0032194D"/>
    <w:rsid w:val="00323198"/>
    <w:rsid w:val="00324A67"/>
    <w:rsid w:val="00324AFD"/>
    <w:rsid w:val="00325C2D"/>
    <w:rsid w:val="003275FA"/>
    <w:rsid w:val="003308A1"/>
    <w:rsid w:val="00330E14"/>
    <w:rsid w:val="00333A7F"/>
    <w:rsid w:val="00342DA5"/>
    <w:rsid w:val="00343355"/>
    <w:rsid w:val="00344604"/>
    <w:rsid w:val="003475B2"/>
    <w:rsid w:val="00350046"/>
    <w:rsid w:val="00350114"/>
    <w:rsid w:val="00354C79"/>
    <w:rsid w:val="00362638"/>
    <w:rsid w:val="00363AC3"/>
    <w:rsid w:val="00365076"/>
    <w:rsid w:val="00365AE8"/>
    <w:rsid w:val="00367302"/>
    <w:rsid w:val="00367726"/>
    <w:rsid w:val="003701AE"/>
    <w:rsid w:val="003757EB"/>
    <w:rsid w:val="00375D50"/>
    <w:rsid w:val="00376E59"/>
    <w:rsid w:val="00376F5C"/>
    <w:rsid w:val="00380EB4"/>
    <w:rsid w:val="003814AC"/>
    <w:rsid w:val="00381E72"/>
    <w:rsid w:val="003933B9"/>
    <w:rsid w:val="0039723A"/>
    <w:rsid w:val="003A715B"/>
    <w:rsid w:val="003B686D"/>
    <w:rsid w:val="003C2ABA"/>
    <w:rsid w:val="003D2A26"/>
    <w:rsid w:val="003D48F1"/>
    <w:rsid w:val="003E1581"/>
    <w:rsid w:val="003E7886"/>
    <w:rsid w:val="003F0828"/>
    <w:rsid w:val="003F1F65"/>
    <w:rsid w:val="003F569C"/>
    <w:rsid w:val="004014EC"/>
    <w:rsid w:val="00413844"/>
    <w:rsid w:val="00413989"/>
    <w:rsid w:val="00423617"/>
    <w:rsid w:val="00423A9E"/>
    <w:rsid w:val="004257F3"/>
    <w:rsid w:val="0042762C"/>
    <w:rsid w:val="00430066"/>
    <w:rsid w:val="00433CF5"/>
    <w:rsid w:val="00447C10"/>
    <w:rsid w:val="004521DA"/>
    <w:rsid w:val="00461AF3"/>
    <w:rsid w:val="00462406"/>
    <w:rsid w:val="00462CF9"/>
    <w:rsid w:val="004708D1"/>
    <w:rsid w:val="00470FE7"/>
    <w:rsid w:val="00473D35"/>
    <w:rsid w:val="00473DA3"/>
    <w:rsid w:val="0047659A"/>
    <w:rsid w:val="00485736"/>
    <w:rsid w:val="00495570"/>
    <w:rsid w:val="0049646E"/>
    <w:rsid w:val="00497419"/>
    <w:rsid w:val="004A3857"/>
    <w:rsid w:val="004B37DC"/>
    <w:rsid w:val="004B4B0E"/>
    <w:rsid w:val="004B5CC7"/>
    <w:rsid w:val="004B5D77"/>
    <w:rsid w:val="004B64E2"/>
    <w:rsid w:val="004C2D10"/>
    <w:rsid w:val="004C354C"/>
    <w:rsid w:val="004C59DA"/>
    <w:rsid w:val="004D0453"/>
    <w:rsid w:val="004D15A9"/>
    <w:rsid w:val="004D2778"/>
    <w:rsid w:val="004E56D9"/>
    <w:rsid w:val="004F0C9C"/>
    <w:rsid w:val="004F46EA"/>
    <w:rsid w:val="004F77BF"/>
    <w:rsid w:val="00500630"/>
    <w:rsid w:val="00500734"/>
    <w:rsid w:val="0050284B"/>
    <w:rsid w:val="00503127"/>
    <w:rsid w:val="00503D1E"/>
    <w:rsid w:val="00512326"/>
    <w:rsid w:val="0051397E"/>
    <w:rsid w:val="00513D37"/>
    <w:rsid w:val="00527EDC"/>
    <w:rsid w:val="00535458"/>
    <w:rsid w:val="00535B32"/>
    <w:rsid w:val="0053633D"/>
    <w:rsid w:val="0054311C"/>
    <w:rsid w:val="0054565F"/>
    <w:rsid w:val="00553402"/>
    <w:rsid w:val="005555D4"/>
    <w:rsid w:val="00556FC1"/>
    <w:rsid w:val="00561045"/>
    <w:rsid w:val="00561C81"/>
    <w:rsid w:val="0056529F"/>
    <w:rsid w:val="005660C5"/>
    <w:rsid w:val="00571729"/>
    <w:rsid w:val="00573129"/>
    <w:rsid w:val="0057638D"/>
    <w:rsid w:val="0057702C"/>
    <w:rsid w:val="00594A0F"/>
    <w:rsid w:val="005A0086"/>
    <w:rsid w:val="005A0F03"/>
    <w:rsid w:val="005B2510"/>
    <w:rsid w:val="005D14FF"/>
    <w:rsid w:val="005D1A38"/>
    <w:rsid w:val="005D7E93"/>
    <w:rsid w:val="005E1D99"/>
    <w:rsid w:val="005F67DF"/>
    <w:rsid w:val="0060580D"/>
    <w:rsid w:val="00610B3F"/>
    <w:rsid w:val="00613481"/>
    <w:rsid w:val="0061394E"/>
    <w:rsid w:val="006146E0"/>
    <w:rsid w:val="00614ABC"/>
    <w:rsid w:val="006228F6"/>
    <w:rsid w:val="006250F5"/>
    <w:rsid w:val="006329F0"/>
    <w:rsid w:val="006350B0"/>
    <w:rsid w:val="00637574"/>
    <w:rsid w:val="00646637"/>
    <w:rsid w:val="0065019E"/>
    <w:rsid w:val="00651529"/>
    <w:rsid w:val="006626AC"/>
    <w:rsid w:val="006720F4"/>
    <w:rsid w:val="00672974"/>
    <w:rsid w:val="00681039"/>
    <w:rsid w:val="00683C55"/>
    <w:rsid w:val="00690DD9"/>
    <w:rsid w:val="006952B3"/>
    <w:rsid w:val="006968A6"/>
    <w:rsid w:val="006A00B8"/>
    <w:rsid w:val="006A2A14"/>
    <w:rsid w:val="006A3579"/>
    <w:rsid w:val="006A54D2"/>
    <w:rsid w:val="006A6BAD"/>
    <w:rsid w:val="006A7012"/>
    <w:rsid w:val="006B3CE9"/>
    <w:rsid w:val="006B524F"/>
    <w:rsid w:val="006B59FB"/>
    <w:rsid w:val="006B7038"/>
    <w:rsid w:val="006C1BC9"/>
    <w:rsid w:val="006C39DA"/>
    <w:rsid w:val="006C5D9D"/>
    <w:rsid w:val="006C63FC"/>
    <w:rsid w:val="006D1FF0"/>
    <w:rsid w:val="006F11D5"/>
    <w:rsid w:val="006F37DD"/>
    <w:rsid w:val="00703600"/>
    <w:rsid w:val="00716344"/>
    <w:rsid w:val="00724AED"/>
    <w:rsid w:val="0073528E"/>
    <w:rsid w:val="0074427D"/>
    <w:rsid w:val="00744A21"/>
    <w:rsid w:val="007556B7"/>
    <w:rsid w:val="00755EED"/>
    <w:rsid w:val="00756FBB"/>
    <w:rsid w:val="0075755F"/>
    <w:rsid w:val="00765BDD"/>
    <w:rsid w:val="00766C30"/>
    <w:rsid w:val="0077073E"/>
    <w:rsid w:val="007714CE"/>
    <w:rsid w:val="00771BDC"/>
    <w:rsid w:val="00777063"/>
    <w:rsid w:val="00781D7E"/>
    <w:rsid w:val="0079013C"/>
    <w:rsid w:val="00796290"/>
    <w:rsid w:val="007A4716"/>
    <w:rsid w:val="007A65E6"/>
    <w:rsid w:val="007A6FEB"/>
    <w:rsid w:val="007B1EA1"/>
    <w:rsid w:val="007C0DB5"/>
    <w:rsid w:val="007C1A98"/>
    <w:rsid w:val="007C1F6B"/>
    <w:rsid w:val="007C355E"/>
    <w:rsid w:val="007C652E"/>
    <w:rsid w:val="007D0519"/>
    <w:rsid w:val="007D2C58"/>
    <w:rsid w:val="007E0A62"/>
    <w:rsid w:val="007E6136"/>
    <w:rsid w:val="007E6EEE"/>
    <w:rsid w:val="007E7F85"/>
    <w:rsid w:val="007F1AE0"/>
    <w:rsid w:val="007F5FC5"/>
    <w:rsid w:val="007F7424"/>
    <w:rsid w:val="007F7456"/>
    <w:rsid w:val="00802354"/>
    <w:rsid w:val="00811FDE"/>
    <w:rsid w:val="0081262E"/>
    <w:rsid w:val="00813656"/>
    <w:rsid w:val="00814BBE"/>
    <w:rsid w:val="00820138"/>
    <w:rsid w:val="0082366B"/>
    <w:rsid w:val="0082397D"/>
    <w:rsid w:val="008239A0"/>
    <w:rsid w:val="00826AC8"/>
    <w:rsid w:val="008314B9"/>
    <w:rsid w:val="00834B22"/>
    <w:rsid w:val="00842F9C"/>
    <w:rsid w:val="008441CA"/>
    <w:rsid w:val="008533A0"/>
    <w:rsid w:val="0085769B"/>
    <w:rsid w:val="00860855"/>
    <w:rsid w:val="00861A80"/>
    <w:rsid w:val="008676F1"/>
    <w:rsid w:val="00883F4F"/>
    <w:rsid w:val="00884F07"/>
    <w:rsid w:val="00885D1F"/>
    <w:rsid w:val="00890834"/>
    <w:rsid w:val="00891C44"/>
    <w:rsid w:val="00896816"/>
    <w:rsid w:val="008A27D0"/>
    <w:rsid w:val="008A2CCC"/>
    <w:rsid w:val="008A38CA"/>
    <w:rsid w:val="008B1A54"/>
    <w:rsid w:val="008B34AD"/>
    <w:rsid w:val="008B6588"/>
    <w:rsid w:val="008B7B5F"/>
    <w:rsid w:val="008C58E6"/>
    <w:rsid w:val="008C7943"/>
    <w:rsid w:val="008D05E7"/>
    <w:rsid w:val="008D0657"/>
    <w:rsid w:val="008D69A9"/>
    <w:rsid w:val="008E0C3E"/>
    <w:rsid w:val="008E2E30"/>
    <w:rsid w:val="008E3E81"/>
    <w:rsid w:val="008E5D06"/>
    <w:rsid w:val="008E6DFC"/>
    <w:rsid w:val="008F24B1"/>
    <w:rsid w:val="008F3430"/>
    <w:rsid w:val="008F4F43"/>
    <w:rsid w:val="0090007D"/>
    <w:rsid w:val="009006B1"/>
    <w:rsid w:val="00901DDB"/>
    <w:rsid w:val="00902EC2"/>
    <w:rsid w:val="00931875"/>
    <w:rsid w:val="00932DE7"/>
    <w:rsid w:val="009443FD"/>
    <w:rsid w:val="00952888"/>
    <w:rsid w:val="0095702E"/>
    <w:rsid w:val="00975C1F"/>
    <w:rsid w:val="00976A8D"/>
    <w:rsid w:val="00981754"/>
    <w:rsid w:val="00981B55"/>
    <w:rsid w:val="00981C43"/>
    <w:rsid w:val="00982D77"/>
    <w:rsid w:val="00985D3B"/>
    <w:rsid w:val="009A7C6D"/>
    <w:rsid w:val="009B62A1"/>
    <w:rsid w:val="009C2DA7"/>
    <w:rsid w:val="009C2E86"/>
    <w:rsid w:val="009C6BD1"/>
    <w:rsid w:val="009C7AFF"/>
    <w:rsid w:val="009C7F59"/>
    <w:rsid w:val="009D3346"/>
    <w:rsid w:val="009D3DD3"/>
    <w:rsid w:val="009E1EB2"/>
    <w:rsid w:val="009F06F1"/>
    <w:rsid w:val="009F1111"/>
    <w:rsid w:val="009F29CA"/>
    <w:rsid w:val="009F548F"/>
    <w:rsid w:val="00A000AF"/>
    <w:rsid w:val="00A03BAB"/>
    <w:rsid w:val="00A475FE"/>
    <w:rsid w:val="00A47E0F"/>
    <w:rsid w:val="00A51361"/>
    <w:rsid w:val="00A52ABA"/>
    <w:rsid w:val="00A62812"/>
    <w:rsid w:val="00A63BFF"/>
    <w:rsid w:val="00A67054"/>
    <w:rsid w:val="00A70231"/>
    <w:rsid w:val="00A70250"/>
    <w:rsid w:val="00A70B9D"/>
    <w:rsid w:val="00A74181"/>
    <w:rsid w:val="00A90EF6"/>
    <w:rsid w:val="00A93560"/>
    <w:rsid w:val="00A94C6A"/>
    <w:rsid w:val="00AA07C8"/>
    <w:rsid w:val="00AA23D2"/>
    <w:rsid w:val="00AB7B16"/>
    <w:rsid w:val="00AC46EE"/>
    <w:rsid w:val="00AD6457"/>
    <w:rsid w:val="00AD73DE"/>
    <w:rsid w:val="00AD76A1"/>
    <w:rsid w:val="00AE0871"/>
    <w:rsid w:val="00AE2011"/>
    <w:rsid w:val="00AF25C4"/>
    <w:rsid w:val="00AF5DCD"/>
    <w:rsid w:val="00B01680"/>
    <w:rsid w:val="00B045CE"/>
    <w:rsid w:val="00B05AC5"/>
    <w:rsid w:val="00B1455E"/>
    <w:rsid w:val="00B20455"/>
    <w:rsid w:val="00B23F37"/>
    <w:rsid w:val="00B351CB"/>
    <w:rsid w:val="00B40479"/>
    <w:rsid w:val="00B44211"/>
    <w:rsid w:val="00B53A32"/>
    <w:rsid w:val="00B54489"/>
    <w:rsid w:val="00B57550"/>
    <w:rsid w:val="00B644EC"/>
    <w:rsid w:val="00B82526"/>
    <w:rsid w:val="00B8472E"/>
    <w:rsid w:val="00B9399F"/>
    <w:rsid w:val="00B96D10"/>
    <w:rsid w:val="00BA0176"/>
    <w:rsid w:val="00BA197A"/>
    <w:rsid w:val="00BA1ADF"/>
    <w:rsid w:val="00BA3B2E"/>
    <w:rsid w:val="00BB2D35"/>
    <w:rsid w:val="00BB5661"/>
    <w:rsid w:val="00BC2663"/>
    <w:rsid w:val="00BC67F3"/>
    <w:rsid w:val="00BD2505"/>
    <w:rsid w:val="00BE378A"/>
    <w:rsid w:val="00BE4486"/>
    <w:rsid w:val="00BE4A60"/>
    <w:rsid w:val="00BE4A7C"/>
    <w:rsid w:val="00BF3A94"/>
    <w:rsid w:val="00C10364"/>
    <w:rsid w:val="00C17C95"/>
    <w:rsid w:val="00C27355"/>
    <w:rsid w:val="00C322C2"/>
    <w:rsid w:val="00C32891"/>
    <w:rsid w:val="00C35828"/>
    <w:rsid w:val="00C407D6"/>
    <w:rsid w:val="00C42941"/>
    <w:rsid w:val="00C44DB4"/>
    <w:rsid w:val="00C4505A"/>
    <w:rsid w:val="00C45717"/>
    <w:rsid w:val="00C50346"/>
    <w:rsid w:val="00C51184"/>
    <w:rsid w:val="00C53145"/>
    <w:rsid w:val="00C573BF"/>
    <w:rsid w:val="00C62898"/>
    <w:rsid w:val="00C6728B"/>
    <w:rsid w:val="00C73D75"/>
    <w:rsid w:val="00C84108"/>
    <w:rsid w:val="00C8439E"/>
    <w:rsid w:val="00C86D32"/>
    <w:rsid w:val="00C86E83"/>
    <w:rsid w:val="00C9050D"/>
    <w:rsid w:val="00C93617"/>
    <w:rsid w:val="00C974AD"/>
    <w:rsid w:val="00CA09E2"/>
    <w:rsid w:val="00CA1C17"/>
    <w:rsid w:val="00CA665C"/>
    <w:rsid w:val="00CA76DF"/>
    <w:rsid w:val="00CB4918"/>
    <w:rsid w:val="00CB7E25"/>
    <w:rsid w:val="00CC2C9D"/>
    <w:rsid w:val="00CC50EC"/>
    <w:rsid w:val="00CC733D"/>
    <w:rsid w:val="00CD5CBF"/>
    <w:rsid w:val="00CD72FF"/>
    <w:rsid w:val="00D01DB8"/>
    <w:rsid w:val="00D02136"/>
    <w:rsid w:val="00D10322"/>
    <w:rsid w:val="00D11314"/>
    <w:rsid w:val="00D11582"/>
    <w:rsid w:val="00D17402"/>
    <w:rsid w:val="00D178CA"/>
    <w:rsid w:val="00D24915"/>
    <w:rsid w:val="00D24F38"/>
    <w:rsid w:val="00D3489F"/>
    <w:rsid w:val="00D430EB"/>
    <w:rsid w:val="00D43C64"/>
    <w:rsid w:val="00D4534C"/>
    <w:rsid w:val="00D4557B"/>
    <w:rsid w:val="00D51A57"/>
    <w:rsid w:val="00D52BD6"/>
    <w:rsid w:val="00D545EC"/>
    <w:rsid w:val="00D57303"/>
    <w:rsid w:val="00D63ADA"/>
    <w:rsid w:val="00D63BCB"/>
    <w:rsid w:val="00D649F5"/>
    <w:rsid w:val="00D64C06"/>
    <w:rsid w:val="00D71DEE"/>
    <w:rsid w:val="00D738DF"/>
    <w:rsid w:val="00D77F0E"/>
    <w:rsid w:val="00D819D9"/>
    <w:rsid w:val="00D81C04"/>
    <w:rsid w:val="00D81F0F"/>
    <w:rsid w:val="00D843D2"/>
    <w:rsid w:val="00D8441C"/>
    <w:rsid w:val="00D85155"/>
    <w:rsid w:val="00D91288"/>
    <w:rsid w:val="00D92A80"/>
    <w:rsid w:val="00D94783"/>
    <w:rsid w:val="00DA210F"/>
    <w:rsid w:val="00DB0E8F"/>
    <w:rsid w:val="00DB3594"/>
    <w:rsid w:val="00DB7538"/>
    <w:rsid w:val="00DC37D7"/>
    <w:rsid w:val="00DC5F3D"/>
    <w:rsid w:val="00DC7C2C"/>
    <w:rsid w:val="00DD2859"/>
    <w:rsid w:val="00DD404D"/>
    <w:rsid w:val="00DD495D"/>
    <w:rsid w:val="00DD541A"/>
    <w:rsid w:val="00DE0DEE"/>
    <w:rsid w:val="00DE2812"/>
    <w:rsid w:val="00DE52A7"/>
    <w:rsid w:val="00DF368B"/>
    <w:rsid w:val="00E07AF5"/>
    <w:rsid w:val="00E143BA"/>
    <w:rsid w:val="00E2069F"/>
    <w:rsid w:val="00E33164"/>
    <w:rsid w:val="00E33F26"/>
    <w:rsid w:val="00E34CE5"/>
    <w:rsid w:val="00E36281"/>
    <w:rsid w:val="00E434C4"/>
    <w:rsid w:val="00E43F78"/>
    <w:rsid w:val="00E454DE"/>
    <w:rsid w:val="00E4633F"/>
    <w:rsid w:val="00E47BEF"/>
    <w:rsid w:val="00E500F4"/>
    <w:rsid w:val="00E70291"/>
    <w:rsid w:val="00E76BFF"/>
    <w:rsid w:val="00E76E59"/>
    <w:rsid w:val="00E800D2"/>
    <w:rsid w:val="00E858F3"/>
    <w:rsid w:val="00E9060E"/>
    <w:rsid w:val="00E913BB"/>
    <w:rsid w:val="00E91EE8"/>
    <w:rsid w:val="00E92AFC"/>
    <w:rsid w:val="00E940C4"/>
    <w:rsid w:val="00E97087"/>
    <w:rsid w:val="00EA130B"/>
    <w:rsid w:val="00EA1880"/>
    <w:rsid w:val="00EA1B63"/>
    <w:rsid w:val="00EA2A19"/>
    <w:rsid w:val="00EA3820"/>
    <w:rsid w:val="00EB002E"/>
    <w:rsid w:val="00EB0E59"/>
    <w:rsid w:val="00EC10D9"/>
    <w:rsid w:val="00EC2AD4"/>
    <w:rsid w:val="00EC6155"/>
    <w:rsid w:val="00ED34E7"/>
    <w:rsid w:val="00ED6E4A"/>
    <w:rsid w:val="00ED750E"/>
    <w:rsid w:val="00EE651B"/>
    <w:rsid w:val="00EE6D76"/>
    <w:rsid w:val="00EF050A"/>
    <w:rsid w:val="00EF216B"/>
    <w:rsid w:val="00EF45CD"/>
    <w:rsid w:val="00EF570B"/>
    <w:rsid w:val="00F004EC"/>
    <w:rsid w:val="00F055F2"/>
    <w:rsid w:val="00F12E83"/>
    <w:rsid w:val="00F27B8F"/>
    <w:rsid w:val="00F456CC"/>
    <w:rsid w:val="00F51BC6"/>
    <w:rsid w:val="00F53BED"/>
    <w:rsid w:val="00F67D15"/>
    <w:rsid w:val="00F8639F"/>
    <w:rsid w:val="00F90ED5"/>
    <w:rsid w:val="00F91F49"/>
    <w:rsid w:val="00FA2906"/>
    <w:rsid w:val="00FA629E"/>
    <w:rsid w:val="00FB1E52"/>
    <w:rsid w:val="00FB3092"/>
    <w:rsid w:val="00FB7988"/>
    <w:rsid w:val="00FC02CB"/>
    <w:rsid w:val="00FC51D2"/>
    <w:rsid w:val="00FC708B"/>
    <w:rsid w:val="00FD1FC2"/>
    <w:rsid w:val="00FE4B96"/>
    <w:rsid w:val="00FF79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9718544-0C60-4855-BAB5-70EB6F5D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2B3"/>
    <w:pPr>
      <w:spacing w:after="200" w:line="276" w:lineRule="auto"/>
    </w:pPr>
    <w:rPr>
      <w:sz w:val="22"/>
      <w:szCs w:val="22"/>
      <w:lang w:eastAsia="en-US"/>
    </w:rPr>
  </w:style>
  <w:style w:type="paragraph" w:styleId="Ttulo2">
    <w:name w:val="heading 2"/>
    <w:basedOn w:val="Normal"/>
    <w:next w:val="Normal"/>
    <w:link w:val="Ttulo2Char"/>
    <w:uiPriority w:val="99"/>
    <w:qFormat/>
    <w:rsid w:val="005D1A38"/>
    <w:pPr>
      <w:keepNext/>
      <w:spacing w:after="0" w:line="240" w:lineRule="auto"/>
      <w:ind w:left="-1701"/>
      <w:outlineLvl w:val="1"/>
    </w:pPr>
    <w:rPr>
      <w:rFonts w:ascii="Times New Roman" w:eastAsia="Times New Roman" w:hAnsi="Times New Roman"/>
      <w:sz w:val="32"/>
      <w:szCs w:val="32"/>
      <w:lang w:eastAsia="pt-BR"/>
    </w:rPr>
  </w:style>
  <w:style w:type="paragraph" w:styleId="Ttulo3">
    <w:name w:val="heading 3"/>
    <w:basedOn w:val="Normal"/>
    <w:next w:val="Normal"/>
    <w:link w:val="Ttulo3Char"/>
    <w:uiPriority w:val="99"/>
    <w:qFormat/>
    <w:rsid w:val="003E1581"/>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har"/>
    <w:uiPriority w:val="99"/>
    <w:qFormat/>
    <w:rsid w:val="005D1A38"/>
    <w:pPr>
      <w:keepNext/>
      <w:spacing w:before="240" w:after="60" w:line="240" w:lineRule="auto"/>
      <w:outlineLvl w:val="3"/>
    </w:pPr>
    <w:rPr>
      <w:rFonts w:eastAsia="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5D1A38"/>
    <w:rPr>
      <w:rFonts w:ascii="Times New Roman" w:hAnsi="Times New Roman" w:cs="Times New Roman"/>
      <w:sz w:val="32"/>
      <w:szCs w:val="32"/>
      <w:lang w:eastAsia="pt-BR"/>
    </w:rPr>
  </w:style>
  <w:style w:type="character" w:customStyle="1" w:styleId="Ttulo3Char">
    <w:name w:val="Título 3 Char"/>
    <w:link w:val="Ttulo3"/>
    <w:uiPriority w:val="99"/>
    <w:semiHidden/>
    <w:locked/>
    <w:rsid w:val="003E1581"/>
    <w:rPr>
      <w:rFonts w:ascii="Cambria" w:hAnsi="Cambria" w:cs="Times New Roman"/>
      <w:b/>
      <w:bCs/>
      <w:color w:val="4F81BD"/>
    </w:rPr>
  </w:style>
  <w:style w:type="character" w:customStyle="1" w:styleId="Ttulo4Char">
    <w:name w:val="Título 4 Char"/>
    <w:link w:val="Ttulo4"/>
    <w:uiPriority w:val="99"/>
    <w:semiHidden/>
    <w:locked/>
    <w:rsid w:val="005D1A38"/>
    <w:rPr>
      <w:rFonts w:ascii="Calibri" w:hAnsi="Calibri" w:cs="Times New Roman"/>
      <w:b/>
      <w:bCs/>
      <w:sz w:val="28"/>
      <w:szCs w:val="28"/>
      <w:lang w:eastAsia="pt-BR"/>
    </w:rPr>
  </w:style>
  <w:style w:type="paragraph" w:styleId="Cabealho">
    <w:name w:val="header"/>
    <w:basedOn w:val="Normal"/>
    <w:link w:val="CabealhoChar"/>
    <w:uiPriority w:val="99"/>
    <w:rsid w:val="006C39DA"/>
    <w:pPr>
      <w:tabs>
        <w:tab w:val="center" w:pos="4252"/>
        <w:tab w:val="right" w:pos="8504"/>
      </w:tabs>
      <w:spacing w:after="0" w:line="240" w:lineRule="auto"/>
    </w:pPr>
  </w:style>
  <w:style w:type="character" w:customStyle="1" w:styleId="CabealhoChar">
    <w:name w:val="Cabeçalho Char"/>
    <w:link w:val="Cabealho"/>
    <w:uiPriority w:val="99"/>
    <w:qFormat/>
    <w:locked/>
    <w:rsid w:val="006C39DA"/>
    <w:rPr>
      <w:rFonts w:cs="Times New Roman"/>
    </w:rPr>
  </w:style>
  <w:style w:type="paragraph" w:styleId="Rodap">
    <w:name w:val="footer"/>
    <w:basedOn w:val="Normal"/>
    <w:link w:val="RodapChar"/>
    <w:uiPriority w:val="99"/>
    <w:rsid w:val="006C39DA"/>
    <w:pPr>
      <w:tabs>
        <w:tab w:val="center" w:pos="4252"/>
        <w:tab w:val="right" w:pos="8504"/>
      </w:tabs>
      <w:spacing w:after="0" w:line="240" w:lineRule="auto"/>
    </w:pPr>
  </w:style>
  <w:style w:type="character" w:customStyle="1" w:styleId="RodapChar">
    <w:name w:val="Rodapé Char"/>
    <w:link w:val="Rodap"/>
    <w:uiPriority w:val="99"/>
    <w:locked/>
    <w:rsid w:val="006C39DA"/>
    <w:rPr>
      <w:rFonts w:cs="Times New Roman"/>
    </w:rPr>
  </w:style>
  <w:style w:type="paragraph" w:styleId="Ttulo">
    <w:name w:val="Title"/>
    <w:basedOn w:val="Normal"/>
    <w:link w:val="TtuloChar"/>
    <w:uiPriority w:val="99"/>
    <w:qFormat/>
    <w:rsid w:val="000A3A83"/>
    <w:pPr>
      <w:spacing w:after="0" w:line="240" w:lineRule="auto"/>
      <w:jc w:val="center"/>
    </w:pPr>
    <w:rPr>
      <w:rFonts w:ascii="Tahoma" w:eastAsia="Times New Roman" w:hAnsi="Tahoma"/>
      <w:b/>
      <w:szCs w:val="20"/>
      <w:u w:val="single"/>
      <w:lang w:eastAsia="pt-BR"/>
    </w:rPr>
  </w:style>
  <w:style w:type="character" w:customStyle="1" w:styleId="TtuloChar">
    <w:name w:val="Título Char"/>
    <w:link w:val="Ttulo"/>
    <w:uiPriority w:val="99"/>
    <w:locked/>
    <w:rsid w:val="000A3A83"/>
    <w:rPr>
      <w:rFonts w:ascii="Tahoma" w:hAnsi="Tahoma" w:cs="Times New Roman"/>
      <w:b/>
      <w:sz w:val="20"/>
      <w:szCs w:val="20"/>
      <w:u w:val="single"/>
      <w:lang w:eastAsia="pt-BR"/>
    </w:rPr>
  </w:style>
  <w:style w:type="paragraph" w:styleId="Recuodecorpodetexto3">
    <w:name w:val="Body Text Indent 3"/>
    <w:basedOn w:val="Normal"/>
    <w:link w:val="Recuodecorpodetexto3Char"/>
    <w:uiPriority w:val="99"/>
    <w:rsid w:val="000A3A83"/>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uiPriority w:val="99"/>
    <w:locked/>
    <w:rsid w:val="000A3A83"/>
    <w:rPr>
      <w:rFonts w:ascii="Times New Roman" w:hAnsi="Times New Roman" w:cs="Times New Roman"/>
      <w:sz w:val="16"/>
      <w:szCs w:val="16"/>
      <w:lang w:eastAsia="pt-BR"/>
    </w:rPr>
  </w:style>
  <w:style w:type="paragraph" w:styleId="Corpodetexto3">
    <w:name w:val="Body Text 3"/>
    <w:basedOn w:val="Normal"/>
    <w:link w:val="Corpodetexto3Char"/>
    <w:uiPriority w:val="99"/>
    <w:rsid w:val="005D1A38"/>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link w:val="Corpodetexto3"/>
    <w:uiPriority w:val="99"/>
    <w:locked/>
    <w:rsid w:val="005D1A38"/>
    <w:rPr>
      <w:rFonts w:ascii="Times New Roman" w:hAnsi="Times New Roman" w:cs="Times New Roman"/>
      <w:sz w:val="16"/>
      <w:szCs w:val="16"/>
      <w:lang w:eastAsia="pt-BR"/>
    </w:rPr>
  </w:style>
  <w:style w:type="paragraph" w:customStyle="1" w:styleId="artigo">
    <w:name w:val="artigo"/>
    <w:basedOn w:val="Normal"/>
    <w:rsid w:val="008E0C3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uiPriority w:val="99"/>
    <w:rsid w:val="008E0C3E"/>
    <w:rPr>
      <w:rFonts w:cs="Times New Roman"/>
    </w:rPr>
  </w:style>
  <w:style w:type="paragraph" w:customStyle="1" w:styleId="cap">
    <w:name w:val="cap"/>
    <w:basedOn w:val="Normal"/>
    <w:uiPriority w:val="99"/>
    <w:rsid w:val="008E0C3E"/>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semiHidden/>
    <w:rsid w:val="008E0C3E"/>
    <w:rPr>
      <w:rFonts w:cs="Times New Roman"/>
      <w:color w:val="0000FF"/>
      <w:u w:val="single"/>
    </w:rPr>
  </w:style>
  <w:style w:type="character" w:styleId="TextodoEspaoReservado">
    <w:name w:val="Placeholder Text"/>
    <w:uiPriority w:val="99"/>
    <w:semiHidden/>
    <w:rsid w:val="00DC37D7"/>
    <w:rPr>
      <w:rFonts w:cs="Times New Roman"/>
      <w:color w:val="808080"/>
    </w:rPr>
  </w:style>
  <w:style w:type="paragraph" w:styleId="Textodebalo">
    <w:name w:val="Balloon Text"/>
    <w:basedOn w:val="Normal"/>
    <w:link w:val="TextodebaloChar"/>
    <w:uiPriority w:val="99"/>
    <w:semiHidden/>
    <w:rsid w:val="00DC37D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DC37D7"/>
    <w:rPr>
      <w:rFonts w:ascii="Tahoma" w:hAnsi="Tahoma" w:cs="Tahoma"/>
      <w:sz w:val="16"/>
      <w:szCs w:val="16"/>
    </w:rPr>
  </w:style>
  <w:style w:type="paragraph" w:styleId="PargrafodaLista">
    <w:name w:val="List Paragraph"/>
    <w:basedOn w:val="Normal"/>
    <w:uiPriority w:val="99"/>
    <w:qFormat/>
    <w:rsid w:val="00A000AF"/>
    <w:pPr>
      <w:ind w:left="720"/>
      <w:contextualSpacing/>
    </w:pPr>
  </w:style>
  <w:style w:type="paragraph" w:styleId="NormalWeb">
    <w:name w:val="Normal (Web)"/>
    <w:basedOn w:val="Normal"/>
    <w:uiPriority w:val="99"/>
    <w:rsid w:val="006720F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13146">
      <w:bodyDiv w:val="1"/>
      <w:marLeft w:val="0"/>
      <w:marRight w:val="0"/>
      <w:marTop w:val="0"/>
      <w:marBottom w:val="0"/>
      <w:divBdr>
        <w:top w:val="none" w:sz="0" w:space="0" w:color="auto"/>
        <w:left w:val="none" w:sz="0" w:space="0" w:color="auto"/>
        <w:bottom w:val="none" w:sz="0" w:space="0" w:color="auto"/>
        <w:right w:val="none" w:sz="0" w:space="0" w:color="auto"/>
      </w:divBdr>
    </w:div>
    <w:div w:id="1009257801">
      <w:marLeft w:val="0"/>
      <w:marRight w:val="0"/>
      <w:marTop w:val="0"/>
      <w:marBottom w:val="0"/>
      <w:divBdr>
        <w:top w:val="none" w:sz="0" w:space="0" w:color="auto"/>
        <w:left w:val="none" w:sz="0" w:space="0" w:color="auto"/>
        <w:bottom w:val="none" w:sz="0" w:space="0" w:color="auto"/>
        <w:right w:val="none" w:sz="0" w:space="0" w:color="auto"/>
      </w:divBdr>
    </w:div>
    <w:div w:id="1009257802">
      <w:marLeft w:val="0"/>
      <w:marRight w:val="0"/>
      <w:marTop w:val="0"/>
      <w:marBottom w:val="0"/>
      <w:divBdr>
        <w:top w:val="none" w:sz="0" w:space="0" w:color="auto"/>
        <w:left w:val="none" w:sz="0" w:space="0" w:color="auto"/>
        <w:bottom w:val="none" w:sz="0" w:space="0" w:color="auto"/>
        <w:right w:val="none" w:sz="0" w:space="0" w:color="auto"/>
      </w:divBdr>
    </w:div>
    <w:div w:id="1009257803">
      <w:marLeft w:val="0"/>
      <w:marRight w:val="0"/>
      <w:marTop w:val="0"/>
      <w:marBottom w:val="0"/>
      <w:divBdr>
        <w:top w:val="none" w:sz="0" w:space="0" w:color="auto"/>
        <w:left w:val="none" w:sz="0" w:space="0" w:color="auto"/>
        <w:bottom w:val="none" w:sz="0" w:space="0" w:color="auto"/>
        <w:right w:val="none" w:sz="0" w:space="0" w:color="auto"/>
      </w:divBdr>
    </w:div>
    <w:div w:id="1009257804">
      <w:marLeft w:val="0"/>
      <w:marRight w:val="0"/>
      <w:marTop w:val="0"/>
      <w:marBottom w:val="0"/>
      <w:divBdr>
        <w:top w:val="none" w:sz="0" w:space="0" w:color="auto"/>
        <w:left w:val="none" w:sz="0" w:space="0" w:color="auto"/>
        <w:bottom w:val="none" w:sz="0" w:space="0" w:color="auto"/>
        <w:right w:val="none" w:sz="0" w:space="0" w:color="auto"/>
      </w:divBdr>
    </w:div>
    <w:div w:id="1009257805">
      <w:marLeft w:val="0"/>
      <w:marRight w:val="0"/>
      <w:marTop w:val="0"/>
      <w:marBottom w:val="0"/>
      <w:divBdr>
        <w:top w:val="none" w:sz="0" w:space="0" w:color="auto"/>
        <w:left w:val="none" w:sz="0" w:space="0" w:color="auto"/>
        <w:bottom w:val="none" w:sz="0" w:space="0" w:color="auto"/>
        <w:right w:val="none" w:sz="0" w:space="0" w:color="auto"/>
      </w:divBdr>
    </w:div>
    <w:div w:id="1009257806">
      <w:marLeft w:val="0"/>
      <w:marRight w:val="0"/>
      <w:marTop w:val="0"/>
      <w:marBottom w:val="0"/>
      <w:divBdr>
        <w:top w:val="none" w:sz="0" w:space="0" w:color="auto"/>
        <w:left w:val="none" w:sz="0" w:space="0" w:color="auto"/>
        <w:bottom w:val="none" w:sz="0" w:space="0" w:color="auto"/>
        <w:right w:val="none" w:sz="0" w:space="0" w:color="auto"/>
      </w:divBdr>
    </w:div>
    <w:div w:id="1009257807">
      <w:marLeft w:val="0"/>
      <w:marRight w:val="0"/>
      <w:marTop w:val="0"/>
      <w:marBottom w:val="0"/>
      <w:divBdr>
        <w:top w:val="none" w:sz="0" w:space="0" w:color="auto"/>
        <w:left w:val="none" w:sz="0" w:space="0" w:color="auto"/>
        <w:bottom w:val="none" w:sz="0" w:space="0" w:color="auto"/>
        <w:right w:val="none" w:sz="0" w:space="0" w:color="auto"/>
      </w:divBdr>
    </w:div>
    <w:div w:id="1009257808">
      <w:marLeft w:val="0"/>
      <w:marRight w:val="0"/>
      <w:marTop w:val="0"/>
      <w:marBottom w:val="0"/>
      <w:divBdr>
        <w:top w:val="none" w:sz="0" w:space="0" w:color="auto"/>
        <w:left w:val="none" w:sz="0" w:space="0" w:color="auto"/>
        <w:bottom w:val="none" w:sz="0" w:space="0" w:color="auto"/>
        <w:right w:val="none" w:sz="0" w:space="0" w:color="auto"/>
      </w:divBdr>
    </w:div>
    <w:div w:id="1009257809">
      <w:marLeft w:val="0"/>
      <w:marRight w:val="0"/>
      <w:marTop w:val="0"/>
      <w:marBottom w:val="0"/>
      <w:divBdr>
        <w:top w:val="none" w:sz="0" w:space="0" w:color="auto"/>
        <w:left w:val="none" w:sz="0" w:space="0" w:color="auto"/>
        <w:bottom w:val="none" w:sz="0" w:space="0" w:color="auto"/>
        <w:right w:val="none" w:sz="0" w:space="0" w:color="auto"/>
      </w:divBdr>
    </w:div>
    <w:div w:id="1009257810">
      <w:marLeft w:val="0"/>
      <w:marRight w:val="0"/>
      <w:marTop w:val="0"/>
      <w:marBottom w:val="0"/>
      <w:divBdr>
        <w:top w:val="none" w:sz="0" w:space="0" w:color="auto"/>
        <w:left w:val="none" w:sz="0" w:space="0" w:color="auto"/>
        <w:bottom w:val="none" w:sz="0" w:space="0" w:color="auto"/>
        <w:right w:val="none" w:sz="0" w:space="0" w:color="auto"/>
      </w:divBdr>
    </w:div>
    <w:div w:id="161043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950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8077</Words>
  <Characters>43618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51592</CharactersWithSpaces>
  <SharedDoc>false</SharedDoc>
  <HLinks>
    <vt:vector size="18" baseType="variant">
      <vt:variant>
        <vt:i4>6881305</vt:i4>
      </vt:variant>
      <vt:variant>
        <vt:i4>6</vt:i4>
      </vt:variant>
      <vt:variant>
        <vt:i4>0</vt:i4>
      </vt:variant>
      <vt:variant>
        <vt:i4>5</vt:i4>
      </vt:variant>
      <vt:variant>
        <vt:lpwstr>http://www.planalto.gov.br/ccivil_03/Constituicao/Constituicao.htm</vt:lpwstr>
      </vt:variant>
      <vt:variant>
        <vt:lpwstr>art144</vt:lpwstr>
      </vt:variant>
      <vt:variant>
        <vt:i4>6881305</vt:i4>
      </vt:variant>
      <vt:variant>
        <vt:i4>3</vt:i4>
      </vt:variant>
      <vt:variant>
        <vt:i4>0</vt:i4>
      </vt:variant>
      <vt:variant>
        <vt:i4>5</vt:i4>
      </vt:variant>
      <vt:variant>
        <vt:lpwstr>http://www.planalto.gov.br/ccivil_03/Constituicao/Constituicao.htm</vt:lpwstr>
      </vt:variant>
      <vt:variant>
        <vt:lpwstr>art144</vt:lpwstr>
      </vt:variant>
      <vt:variant>
        <vt:i4>4456575</vt:i4>
      </vt:variant>
      <vt:variant>
        <vt:i4>0</vt:i4>
      </vt:variant>
      <vt:variant>
        <vt:i4>0</vt:i4>
      </vt:variant>
      <vt:variant>
        <vt:i4>5</vt:i4>
      </vt:variant>
      <vt:variant>
        <vt:lpwstr>http://www.planalto.gov.br/ccivil_03/LEIS/L9503.htm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dc:creator>
  <cp:keywords/>
  <cp:lastModifiedBy>Valdemar M. Neto Mendonça</cp:lastModifiedBy>
  <cp:revision>2</cp:revision>
  <cp:lastPrinted>2018-03-08T19:49:00Z</cp:lastPrinted>
  <dcterms:created xsi:type="dcterms:W3CDTF">2018-03-08T20:19:00Z</dcterms:created>
  <dcterms:modified xsi:type="dcterms:W3CDTF">2018-03-08T20:19:00Z</dcterms:modified>
</cp:coreProperties>
</file>