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02156A">
        <w:rPr>
          <w:rFonts w:ascii="Arial" w:hAnsi="Arial" w:cs="Arial"/>
          <w:sz w:val="24"/>
          <w:szCs w:val="24"/>
        </w:rPr>
        <w:t>06</w:t>
      </w:r>
      <w:r w:rsidRPr="00EF7583">
        <w:rPr>
          <w:rFonts w:ascii="Arial" w:hAnsi="Arial" w:cs="Arial"/>
          <w:sz w:val="24"/>
          <w:szCs w:val="24"/>
        </w:rPr>
        <w:t xml:space="preserve"> de </w:t>
      </w:r>
      <w:r w:rsidR="0002156A">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64407">
        <w:rPr>
          <w:rFonts w:ascii="Arial" w:hAnsi="Arial" w:cs="Arial"/>
          <w:sz w:val="24"/>
          <w:szCs w:val="24"/>
        </w:rPr>
        <w:t>0</w:t>
      </w:r>
      <w:r w:rsidR="00152DAF">
        <w:rPr>
          <w:rFonts w:ascii="Arial" w:hAnsi="Arial" w:cs="Arial"/>
          <w:sz w:val="24"/>
          <w:szCs w:val="24"/>
        </w:rPr>
        <w:t>63</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64407">
        <w:rPr>
          <w:b/>
          <w:bCs/>
          <w:sz w:val="32"/>
          <w:szCs w:val="32"/>
        </w:rPr>
        <w:t>0</w:t>
      </w:r>
      <w:r w:rsidR="00152DAF">
        <w:rPr>
          <w:b/>
          <w:bCs/>
          <w:sz w:val="32"/>
          <w:szCs w:val="32"/>
        </w:rPr>
        <w:t>63</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152DAF" w:rsidP="00CC2294">
      <w:pPr>
        <w:ind w:left="4536"/>
        <w:jc w:val="both"/>
        <w:rPr>
          <w:rFonts w:ascii="Arial" w:hAnsi="Arial" w:cs="Arial"/>
          <w:sz w:val="22"/>
          <w:szCs w:val="22"/>
        </w:rPr>
      </w:pPr>
      <w:r w:rsidRPr="00152DAF">
        <w:rPr>
          <w:rFonts w:ascii="Arial" w:hAnsi="Arial" w:cs="Arial"/>
          <w:sz w:val="22"/>
          <w:szCs w:val="22"/>
        </w:rPr>
        <w:t>Dispõe sobre autorização para concessão de subvenções sociais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 xml:space="preserve">Art. 1º Fica o Poder Executivo autorizado a conceder, no corrente exercício, subvenções sociais, no valor de R$ 260.000,00 (duzentos e sessenta mil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152DAF">
        <w:rPr>
          <w:rFonts w:ascii="Arial" w:hAnsi="Arial" w:cs="Arial"/>
          <w:sz w:val="24"/>
          <w:szCs w:val="24"/>
        </w:rPr>
        <w:t>cofinanciamentos</w:t>
      </w:r>
      <w:proofErr w:type="spellEnd"/>
      <w:r w:rsidRPr="00152DAF">
        <w:rPr>
          <w:rFonts w:ascii="Arial" w:hAnsi="Arial" w:cs="Arial"/>
          <w:sz w:val="24"/>
          <w:szCs w:val="24"/>
        </w:rPr>
        <w:t xml:space="preserve"> adotados na política de assistência social.</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2º Os repasses dos recursos financeiros de que trata o art. 1º serão efetuados pela Prefeitura, através do Fundo Municipal de Assistência Social às entidades, em 10 parcelas mensais, referentes aos meses de março à dezembro do corrente exercício.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3º Os recursos destinam-se às seguintes entidades: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r w:rsidRPr="00152DAF">
        <w:rPr>
          <w:rFonts w:ascii="Arial" w:hAnsi="Arial" w:cs="Arial"/>
          <w:sz w:val="24"/>
          <w:szCs w:val="24"/>
        </w:rPr>
        <w:t>PROTEÇÃO SOCIAL BÁSICA:</w:t>
      </w: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r w:rsidRPr="00152DAF">
        <w:rPr>
          <w:rFonts w:ascii="Arial" w:hAnsi="Arial" w:cs="Arial"/>
          <w:sz w:val="24"/>
          <w:szCs w:val="24"/>
        </w:rPr>
        <w:t>Serviço de Convivência e Fortalecimento de Vínculos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68"/>
        <w:gridCol w:w="12"/>
        <w:gridCol w:w="1400"/>
      </w:tblGrid>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ENTIDADES</w:t>
            </w:r>
          </w:p>
        </w:tc>
        <w:tc>
          <w:tcPr>
            <w:tcW w:w="2280"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C.N.P.J.</w:t>
            </w:r>
          </w:p>
        </w:tc>
        <w:tc>
          <w:tcPr>
            <w:tcW w:w="1400"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VALOR ANO R$</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Lar Escola Redenção</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50.400.951/0001-26</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13.239,68</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Centro Assistencial Batuíra</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45.267.416/0001-09</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13.239,68</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Sociedade de Educação e Promoção Social Imaculada Conceição “Lar Nossa Senhora das Mercês”</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43.975.465/0009-28</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21.744,00</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Sociedade de Amigos do Bairro de Santa Angelina</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45.268.463/0001-77</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13.239,68</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Lar Juvenil Araraquarense Domingos Sávio</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45.268.463/0001-77</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21.744,00</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Associação Cultural Ary Luiz Bombarda</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07.112.164/0001-50</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11.113,60</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lastRenderedPageBreak/>
              <w:t>Sociedade Beneficente Escola do Mestre Jesus</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44.240.737/0001-57</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9.200,00</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Centro Educacional e Assistencial Oficina das Meninas</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05.076.313/0001-47</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13.239,68</w:t>
            </w:r>
          </w:p>
        </w:tc>
      </w:tr>
      <w:tr w:rsidR="00152DAF" w:rsidRPr="00152DAF" w:rsidTr="00152DAF">
        <w:trPr>
          <w:jc w:val="center"/>
        </w:trPr>
        <w:tc>
          <w:tcPr>
            <w:tcW w:w="4253"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Centro de Promoção Educacional e Social na Comunidade</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48.439.681/0001-15</w:t>
            </w:r>
          </w:p>
        </w:tc>
        <w:tc>
          <w:tcPr>
            <w:tcW w:w="1412" w:type="dxa"/>
            <w:gridSpan w:val="2"/>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13.239,68</w:t>
            </w:r>
          </w:p>
        </w:tc>
      </w:tr>
    </w:tbl>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bookmarkStart w:id="0" w:name="_GoBack"/>
      <w:r w:rsidRPr="00152DAF">
        <w:rPr>
          <w:rFonts w:ascii="Arial" w:hAnsi="Arial" w:cs="Arial"/>
          <w:sz w:val="24"/>
          <w:szCs w:val="24"/>
        </w:rPr>
        <w:t>PROTEÇÃO SOCIAL ESPECIAL</w:t>
      </w: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r w:rsidRPr="00152DAF">
        <w:rPr>
          <w:rFonts w:ascii="Arial" w:hAnsi="Arial" w:cs="Arial"/>
          <w:sz w:val="24"/>
          <w:szCs w:val="24"/>
        </w:rPr>
        <w:t>Piso de Média Complexidade</w:t>
      </w: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p>
    <w:p w:rsidR="00152DAF" w:rsidRPr="00152DAF" w:rsidRDefault="00152DAF" w:rsidP="00152DAF">
      <w:pPr>
        <w:tabs>
          <w:tab w:val="left" w:pos="709"/>
          <w:tab w:val="left" w:pos="1418"/>
          <w:tab w:val="left" w:pos="2127"/>
          <w:tab w:val="left" w:pos="2835"/>
        </w:tabs>
        <w:jc w:val="center"/>
        <w:rPr>
          <w:rFonts w:ascii="Arial" w:hAnsi="Arial" w:cs="Arial"/>
          <w:sz w:val="24"/>
          <w:szCs w:val="24"/>
        </w:rPr>
      </w:pPr>
      <w:r w:rsidRPr="00152DAF">
        <w:rPr>
          <w:rFonts w:ascii="Arial" w:hAnsi="Arial" w:cs="Arial"/>
          <w:sz w:val="24"/>
          <w:szCs w:val="24"/>
        </w:rPr>
        <w:t>Serviço de Proteção Social Especial para Pessoas com Deficiência e suas Famílias</w:t>
      </w:r>
    </w:p>
    <w:bookmarkEnd w:id="0"/>
    <w:p w:rsidR="00152DAF" w:rsidRPr="00152DAF" w:rsidRDefault="00152DAF" w:rsidP="00152DAF">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1449"/>
      </w:tblGrid>
      <w:tr w:rsidR="00152DAF" w:rsidRPr="00152DAF" w:rsidTr="00E33A0D">
        <w:trPr>
          <w:jc w:val="center"/>
        </w:trPr>
        <w:tc>
          <w:tcPr>
            <w:tcW w:w="421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ENTIDADES</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CNPJ</w:t>
            </w:r>
          </w:p>
        </w:tc>
        <w:tc>
          <w:tcPr>
            <w:tcW w:w="144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VALOR ANUAL (R$)</w:t>
            </w:r>
          </w:p>
        </w:tc>
      </w:tr>
      <w:tr w:rsidR="00152DAF" w:rsidRPr="00152DAF" w:rsidTr="00E33A0D">
        <w:trPr>
          <w:jc w:val="center"/>
        </w:trPr>
        <w:tc>
          <w:tcPr>
            <w:tcW w:w="421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Associação de Pais e Amigos dos Excepcionais de Araraquara - APAE</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43.976.844/0001-85</w:t>
            </w:r>
          </w:p>
        </w:tc>
        <w:tc>
          <w:tcPr>
            <w:tcW w:w="144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82.890,00</w:t>
            </w:r>
          </w:p>
        </w:tc>
      </w:tr>
      <w:tr w:rsidR="00152DAF" w:rsidRPr="00152DAF" w:rsidTr="00E33A0D">
        <w:trPr>
          <w:jc w:val="center"/>
        </w:trPr>
        <w:tc>
          <w:tcPr>
            <w:tcW w:w="421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Associação de Atendimento Educacional Especializado – AAEE</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66.998.931/0001-39</w:t>
            </w:r>
          </w:p>
        </w:tc>
        <w:tc>
          <w:tcPr>
            <w:tcW w:w="144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9.420,00</w:t>
            </w:r>
          </w:p>
        </w:tc>
      </w:tr>
      <w:tr w:rsidR="00152DAF" w:rsidRPr="00152DAF" w:rsidTr="00E33A0D">
        <w:trPr>
          <w:jc w:val="center"/>
        </w:trPr>
        <w:tc>
          <w:tcPr>
            <w:tcW w:w="421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Associação para Apoio e Integração do Deficiente Visual - PARA DV</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01.053.806/0001-00</w:t>
            </w:r>
          </w:p>
        </w:tc>
        <w:tc>
          <w:tcPr>
            <w:tcW w:w="144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18.845,00</w:t>
            </w:r>
          </w:p>
        </w:tc>
      </w:tr>
      <w:tr w:rsidR="00152DAF" w:rsidRPr="00152DAF" w:rsidTr="00E33A0D">
        <w:trPr>
          <w:jc w:val="center"/>
        </w:trPr>
        <w:tc>
          <w:tcPr>
            <w:tcW w:w="421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Fundação Toque</w:t>
            </w:r>
          </w:p>
        </w:tc>
        <w:tc>
          <w:tcPr>
            <w:tcW w:w="2268"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08.409.109/0001-99</w:t>
            </w:r>
          </w:p>
        </w:tc>
        <w:tc>
          <w:tcPr>
            <w:tcW w:w="1449" w:type="dxa"/>
            <w:shd w:val="clear" w:color="auto" w:fill="auto"/>
            <w:vAlign w:val="center"/>
          </w:tcPr>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18.845,00</w:t>
            </w:r>
          </w:p>
        </w:tc>
      </w:tr>
    </w:tbl>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4º A entidade beneficiada obriga-se a:</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152DAF">
        <w:rPr>
          <w:rFonts w:ascii="Arial" w:hAnsi="Arial" w:cs="Arial"/>
          <w:sz w:val="24"/>
          <w:szCs w:val="24"/>
        </w:rPr>
        <w:t>cofinanciados</w:t>
      </w:r>
      <w:proofErr w:type="spellEnd"/>
      <w:r w:rsidRPr="00152DAF">
        <w:rPr>
          <w:rFonts w:ascii="Arial" w:hAnsi="Arial" w:cs="Arial"/>
          <w:sz w:val="24"/>
          <w:szCs w:val="24"/>
        </w:rPr>
        <w:t>. Caso os recursos sejam utilizados em desacordo, poderão ser aplicadas as sanções descritas no art. 73 da Lei Federal nº 13.019, de 31 de julho de 2014;</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II - manter os recursos recebidos em conta bancária específica, permitindo débitos somente para pagamentos de despesas previstas no plano de trabalho;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III - arcar com quaisquer ônus de natureza trabalhista, previdenciária ou social, bem como com todos os ônus tributários e extraordinários, decorrentes da execução;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última parcela, cujo prazo de entrega será determinado pelo Fundo Municipal de Assistência Social.</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Parágrafo único. Sem a devida regularização será exigido da entidade beneficiária, se for o caso, a devolução do numerário, com os devidos acréscimos legais.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6º O processo de prestação de contas deverá ser montado obedecendo à sequência cronológica dos documentos, e conter:</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 - ofício de encaminhamento da prestação de contas endereçado ao senhor Prefeito Municipal, assinado pelo presidente em exercício da entidade;</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II - Declaração de Utilidade Pública Municipal;</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III - Atestado de Regular Funcionamento, expedido por Juiz em exercício no Fórum da Comarca de Araraquara;</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IV - Anexos 18 e 20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VI - cópias das GRF e GPS recolhidas durante o exercício, com os devidos comprovantes de pagamento;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VII - cópias dos cheques emitidos nominalmente em favor dos favorecidos, ou comprovantes de transferências bancárias;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VIII - extrato bancário da conta específica, referente à movimentação dos recursos repassados;</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IX - cópia do Balanço Patrimonial e Balanço Financeiro (demonstração da receita e despesa), referente ao exercício em que o numerário foi recebido;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X - certidão expedida pelo Conselho Regional de Contabilidade – CRC comprovando a habilitação profissional do responsável pelas demonstrações contábeis da entidade;</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XI - Estatuto Social referente ao exercício em que o numerário foi recebido;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XII - atestado de funcionamento da entidade emitido pelo Conselho Municipal de Assistência Social de Araraquara, referente ao exercício em que o numerário foi recebido;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XIII - cópia da ata da eleição da diretoria da entidade, assim como do Conselho Fiscal que atuou durante a gestão do recurso;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XIV - relatório da entidade sobre as atividades desenvolvidas com utilização do recurso.</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7º Caso exista saldo de recurso recebido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lastRenderedPageBreak/>
        <w:tab/>
      </w:r>
      <w:r w:rsidRPr="00152DAF">
        <w:rPr>
          <w:rFonts w:ascii="Arial" w:hAnsi="Arial" w:cs="Arial"/>
          <w:sz w:val="24"/>
          <w:szCs w:val="24"/>
        </w:rPr>
        <w:tab/>
        <w:t>Art. 8º As despesas decorrentes da subvenção social onerarão as dotações, aprovadas através da Lei nº 9.145, de 06 de dezembro de 2017, 1.221 – 12.01.335043.08.242.039.2.073 e 1.274 – 12.01.335043.08.244.040.2.097.</w:t>
      </w:r>
    </w:p>
    <w:p w:rsidR="00152DAF" w:rsidRPr="00152DAF" w:rsidRDefault="00152DAF" w:rsidP="00152DAF">
      <w:pPr>
        <w:tabs>
          <w:tab w:val="left" w:pos="709"/>
          <w:tab w:val="left" w:pos="1418"/>
          <w:tab w:val="left" w:pos="2127"/>
          <w:tab w:val="left" w:pos="2835"/>
        </w:tabs>
        <w:jc w:val="both"/>
        <w:rPr>
          <w:rFonts w:ascii="Arial" w:hAnsi="Arial" w:cs="Arial"/>
          <w:sz w:val="24"/>
          <w:szCs w:val="24"/>
        </w:rPr>
      </w:pPr>
    </w:p>
    <w:p w:rsidR="00152DAF" w:rsidRPr="00152DAF" w:rsidRDefault="00152DAF" w:rsidP="00152DAF">
      <w:pPr>
        <w:tabs>
          <w:tab w:val="left" w:pos="709"/>
          <w:tab w:val="left" w:pos="1418"/>
          <w:tab w:val="left" w:pos="2127"/>
          <w:tab w:val="left" w:pos="2835"/>
        </w:tabs>
        <w:jc w:val="both"/>
        <w:rPr>
          <w:rFonts w:ascii="Arial" w:hAnsi="Arial" w:cs="Arial"/>
          <w:sz w:val="24"/>
          <w:szCs w:val="24"/>
        </w:rPr>
      </w:pPr>
      <w:r w:rsidRPr="00152DAF">
        <w:rPr>
          <w:rFonts w:ascii="Arial" w:hAnsi="Arial" w:cs="Arial"/>
          <w:sz w:val="24"/>
          <w:szCs w:val="24"/>
        </w:rPr>
        <w:tab/>
      </w:r>
      <w:r w:rsidRPr="00152DAF">
        <w:rPr>
          <w:rFonts w:ascii="Arial" w:hAnsi="Arial" w:cs="Arial"/>
          <w:sz w:val="24"/>
          <w:szCs w:val="24"/>
        </w:rPr>
        <w:tab/>
        <w:t>Art. 9º Esta lei entra em vigor na data de sua publicação.</w:t>
      </w: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2156A"/>
    <w:rsid w:val="00054884"/>
    <w:rsid w:val="00064ECE"/>
    <w:rsid w:val="000B0FE7"/>
    <w:rsid w:val="000B27E4"/>
    <w:rsid w:val="000D05C0"/>
    <w:rsid w:val="00152DAF"/>
    <w:rsid w:val="00177DCD"/>
    <w:rsid w:val="001B0F01"/>
    <w:rsid w:val="00242A1A"/>
    <w:rsid w:val="002F4BE3"/>
    <w:rsid w:val="002F6514"/>
    <w:rsid w:val="002F7149"/>
    <w:rsid w:val="003F07FB"/>
    <w:rsid w:val="00401ED0"/>
    <w:rsid w:val="00431754"/>
    <w:rsid w:val="004423DA"/>
    <w:rsid w:val="004D6249"/>
    <w:rsid w:val="004E3A1A"/>
    <w:rsid w:val="00523C1B"/>
    <w:rsid w:val="00533B60"/>
    <w:rsid w:val="00577850"/>
    <w:rsid w:val="005927CE"/>
    <w:rsid w:val="005C5BBB"/>
    <w:rsid w:val="005E6886"/>
    <w:rsid w:val="00627E09"/>
    <w:rsid w:val="006779C6"/>
    <w:rsid w:val="0068127F"/>
    <w:rsid w:val="00695317"/>
    <w:rsid w:val="006B2529"/>
    <w:rsid w:val="006B359A"/>
    <w:rsid w:val="006F6ACC"/>
    <w:rsid w:val="00734230"/>
    <w:rsid w:val="00734355"/>
    <w:rsid w:val="007378DC"/>
    <w:rsid w:val="007966B0"/>
    <w:rsid w:val="008021DA"/>
    <w:rsid w:val="0084027C"/>
    <w:rsid w:val="00844E26"/>
    <w:rsid w:val="00877B64"/>
    <w:rsid w:val="00882CD5"/>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64407"/>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995</Words>
  <Characters>5981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54</cp:revision>
  <cp:lastPrinted>1998-11-10T17:41:00Z</cp:lastPrinted>
  <dcterms:created xsi:type="dcterms:W3CDTF">2017-03-28T14:59:00Z</dcterms:created>
  <dcterms:modified xsi:type="dcterms:W3CDTF">2018-03-06T16:57:00Z</dcterms:modified>
</cp:coreProperties>
</file>