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D2551C">
        <w:rPr>
          <w:rFonts w:ascii="Arial" w:hAnsi="Arial" w:cs="Arial"/>
          <w:sz w:val="24"/>
          <w:szCs w:val="24"/>
        </w:rPr>
        <w:t>06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D2551C">
        <w:rPr>
          <w:rFonts w:ascii="Arial" w:hAnsi="Arial" w:cs="Arial"/>
          <w:sz w:val="24"/>
          <w:szCs w:val="24"/>
        </w:rPr>
        <w:t>fevereir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</w:t>
      </w:r>
      <w:r w:rsidR="006A0966">
        <w:rPr>
          <w:rFonts w:ascii="Arial" w:hAnsi="Arial" w:cs="Arial"/>
          <w:sz w:val="24"/>
          <w:szCs w:val="24"/>
        </w:rPr>
        <w:t xml:space="preserve">Substitutivo ao </w:t>
      </w:r>
      <w:r w:rsidR="00CE7817" w:rsidRPr="00EF7583">
        <w:rPr>
          <w:rFonts w:ascii="Arial" w:hAnsi="Arial" w:cs="Arial"/>
          <w:sz w:val="24"/>
          <w:szCs w:val="24"/>
        </w:rPr>
        <w:t xml:space="preserve">Projeto de Lei nº </w:t>
      </w:r>
      <w:r w:rsidR="006A0966">
        <w:rPr>
          <w:rFonts w:ascii="Arial" w:hAnsi="Arial" w:cs="Arial"/>
          <w:sz w:val="24"/>
          <w:szCs w:val="24"/>
        </w:rPr>
        <w:t>03</w:t>
      </w:r>
      <w:r w:rsidR="00034679">
        <w:rPr>
          <w:rFonts w:ascii="Arial" w:hAnsi="Arial" w:cs="Arial"/>
          <w:sz w:val="24"/>
          <w:szCs w:val="24"/>
        </w:rPr>
        <w:t>0</w:t>
      </w:r>
      <w:r w:rsidR="00CE7817" w:rsidRPr="00EF7583">
        <w:rPr>
          <w:rFonts w:ascii="Arial" w:hAnsi="Arial" w:cs="Arial"/>
          <w:sz w:val="24"/>
          <w:szCs w:val="24"/>
        </w:rPr>
        <w:t>/1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6A0966" w:rsidRDefault="006A0966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D2551C">
        <w:rPr>
          <w:b/>
          <w:bCs/>
          <w:sz w:val="32"/>
          <w:szCs w:val="32"/>
        </w:rPr>
        <w:t>0</w:t>
      </w:r>
      <w:r w:rsidR="006A0966">
        <w:rPr>
          <w:b/>
          <w:bCs/>
          <w:sz w:val="32"/>
          <w:szCs w:val="32"/>
        </w:rPr>
        <w:t>3</w:t>
      </w:r>
      <w:r w:rsidR="00034679">
        <w:rPr>
          <w:b/>
          <w:bCs/>
          <w:sz w:val="32"/>
          <w:szCs w:val="32"/>
        </w:rPr>
        <w:t>0</w:t>
      </w:r>
      <w:r w:rsidR="00CC2294">
        <w:rPr>
          <w:b/>
          <w:bCs/>
          <w:sz w:val="32"/>
          <w:szCs w:val="32"/>
        </w:rPr>
        <w:t>/1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6A0966" w:rsidRPr="00EF7583" w:rsidRDefault="006A0966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6A0966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6A0966">
        <w:rPr>
          <w:rFonts w:ascii="Arial" w:hAnsi="Arial" w:cs="Arial"/>
          <w:sz w:val="22"/>
          <w:szCs w:val="22"/>
        </w:rPr>
        <w:t>Altera os anexos I e III da Lei nº 6.251, de 19 de abril de 2005; altera o § 3º do art. 10 e os anexos I, II e III da Lei nº 9.179, de 31 de janeiro de 2018; e dá outras providências.</w:t>
      </w:r>
    </w:p>
    <w:p w:rsidR="00CC2294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A0966" w:rsidRPr="00EF7583" w:rsidRDefault="006A0966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A0966" w:rsidRPr="006A0966" w:rsidRDefault="006A0966" w:rsidP="006A09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A0966">
        <w:rPr>
          <w:rFonts w:ascii="Arial" w:hAnsi="Arial" w:cs="Arial"/>
          <w:sz w:val="24"/>
          <w:szCs w:val="24"/>
        </w:rPr>
        <w:tab/>
      </w:r>
      <w:r w:rsidRPr="006A0966">
        <w:rPr>
          <w:rFonts w:ascii="Arial" w:hAnsi="Arial" w:cs="Arial"/>
          <w:sz w:val="24"/>
          <w:szCs w:val="24"/>
        </w:rPr>
        <w:tab/>
        <w:t>Art. 1º Fica alterado para 40 (quarenta) o número de vagas do emprego público de Gestor Público, sendo 30 (trinta) vagas para a modalidade “Especialista em Políticas Públicas” e 10 (dez) vagas para a modalidade “Administrador Público”.</w:t>
      </w:r>
    </w:p>
    <w:p w:rsidR="006A0966" w:rsidRPr="006A0966" w:rsidRDefault="006A0966" w:rsidP="006A09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A0966" w:rsidRPr="006A0966" w:rsidRDefault="006A0966" w:rsidP="006A09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A0966">
        <w:rPr>
          <w:rFonts w:ascii="Arial" w:hAnsi="Arial" w:cs="Arial"/>
          <w:sz w:val="24"/>
          <w:szCs w:val="24"/>
        </w:rPr>
        <w:tab/>
      </w:r>
      <w:r w:rsidRPr="006A0966">
        <w:rPr>
          <w:rFonts w:ascii="Arial" w:hAnsi="Arial" w:cs="Arial"/>
          <w:sz w:val="24"/>
          <w:szCs w:val="24"/>
        </w:rPr>
        <w:tab/>
        <w:t>Parágrafo único. Tal alteração insere-se no anexo I da Lei nº 6.251, de 19 de abril de 2005.</w:t>
      </w:r>
    </w:p>
    <w:p w:rsidR="006A0966" w:rsidRPr="006A0966" w:rsidRDefault="006A0966" w:rsidP="006A09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A0966" w:rsidRPr="006A0966" w:rsidRDefault="006A0966" w:rsidP="006A09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A0966">
        <w:rPr>
          <w:rFonts w:ascii="Arial" w:hAnsi="Arial" w:cs="Arial"/>
          <w:sz w:val="24"/>
          <w:szCs w:val="24"/>
        </w:rPr>
        <w:tab/>
      </w:r>
      <w:r w:rsidRPr="006A0966">
        <w:rPr>
          <w:rFonts w:ascii="Arial" w:hAnsi="Arial" w:cs="Arial"/>
          <w:sz w:val="24"/>
          <w:szCs w:val="24"/>
        </w:rPr>
        <w:tab/>
        <w:t>Art. 2º Fica alterado para 20 (vinte) o número de vagas da função de confiança de “Técnico de Equipe de Alto Rendimento".</w:t>
      </w:r>
    </w:p>
    <w:p w:rsidR="006A0966" w:rsidRPr="006A0966" w:rsidRDefault="006A0966" w:rsidP="006A09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A0966" w:rsidRPr="006A0966" w:rsidRDefault="006A0966" w:rsidP="006A09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A0966">
        <w:rPr>
          <w:rFonts w:ascii="Arial" w:hAnsi="Arial" w:cs="Arial"/>
          <w:sz w:val="24"/>
          <w:szCs w:val="24"/>
        </w:rPr>
        <w:tab/>
      </w:r>
      <w:r w:rsidRPr="006A0966">
        <w:rPr>
          <w:rFonts w:ascii="Arial" w:hAnsi="Arial" w:cs="Arial"/>
          <w:sz w:val="24"/>
          <w:szCs w:val="24"/>
        </w:rPr>
        <w:tab/>
        <w:t>Parágrafo único. Tal alteração insere-se no anexo III da Lei nº 6.251, de 19 de abril de 2005.</w:t>
      </w:r>
    </w:p>
    <w:p w:rsidR="006A0966" w:rsidRPr="006A0966" w:rsidRDefault="006A0966" w:rsidP="006A09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A0966" w:rsidRPr="006A0966" w:rsidRDefault="006A0966" w:rsidP="006A09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A0966">
        <w:rPr>
          <w:rFonts w:ascii="Arial" w:hAnsi="Arial" w:cs="Arial"/>
          <w:sz w:val="24"/>
          <w:szCs w:val="24"/>
        </w:rPr>
        <w:tab/>
      </w:r>
      <w:r w:rsidRPr="006A0966">
        <w:rPr>
          <w:rFonts w:ascii="Arial" w:hAnsi="Arial" w:cs="Arial"/>
          <w:sz w:val="24"/>
          <w:szCs w:val="24"/>
        </w:rPr>
        <w:tab/>
        <w:t>Art. 3º O § 3º do art. 10 da Lei nº 9.179, de 31 de janeiro de 2018, passa a vigorar com a seguinte redação:</w:t>
      </w:r>
    </w:p>
    <w:p w:rsidR="006A0966" w:rsidRPr="006A0966" w:rsidRDefault="006A0966" w:rsidP="006A09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A0966" w:rsidRPr="006A0966" w:rsidRDefault="006A0966" w:rsidP="006A096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A0966">
        <w:rPr>
          <w:rFonts w:ascii="Arial" w:hAnsi="Arial" w:cs="Arial"/>
          <w:sz w:val="24"/>
          <w:szCs w:val="24"/>
        </w:rPr>
        <w:t>“Art. 10. ...</w:t>
      </w:r>
    </w:p>
    <w:p w:rsidR="006A0966" w:rsidRPr="006A0966" w:rsidRDefault="006A0966" w:rsidP="006A096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A0966">
        <w:rPr>
          <w:rFonts w:ascii="Arial" w:hAnsi="Arial" w:cs="Arial"/>
          <w:sz w:val="24"/>
          <w:szCs w:val="24"/>
        </w:rPr>
        <w:t>...</w:t>
      </w:r>
    </w:p>
    <w:p w:rsidR="006A0966" w:rsidRPr="006A0966" w:rsidRDefault="006A0966" w:rsidP="006A096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A0966">
        <w:rPr>
          <w:rFonts w:ascii="Arial" w:hAnsi="Arial" w:cs="Arial"/>
          <w:sz w:val="24"/>
          <w:szCs w:val="24"/>
        </w:rPr>
        <w:t>§ 3º O novo enquadramento dar-se-á na forma do art. 53 da Lei nº 6.251, de 19 de abril de 2005.” (NR)</w:t>
      </w:r>
    </w:p>
    <w:p w:rsidR="006A0966" w:rsidRPr="006A0966" w:rsidRDefault="006A0966" w:rsidP="006A09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A0966" w:rsidRPr="006A0966" w:rsidRDefault="006A0966" w:rsidP="006A09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A0966">
        <w:rPr>
          <w:rFonts w:ascii="Arial" w:hAnsi="Arial" w:cs="Arial"/>
          <w:sz w:val="24"/>
          <w:szCs w:val="24"/>
        </w:rPr>
        <w:tab/>
      </w:r>
      <w:r w:rsidRPr="006A0966">
        <w:rPr>
          <w:rFonts w:ascii="Arial" w:hAnsi="Arial" w:cs="Arial"/>
          <w:sz w:val="24"/>
          <w:szCs w:val="24"/>
        </w:rPr>
        <w:tab/>
        <w:t>Art. 4º Os anexos I, II e III da Lei nº 9.179, de 31 de janeiro de 2018, passam a vigorar com a redação constante do anexo desta lei.</w:t>
      </w:r>
    </w:p>
    <w:p w:rsidR="006A0966" w:rsidRPr="006A0966" w:rsidRDefault="006A0966" w:rsidP="006A09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A0966" w:rsidRPr="006A0966" w:rsidRDefault="006A0966" w:rsidP="006A09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A0966">
        <w:rPr>
          <w:rFonts w:ascii="Arial" w:hAnsi="Arial" w:cs="Arial"/>
          <w:sz w:val="24"/>
          <w:szCs w:val="24"/>
        </w:rPr>
        <w:tab/>
      </w:r>
      <w:r w:rsidRPr="006A0966">
        <w:rPr>
          <w:rFonts w:ascii="Arial" w:hAnsi="Arial" w:cs="Arial"/>
          <w:sz w:val="24"/>
          <w:szCs w:val="24"/>
        </w:rPr>
        <w:tab/>
        <w:t>Parágrafo único. Tais alterações inserem-se no anexo IX da Lei nº 6.251, de 19 de abril de 2005.</w:t>
      </w:r>
    </w:p>
    <w:p w:rsidR="006A0966" w:rsidRPr="006A0966" w:rsidRDefault="006A0966" w:rsidP="006A09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A0966" w:rsidRPr="006A0966" w:rsidRDefault="006A0966" w:rsidP="006A09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A0966">
        <w:rPr>
          <w:rFonts w:ascii="Arial" w:hAnsi="Arial" w:cs="Arial"/>
          <w:sz w:val="24"/>
          <w:szCs w:val="24"/>
        </w:rPr>
        <w:tab/>
      </w:r>
      <w:r w:rsidRPr="006A0966">
        <w:rPr>
          <w:rFonts w:ascii="Arial" w:hAnsi="Arial" w:cs="Arial"/>
          <w:sz w:val="24"/>
          <w:szCs w:val="24"/>
        </w:rPr>
        <w:tab/>
        <w:t>Art. 5º As despesas decorrentes da execução desta Lei correrão por conta de dotações orçamentárias próprias, suplementadas se necessário.</w:t>
      </w:r>
    </w:p>
    <w:p w:rsidR="006A0966" w:rsidRPr="006A0966" w:rsidRDefault="006A0966" w:rsidP="006A09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034679" w:rsidRDefault="006A0966" w:rsidP="006A09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A0966">
        <w:rPr>
          <w:rFonts w:ascii="Arial" w:hAnsi="Arial" w:cs="Arial"/>
          <w:sz w:val="24"/>
          <w:szCs w:val="24"/>
        </w:rPr>
        <w:lastRenderedPageBreak/>
        <w:tab/>
      </w:r>
      <w:r w:rsidRPr="006A0966">
        <w:rPr>
          <w:rFonts w:ascii="Arial" w:hAnsi="Arial" w:cs="Arial"/>
          <w:sz w:val="24"/>
          <w:szCs w:val="24"/>
        </w:rPr>
        <w:tab/>
        <w:t>Art. 6º Esta Lei entra em vigor na data de sua publicação.</w:t>
      </w:r>
    </w:p>
    <w:p w:rsidR="006A0966" w:rsidRPr="00CC2294" w:rsidRDefault="006A0966" w:rsidP="006A096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34679"/>
    <w:rsid w:val="00054884"/>
    <w:rsid w:val="00064ECE"/>
    <w:rsid w:val="000B27E4"/>
    <w:rsid w:val="000D05C0"/>
    <w:rsid w:val="00177DCD"/>
    <w:rsid w:val="001A3CC5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A0966"/>
    <w:rsid w:val="006B2529"/>
    <w:rsid w:val="006B359A"/>
    <w:rsid w:val="006F6ACC"/>
    <w:rsid w:val="00734230"/>
    <w:rsid w:val="00734355"/>
    <w:rsid w:val="007378DC"/>
    <w:rsid w:val="00747228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2551C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62</cp:revision>
  <cp:lastPrinted>1998-11-10T17:41:00Z</cp:lastPrinted>
  <dcterms:created xsi:type="dcterms:W3CDTF">2017-03-28T14:59:00Z</dcterms:created>
  <dcterms:modified xsi:type="dcterms:W3CDTF">2018-02-06T19:07:00Z</dcterms:modified>
</cp:coreProperties>
</file>