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8460" w:type="dxa"/>
        <w:tblInd w:w="675" w:type="dxa"/>
        <w:tblLayout w:type="fixed"/>
        <w:tblLook w:val="01E0" w:firstRow="1" w:lastRow="1" w:firstColumn="1" w:lastColumn="1" w:noHBand="0" w:noVBand="0"/>
      </w:tblPr>
      <w:tblGrid>
        <w:gridCol w:w="2552"/>
        <w:gridCol w:w="4111"/>
        <w:gridCol w:w="1797"/>
      </w:tblGrid>
      <w:tr w:rsidR="00FF6EA5" w:rsidRPr="00064ECE" w:rsidTr="004D6249">
        <w:tc>
          <w:tcPr>
            <w:tcW w:w="2552" w:type="dxa"/>
          </w:tcPr>
          <w:p w:rsidR="00FF6EA5" w:rsidRPr="00064ECE" w:rsidRDefault="00FF6EA5" w:rsidP="001D68D6">
            <w:pPr>
              <w:ind w:left="34"/>
              <w:jc w:val="center"/>
              <w:rPr>
                <w:sz w:val="32"/>
                <w:szCs w:val="32"/>
                <w:u w:val="words"/>
              </w:rPr>
            </w:pPr>
            <w:r w:rsidRPr="00064ECE">
              <w:rPr>
                <w:b/>
                <w:bCs/>
                <w:sz w:val="32"/>
                <w:szCs w:val="32"/>
              </w:rPr>
              <w:t>PARECER Nº</w:t>
            </w:r>
          </w:p>
        </w:tc>
        <w:tc>
          <w:tcPr>
            <w:tcW w:w="4111" w:type="dxa"/>
          </w:tcPr>
          <w:p w:rsidR="00FF6EA5" w:rsidRPr="00064ECE" w:rsidRDefault="00FF6EA5" w:rsidP="001D68D6">
            <w:pPr>
              <w:ind w:left="34"/>
              <w:jc w:val="center"/>
              <w:rPr>
                <w:sz w:val="32"/>
                <w:szCs w:val="32"/>
                <w:u w:val="words"/>
              </w:rPr>
            </w:pPr>
          </w:p>
        </w:tc>
        <w:tc>
          <w:tcPr>
            <w:tcW w:w="1797" w:type="dxa"/>
          </w:tcPr>
          <w:p w:rsidR="00FF6EA5" w:rsidRPr="00064ECE" w:rsidRDefault="00FF6EA5" w:rsidP="00CB1B71">
            <w:pPr>
              <w:tabs>
                <w:tab w:val="left" w:pos="600"/>
              </w:tabs>
              <w:ind w:left="34"/>
              <w:jc w:val="center"/>
              <w:rPr>
                <w:sz w:val="32"/>
                <w:szCs w:val="32"/>
                <w:u w:val="words"/>
              </w:rPr>
            </w:pPr>
            <w:r w:rsidRPr="00064ECE">
              <w:rPr>
                <w:b/>
                <w:bCs/>
                <w:sz w:val="32"/>
                <w:szCs w:val="32"/>
              </w:rPr>
              <w:t>/1</w:t>
            </w:r>
            <w:r w:rsidR="00CB1B71">
              <w:rPr>
                <w:b/>
                <w:bCs/>
                <w:sz w:val="32"/>
                <w:szCs w:val="32"/>
              </w:rPr>
              <w:t>8</w:t>
            </w:r>
          </w:p>
        </w:tc>
      </w:tr>
    </w:tbl>
    <w:p w:rsidR="00FF6EA5" w:rsidRDefault="00FF6EA5" w:rsidP="001D68D6">
      <w:pPr>
        <w:ind w:left="34"/>
        <w:jc w:val="both"/>
        <w:rPr>
          <w:rFonts w:ascii="Arial" w:hAnsi="Arial" w:cs="Arial"/>
          <w:b/>
          <w:bCs/>
          <w:sz w:val="24"/>
          <w:szCs w:val="24"/>
        </w:rPr>
      </w:pPr>
    </w:p>
    <w:p w:rsidR="00FF6EA5" w:rsidRPr="001D68D6" w:rsidRDefault="00850847" w:rsidP="001D68D6">
      <w:pPr>
        <w:pStyle w:val="Ttulo1"/>
        <w:ind w:left="34" w:right="0"/>
        <w:rPr>
          <w:b w:val="0"/>
          <w:bCs w:val="0"/>
        </w:rPr>
      </w:pPr>
      <w:r>
        <w:rPr>
          <w:b w:val="0"/>
        </w:rPr>
        <w:t xml:space="preserve">Substitutivo ao </w:t>
      </w:r>
      <w:bookmarkStart w:id="0" w:name="_GoBack"/>
      <w:bookmarkEnd w:id="0"/>
      <w:r w:rsidR="003C6717">
        <w:rPr>
          <w:b w:val="0"/>
        </w:rPr>
        <w:t>Projeto de Lei Complementar nº 1/2018</w:t>
      </w:r>
    </w:p>
    <w:p w:rsidR="00FF6EA5" w:rsidRPr="001D68D6" w:rsidRDefault="00FF6EA5" w:rsidP="001D68D6">
      <w:pPr>
        <w:ind w:left="34"/>
        <w:jc w:val="both"/>
        <w:rPr>
          <w:rFonts w:ascii="Arial" w:hAnsi="Arial" w:cs="Arial"/>
          <w:bCs/>
          <w:sz w:val="24"/>
          <w:szCs w:val="24"/>
        </w:rPr>
      </w:pPr>
    </w:p>
    <w:p w:rsidR="00FF6EA5" w:rsidRPr="001D68D6" w:rsidRDefault="00FF6EA5" w:rsidP="001D68D6">
      <w:pPr>
        <w:pStyle w:val="Ttulo1"/>
        <w:ind w:left="34" w:right="0"/>
        <w:rPr>
          <w:b w:val="0"/>
        </w:rPr>
      </w:pPr>
      <w:r w:rsidRPr="001D68D6">
        <w:rPr>
          <w:b w:val="0"/>
        </w:rPr>
        <w:t xml:space="preserve">Processo nº </w:t>
      </w:r>
      <w:r w:rsidR="003C6717">
        <w:rPr>
          <w:b w:val="0"/>
        </w:rPr>
        <w:t>16/2018</w:t>
      </w:r>
    </w:p>
    <w:p w:rsidR="00FF6EA5" w:rsidRPr="001D68D6" w:rsidRDefault="00FF6EA5" w:rsidP="001D68D6">
      <w:pPr>
        <w:ind w:left="34"/>
        <w:jc w:val="both"/>
        <w:rPr>
          <w:rFonts w:ascii="Arial" w:hAnsi="Arial" w:cs="Arial"/>
          <w:bCs/>
          <w:sz w:val="24"/>
          <w:szCs w:val="24"/>
        </w:rPr>
      </w:pPr>
    </w:p>
    <w:p w:rsidR="00FF6EA5" w:rsidRPr="001D68D6" w:rsidRDefault="00FF6EA5" w:rsidP="001D68D6">
      <w:pPr>
        <w:ind w:left="34"/>
        <w:jc w:val="both"/>
        <w:rPr>
          <w:rFonts w:ascii="Arial" w:hAnsi="Arial" w:cs="Arial"/>
          <w:sz w:val="24"/>
          <w:szCs w:val="24"/>
        </w:rPr>
      </w:pPr>
      <w:r w:rsidRPr="001D68D6">
        <w:rPr>
          <w:rFonts w:ascii="Arial" w:hAnsi="Arial" w:cs="Arial"/>
          <w:bCs/>
          <w:sz w:val="24"/>
          <w:szCs w:val="24"/>
        </w:rPr>
        <w:t xml:space="preserve">Iniciativa: </w:t>
      </w:r>
      <w:r w:rsidR="003C6717">
        <w:rPr>
          <w:rFonts w:ascii="Arial" w:hAnsi="Arial" w:cs="Arial"/>
          <w:sz w:val="24"/>
          <w:szCs w:val="24"/>
        </w:rPr>
        <w:t>PREFEITURA DO MUNICÍPIO DE ARARAQUARA</w:t>
      </w:r>
    </w:p>
    <w:p w:rsidR="00FF6EA5" w:rsidRPr="001D68D6" w:rsidRDefault="00FF6EA5" w:rsidP="001D68D6">
      <w:pPr>
        <w:ind w:left="34"/>
        <w:jc w:val="both"/>
        <w:rPr>
          <w:rFonts w:ascii="Arial" w:hAnsi="Arial" w:cs="Arial"/>
          <w:bCs/>
          <w:sz w:val="24"/>
          <w:szCs w:val="24"/>
        </w:rPr>
      </w:pPr>
    </w:p>
    <w:p w:rsidR="00FF6EA5" w:rsidRPr="001D68D6" w:rsidRDefault="00FF6EA5" w:rsidP="001D68D6">
      <w:pPr>
        <w:ind w:left="34"/>
        <w:jc w:val="both"/>
        <w:rPr>
          <w:rFonts w:ascii="Arial" w:hAnsi="Arial" w:cs="Arial"/>
          <w:bCs/>
          <w:sz w:val="24"/>
          <w:szCs w:val="24"/>
        </w:rPr>
      </w:pPr>
      <w:r w:rsidRPr="001D68D6">
        <w:rPr>
          <w:rFonts w:ascii="Arial" w:hAnsi="Arial" w:cs="Arial"/>
          <w:bCs/>
          <w:sz w:val="24"/>
          <w:szCs w:val="24"/>
        </w:rPr>
        <w:t xml:space="preserve">Assunto: </w:t>
      </w:r>
      <w:r w:rsidR="003C6717">
        <w:rPr>
          <w:rFonts w:ascii="Arial" w:hAnsi="Arial" w:cs="Arial"/>
          <w:sz w:val="24"/>
          <w:szCs w:val="24"/>
        </w:rPr>
        <w:t>Concede isenção de Imposto Predial e Territorial Urbano (IPTU) ao contribuinte que esteja ele próprio, seu cônjuge ou filho diagnosticado com neoplasia maligna (câncer) e que esteja em tratamento, e dá outras providências.</w:t>
      </w:r>
    </w:p>
    <w:p w:rsidR="003A5CD3" w:rsidRDefault="003A5CD3" w:rsidP="001D68D6">
      <w:pPr>
        <w:ind w:left="34"/>
        <w:jc w:val="both"/>
        <w:rPr>
          <w:rFonts w:ascii="Arial" w:hAnsi="Arial" w:cs="Arial"/>
          <w:sz w:val="24"/>
          <w:szCs w:val="24"/>
        </w:rPr>
      </w:pPr>
    </w:p>
    <w:p w:rsidR="00CB1B71" w:rsidRDefault="00CB1B71" w:rsidP="001D68D6">
      <w:pPr>
        <w:tabs>
          <w:tab w:val="left" w:pos="709"/>
          <w:tab w:val="left" w:pos="1418"/>
        </w:tabs>
        <w:ind w:left="34"/>
        <w:jc w:val="both"/>
        <w:rPr>
          <w:rFonts w:ascii="Arial" w:hAnsi="Arial" w:cs="Arial"/>
          <w:sz w:val="24"/>
          <w:szCs w:val="24"/>
        </w:rPr>
      </w:pPr>
    </w:p>
    <w:p w:rsidR="003A5CD3" w:rsidRDefault="003A5CD3" w:rsidP="001D68D6">
      <w:pPr>
        <w:tabs>
          <w:tab w:val="left" w:pos="709"/>
          <w:tab w:val="left" w:pos="1418"/>
        </w:tabs>
        <w:ind w:left="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1D68D6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Ao apreciar a matéria, a douta Comissão de Justiça, Legislação e Redação concluiu pela sua legalidade.</w:t>
      </w:r>
    </w:p>
    <w:p w:rsidR="003A5CD3" w:rsidRDefault="003A5CD3" w:rsidP="001D68D6">
      <w:pPr>
        <w:tabs>
          <w:tab w:val="left" w:pos="709"/>
          <w:tab w:val="left" w:pos="1418"/>
        </w:tabs>
        <w:ind w:left="34"/>
        <w:jc w:val="both"/>
        <w:rPr>
          <w:rFonts w:ascii="Arial" w:hAnsi="Arial" w:cs="Arial"/>
          <w:sz w:val="24"/>
          <w:szCs w:val="24"/>
        </w:rPr>
      </w:pPr>
    </w:p>
    <w:p w:rsidR="003A5CD3" w:rsidRDefault="003A5CD3" w:rsidP="001D68D6">
      <w:pPr>
        <w:tabs>
          <w:tab w:val="left" w:pos="709"/>
          <w:tab w:val="left" w:pos="1418"/>
        </w:tabs>
        <w:ind w:left="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1D68D6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No que diz respeito a sua competência, esta Comissão nada tem a objetar.</w:t>
      </w:r>
    </w:p>
    <w:p w:rsidR="003A5CD3" w:rsidRDefault="003A5CD3" w:rsidP="001D68D6">
      <w:pPr>
        <w:tabs>
          <w:tab w:val="left" w:pos="709"/>
          <w:tab w:val="left" w:pos="1418"/>
        </w:tabs>
        <w:ind w:left="34"/>
        <w:jc w:val="both"/>
        <w:rPr>
          <w:rFonts w:ascii="Arial" w:hAnsi="Arial" w:cs="Arial"/>
          <w:sz w:val="24"/>
          <w:szCs w:val="24"/>
        </w:rPr>
      </w:pPr>
    </w:p>
    <w:p w:rsidR="003A5CD3" w:rsidRDefault="003A5CD3" w:rsidP="001D68D6">
      <w:pPr>
        <w:tabs>
          <w:tab w:val="left" w:pos="709"/>
          <w:tab w:val="left" w:pos="1418"/>
        </w:tabs>
        <w:ind w:left="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1D68D6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Cabe ao plenário decidir.</w:t>
      </w:r>
    </w:p>
    <w:p w:rsidR="003A5CD3" w:rsidRDefault="003A5CD3" w:rsidP="001D68D6">
      <w:pPr>
        <w:tabs>
          <w:tab w:val="left" w:pos="709"/>
          <w:tab w:val="left" w:pos="1418"/>
        </w:tabs>
        <w:ind w:left="34"/>
        <w:jc w:val="both"/>
        <w:rPr>
          <w:rFonts w:ascii="Arial" w:hAnsi="Arial" w:cs="Arial"/>
          <w:sz w:val="24"/>
          <w:szCs w:val="24"/>
        </w:rPr>
      </w:pPr>
    </w:p>
    <w:p w:rsidR="003A5CD3" w:rsidRDefault="003A5CD3" w:rsidP="001D68D6">
      <w:pPr>
        <w:tabs>
          <w:tab w:val="left" w:pos="709"/>
          <w:tab w:val="left" w:pos="1418"/>
        </w:tabs>
        <w:ind w:left="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1D68D6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É o parecer.</w:t>
      </w:r>
    </w:p>
    <w:p w:rsidR="003A5CD3" w:rsidRDefault="003A5CD3" w:rsidP="001D68D6">
      <w:pPr>
        <w:ind w:left="34"/>
        <w:jc w:val="both"/>
        <w:rPr>
          <w:rFonts w:ascii="Arial" w:hAnsi="Arial" w:cs="Arial"/>
          <w:sz w:val="24"/>
          <w:szCs w:val="24"/>
        </w:rPr>
      </w:pPr>
    </w:p>
    <w:p w:rsidR="004931C5" w:rsidRPr="004E24BE" w:rsidRDefault="004931C5" w:rsidP="004931C5">
      <w:pPr>
        <w:ind w:left="34"/>
        <w:jc w:val="center"/>
        <w:rPr>
          <w:rFonts w:ascii="Arial" w:hAnsi="Arial" w:cs="Arial"/>
          <w:bCs/>
          <w:sz w:val="24"/>
          <w:szCs w:val="24"/>
        </w:rPr>
      </w:pPr>
      <w:r w:rsidRPr="004E24BE">
        <w:rPr>
          <w:rFonts w:ascii="Arial" w:hAnsi="Arial" w:cs="Arial"/>
          <w:bCs/>
          <w:sz w:val="24"/>
          <w:szCs w:val="24"/>
        </w:rPr>
        <w:t>Sala de reuniões das comissões, ______________________</w:t>
      </w:r>
    </w:p>
    <w:p w:rsidR="004931C5" w:rsidRDefault="004931C5" w:rsidP="004931C5">
      <w:pPr>
        <w:ind w:left="34"/>
        <w:jc w:val="center"/>
        <w:rPr>
          <w:rFonts w:ascii="Arial" w:hAnsi="Arial" w:cs="Arial"/>
          <w:bCs/>
          <w:sz w:val="24"/>
          <w:szCs w:val="24"/>
        </w:rPr>
      </w:pPr>
    </w:p>
    <w:p w:rsidR="004931C5" w:rsidRDefault="004931C5" w:rsidP="004931C5">
      <w:pPr>
        <w:ind w:left="34"/>
        <w:jc w:val="center"/>
        <w:rPr>
          <w:rFonts w:ascii="Arial" w:hAnsi="Arial" w:cs="Arial"/>
          <w:bCs/>
          <w:sz w:val="24"/>
          <w:szCs w:val="24"/>
        </w:rPr>
      </w:pPr>
    </w:p>
    <w:p w:rsidR="004931C5" w:rsidRDefault="004931C5" w:rsidP="004931C5">
      <w:pPr>
        <w:ind w:left="34"/>
        <w:jc w:val="center"/>
        <w:rPr>
          <w:rFonts w:ascii="Arial" w:hAnsi="Arial" w:cs="Arial"/>
          <w:bCs/>
          <w:sz w:val="24"/>
          <w:szCs w:val="24"/>
        </w:rPr>
      </w:pPr>
    </w:p>
    <w:p w:rsidR="004931C5" w:rsidRDefault="004931C5" w:rsidP="004931C5">
      <w:pPr>
        <w:ind w:left="34"/>
        <w:jc w:val="center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______________________________</w:t>
      </w:r>
    </w:p>
    <w:p w:rsidR="004931C5" w:rsidRDefault="004931C5" w:rsidP="004931C5">
      <w:pPr>
        <w:ind w:left="34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Elias Chediek</w:t>
      </w:r>
    </w:p>
    <w:p w:rsidR="004931C5" w:rsidRDefault="004931C5" w:rsidP="004931C5">
      <w:pPr>
        <w:ind w:left="34"/>
        <w:jc w:val="center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Presidente da CTFO</w:t>
      </w:r>
    </w:p>
    <w:p w:rsidR="004931C5" w:rsidRDefault="004931C5" w:rsidP="004931C5">
      <w:pPr>
        <w:ind w:left="34"/>
        <w:jc w:val="center"/>
        <w:rPr>
          <w:rFonts w:ascii="Arial" w:hAnsi="Arial" w:cs="Arial"/>
          <w:bCs/>
          <w:sz w:val="24"/>
          <w:szCs w:val="24"/>
        </w:rPr>
      </w:pPr>
    </w:p>
    <w:p w:rsidR="004931C5" w:rsidRDefault="004931C5" w:rsidP="004931C5">
      <w:pPr>
        <w:ind w:left="34"/>
        <w:jc w:val="center"/>
        <w:rPr>
          <w:rFonts w:ascii="Arial" w:hAnsi="Arial" w:cs="Arial"/>
          <w:bCs/>
          <w:sz w:val="24"/>
          <w:szCs w:val="24"/>
        </w:rPr>
      </w:pPr>
    </w:p>
    <w:p w:rsidR="004931C5" w:rsidRDefault="004931C5" w:rsidP="004931C5">
      <w:pPr>
        <w:ind w:left="34"/>
        <w:jc w:val="center"/>
        <w:rPr>
          <w:rFonts w:ascii="Arial" w:hAnsi="Arial" w:cs="Arial"/>
          <w:bCs/>
          <w:sz w:val="24"/>
          <w:szCs w:val="24"/>
        </w:rPr>
      </w:pPr>
    </w:p>
    <w:p w:rsidR="004931C5" w:rsidRDefault="004931C5" w:rsidP="004931C5">
      <w:pPr>
        <w:ind w:left="34"/>
        <w:jc w:val="center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______________________________              ______________________________</w:t>
      </w:r>
    </w:p>
    <w:p w:rsidR="004931C5" w:rsidRPr="006D5ACF" w:rsidRDefault="004931C5" w:rsidP="004931C5">
      <w:pPr>
        <w:ind w:left="34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Zé Luiz</w:t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  <w:t>Roger Mendes</w:t>
      </w:r>
    </w:p>
    <w:p w:rsidR="004931C5" w:rsidRPr="006D5ACF" w:rsidRDefault="004931C5" w:rsidP="00CB1B71">
      <w:pPr>
        <w:ind w:left="34"/>
        <w:rPr>
          <w:rFonts w:ascii="Arial" w:hAnsi="Arial" w:cs="Arial"/>
          <w:b/>
          <w:bCs/>
          <w:sz w:val="24"/>
          <w:szCs w:val="24"/>
        </w:rPr>
      </w:pPr>
    </w:p>
    <w:p w:rsidR="003A5CD3" w:rsidRDefault="003A5CD3" w:rsidP="001D68D6">
      <w:pPr>
        <w:ind w:left="34"/>
        <w:jc w:val="center"/>
        <w:rPr>
          <w:rFonts w:ascii="Arial" w:hAnsi="Arial" w:cs="Arial"/>
          <w:sz w:val="16"/>
          <w:szCs w:val="16"/>
        </w:rPr>
      </w:pPr>
    </w:p>
    <w:sectPr w:rsidR="003A5CD3" w:rsidSect="00FF6EA5">
      <w:headerReference w:type="default" r:id="rId6"/>
      <w:pgSz w:w="12242" w:h="15842" w:code="1"/>
      <w:pgMar w:top="1701" w:right="1134" w:bottom="1134" w:left="1701" w:header="709" w:footer="709" w:gutter="0"/>
      <w:cols w:space="70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96CD3" w:rsidRDefault="00096CD3" w:rsidP="00FF6EA5">
      <w:r>
        <w:separator/>
      </w:r>
    </w:p>
  </w:endnote>
  <w:endnote w:type="continuationSeparator" w:id="0">
    <w:p w:rsidR="00096CD3" w:rsidRDefault="00096CD3" w:rsidP="00FF6E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altName w:val="Arial Rounded MT Bold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ajan">
    <w:altName w:val="Elephant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96CD3" w:rsidRDefault="00096CD3" w:rsidP="00FF6EA5">
      <w:r>
        <w:separator/>
      </w:r>
    </w:p>
  </w:footnote>
  <w:footnote w:type="continuationSeparator" w:id="0">
    <w:p w:rsidR="00096CD3" w:rsidRDefault="00096CD3" w:rsidP="00FF6EA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F6EA5" w:rsidRPr="009E0C3A" w:rsidRDefault="00850847" w:rsidP="00FF6EA5">
    <w:pPr>
      <w:pStyle w:val="Cabealho"/>
      <w:jc w:val="center"/>
      <w:rPr>
        <w:rFonts w:ascii="Trajan" w:hAnsi="Trajan"/>
        <w:color w:val="3889AE"/>
        <w:spacing w:val="22"/>
        <w:sz w:val="22"/>
        <w:szCs w:val="32"/>
      </w:rPr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-354965</wp:posOffset>
          </wp:positionH>
          <wp:positionV relativeFrom="paragraph">
            <wp:posOffset>-106680</wp:posOffset>
          </wp:positionV>
          <wp:extent cx="798195" cy="878205"/>
          <wp:effectExtent l="0" t="0" r="1905" b="0"/>
          <wp:wrapSquare wrapText="bothSides"/>
          <wp:docPr id="1" name="Imagem 0" descr="brasão - sem assinatur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0" descr="brasão - sem assinatur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8195" cy="8782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F6EA5">
      <w:rPr>
        <w:rFonts w:ascii="Trajan" w:hAnsi="Trajan"/>
        <w:color w:val="3889AE"/>
        <w:spacing w:val="22"/>
        <w:sz w:val="32"/>
        <w:szCs w:val="32"/>
      </w:rPr>
      <w:t>CÂMARA MUNICIPAL DE ARARAQUARA</w:t>
    </w:r>
    <w:r w:rsidR="00FF6EA5" w:rsidRPr="009E0C3A">
      <w:t xml:space="preserve"> </w:t>
    </w:r>
    <w:r w:rsidR="00FF6EA5" w:rsidRPr="00FF6EA5">
      <w:rPr>
        <w:rFonts w:ascii="Trajan" w:hAnsi="Trajan"/>
        <w:color w:val="3889AE"/>
        <w:spacing w:val="22"/>
        <w:sz w:val="26"/>
        <w:szCs w:val="32"/>
        <w:u w:val="single"/>
      </w:rPr>
      <w:t>COMISSÃO DE TRIBUTAÇÃO, FINANÇAS E ORÇAMENTO</w:t>
    </w:r>
  </w:p>
  <w:p w:rsidR="00FF6EA5" w:rsidRDefault="00FF6EA5">
    <w:pPr>
      <w:pStyle w:val="Cabealho"/>
    </w:pPr>
  </w:p>
  <w:p w:rsidR="001D68D6" w:rsidRDefault="001D68D6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defaultTabStop w:val="708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savePreviewPicture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5CD3"/>
    <w:rsid w:val="00064ECE"/>
    <w:rsid w:val="00096CD3"/>
    <w:rsid w:val="001D68D6"/>
    <w:rsid w:val="00285638"/>
    <w:rsid w:val="00293C74"/>
    <w:rsid w:val="002F1035"/>
    <w:rsid w:val="003460C9"/>
    <w:rsid w:val="003A4365"/>
    <w:rsid w:val="003A5CD3"/>
    <w:rsid w:val="003C6717"/>
    <w:rsid w:val="003E7DFC"/>
    <w:rsid w:val="004931C5"/>
    <w:rsid w:val="004D6249"/>
    <w:rsid w:val="004E24BE"/>
    <w:rsid w:val="0056189F"/>
    <w:rsid w:val="006D5ACF"/>
    <w:rsid w:val="00764F31"/>
    <w:rsid w:val="007C7E4B"/>
    <w:rsid w:val="00850847"/>
    <w:rsid w:val="009E0C3A"/>
    <w:rsid w:val="009F56CB"/>
    <w:rsid w:val="00A60EAC"/>
    <w:rsid w:val="00A901EA"/>
    <w:rsid w:val="00AA7CAC"/>
    <w:rsid w:val="00AD4BAF"/>
    <w:rsid w:val="00B85B88"/>
    <w:rsid w:val="00C0765E"/>
    <w:rsid w:val="00CB1B71"/>
    <w:rsid w:val="00D53571"/>
    <w:rsid w:val="00D91634"/>
    <w:rsid w:val="00DB65CE"/>
    <w:rsid w:val="00EC6DC4"/>
    <w:rsid w:val="00F1719B"/>
    <w:rsid w:val="00FA6C1F"/>
    <w:rsid w:val="00FC1BB6"/>
    <w:rsid w:val="00FC62F9"/>
    <w:rsid w:val="00FF6E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0"/>
  <w15:docId w15:val="{3E418C9C-D358-4422-9ACF-15A044F03E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caption" w:locked="1" w:semiHidden="1" w:uiPriority="0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locked="1" w:uiPriority="0" w:qFormat="1"/>
    <w:lsdException w:name="Default Paragraph Font" w:locked="1" w:uiPriority="0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locked="1" w:uiPriority="0" w:qFormat="1"/>
    <w:lsdException w:name="Emphasis" w:locked="1" w:uiPriority="0" w:qFormat="1"/>
    <w:lsdException w:name="Table Grid" w:locked="1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autoSpaceDE w:val="0"/>
      <w:autoSpaceDN w:val="0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9"/>
    <w:qFormat/>
    <w:locked/>
    <w:rsid w:val="00FF6EA5"/>
    <w:pPr>
      <w:keepNext/>
      <w:ind w:left="567" w:right="-374"/>
      <w:jc w:val="both"/>
      <w:outlineLvl w:val="0"/>
    </w:pPr>
    <w:rPr>
      <w:rFonts w:ascii="Arial" w:hAnsi="Arial" w:cs="Arial"/>
      <w:b/>
      <w:bCs/>
      <w:sz w:val="24"/>
      <w:szCs w:val="24"/>
    </w:rPr>
  </w:style>
  <w:style w:type="character" w:default="1" w:styleId="Fontepargpadro">
    <w:name w:val="Default Paragraph Font"/>
    <w:uiPriority w:val="99"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9"/>
    <w:locked/>
    <w:rsid w:val="00FF6EA5"/>
    <w:rPr>
      <w:rFonts w:ascii="Arial" w:hAnsi="Arial" w:cs="Arial"/>
      <w:b/>
      <w:bCs/>
      <w:sz w:val="24"/>
      <w:szCs w:val="24"/>
    </w:rPr>
  </w:style>
  <w:style w:type="table" w:styleId="Tabelacomgrade">
    <w:name w:val="Table Grid"/>
    <w:basedOn w:val="Tabelanormal"/>
    <w:uiPriority w:val="99"/>
    <w:rsid w:val="003A5CD3"/>
    <w:pPr>
      <w:autoSpaceDE w:val="0"/>
      <w:autoSpaceDN w:val="0"/>
      <w:spacing w:after="0" w:line="240" w:lineRule="auto"/>
    </w:pPr>
    <w:rPr>
      <w:rFonts w:ascii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FF6EA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FF6EA5"/>
    <w:rPr>
      <w:rFonts w:ascii="Times New Roman" w:hAnsi="Times New Roman" w:cs="Times New Roman"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FF6EA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FF6EA5"/>
    <w:rPr>
      <w:rFonts w:ascii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57524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130</Words>
  <Characters>704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2</vt:i4>
      </vt:variant>
    </vt:vector>
  </HeadingPairs>
  <TitlesOfParts>
    <vt:vector size="3" baseType="lpstr">
      <vt:lpstr/>
      <vt:lpstr>Substitutivo ao Projeto de Lei Complementar nº 1/2018</vt:lpstr>
      <vt:lpstr>Processo nº 16/2018</vt:lpstr>
    </vt:vector>
  </TitlesOfParts>
  <Company>Camara Municipal Araraquara</Company>
  <LinksUpToDate>false</LinksUpToDate>
  <CharactersWithSpaces>833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DLOM</dc:creator>
  <cp:keywords/>
  <dc:description/>
  <cp:lastModifiedBy>Daniel L. O. Mattosinho</cp:lastModifiedBy>
  <cp:revision>2</cp:revision>
  <dcterms:created xsi:type="dcterms:W3CDTF">2018-02-02T11:23:00Z</dcterms:created>
  <dcterms:modified xsi:type="dcterms:W3CDTF">2018-02-02T11:23:00Z</dcterms:modified>
</cp:coreProperties>
</file>