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C2F20">
        <w:rPr>
          <w:rFonts w:ascii="Arial" w:hAnsi="Arial" w:cs="Arial"/>
          <w:sz w:val="24"/>
          <w:szCs w:val="24"/>
        </w:rPr>
        <w:t>30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</w:t>
      </w:r>
      <w:r w:rsidR="00BC2F20">
        <w:rPr>
          <w:rFonts w:ascii="Arial" w:hAnsi="Arial" w:cs="Arial"/>
          <w:sz w:val="24"/>
          <w:szCs w:val="24"/>
        </w:rPr>
        <w:t>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BC2F20">
        <w:rPr>
          <w:rFonts w:ascii="Arial" w:hAnsi="Arial" w:cs="Arial"/>
          <w:sz w:val="24"/>
          <w:szCs w:val="24"/>
        </w:rPr>
        <w:t>019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BC2F20">
        <w:rPr>
          <w:b/>
          <w:bCs/>
          <w:sz w:val="32"/>
          <w:szCs w:val="32"/>
        </w:rPr>
        <w:t>0</w:t>
      </w:r>
      <w:r w:rsidR="008B13B9">
        <w:rPr>
          <w:b/>
          <w:bCs/>
          <w:sz w:val="32"/>
          <w:szCs w:val="32"/>
        </w:rPr>
        <w:t>1</w:t>
      </w:r>
      <w:r w:rsidR="00BC2F20">
        <w:rPr>
          <w:b/>
          <w:bCs/>
          <w:sz w:val="32"/>
          <w:szCs w:val="32"/>
        </w:rPr>
        <w:t>9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C2F2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C2F20">
        <w:rPr>
          <w:rFonts w:ascii="Arial" w:hAnsi="Arial" w:cs="Arial"/>
          <w:sz w:val="22"/>
          <w:szCs w:val="22"/>
        </w:rPr>
        <w:t>Dispõe sobre a realização de acordos e sobre a criação de Câmara de Conciliação no âmbito do regime especial de precatórios instituído pela Emenda Constitucional nº 62, de 09 de dezembro de 2009,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Art. 1º Fica o poder executivo autorizado a destinar até 50% (cinquenta) por cento de sua cota do regime especial de precatórios instituído pela Emenda Constitucional nº 62, de 09 de dezembro de 2009, à realização de acordos na forma do inciso III, do §8º, do Art. 97 e do §1º do Art. 102, ambos do Ato das Disposições Constitucionais Transitórias (ADCT) da Constituição Federal.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Art. 2º Fica instituída no âmbito municipal Câmara de Conciliação com atribuição para celebrar acordos individuais de que trata o inciso III do § 8º do art. 97 do Ato das Disposições Constitucionais Transitórias (ADCT) da Constituição Federal.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 xml:space="preserve">Parágrafo único. A Câmara instituída por esta lei será implantada por ato do Chefe do Executivo, que indicará três integrantes para a composição da Câmara, que poderão ser servidores públicos efetivos ou representantes indicados pela OAB ou pelo Tribunal de Justiça de São Paulo. 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Art. 3º Os integrantes da Câmara de Conciliação deverão elaborar anualmente editais prevendo e programando as datas das sessões de conciliação, que poderão se efetivar trimestralmente, semestralmente ou anualmente, sendo que o respectivo edital deverá prever objetivamente as regras e os padrões necessários para a celebração dos acordos individuais, contemplando valores representados por unidade de precatório ou por credor individualizado.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§ 1º O edital deverá assegurar a plena acessibilidade a todos os credores municipais, contando com adequada divulgação, a ser feita no Diário Oficial do Município ou em jornal de grande circulação local, com antecedência de 30 dias da sessão de conciliação.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§ 2º É vedada qualquer exigência que impeça ou dificulte a habilitação.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lastRenderedPageBreak/>
        <w:tab/>
      </w:r>
      <w:r w:rsidRPr="00BC2F20">
        <w:rPr>
          <w:rFonts w:ascii="Arial" w:hAnsi="Arial" w:cs="Arial"/>
          <w:sz w:val="24"/>
          <w:szCs w:val="24"/>
        </w:rPr>
        <w:tab/>
        <w:t>§ 3º A habilitação deverá ser feita pelo advogado constituído nos autos, através de petição protocolizada por meio físico ou digital, de acordo com o previsto no edital, indicando, percentualmente, a oferta de deságio, que deverá observar o limite máximo de 40% (quarenta por cento), nos termos do § 1º do art. 102 do Ato das Disposições Constitucionais Transitórias (ADCT) da Constituição Federal.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§ 4º O pedido de habilitação indicará o número da “ordem cronológica” do precatório, bem como, em se tratando de certame contemplando credores individuais, o nome, qualificação e CPF dos titulares dos respectivos créditos.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§ 5º A habilitação somente será recebida se protocolizada perante a Municipalidade, na forma do edital, 15 (quinze) dias antes da solenidade de negociação.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Art. 4º O critério de desempate entre credores que ofertarem o mesmo percentual de deságio poderá ser a utilização da ordem de privilégio estabelecida no § 2º, do art. 100 da Constituição Federal, beneficiando: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I – Em primeiro lugar, os titulares de crédito que possuam doença grave e, entre estes, os mais idosos;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 xml:space="preserve">II - Em segundo lugar, os titulares de crédito conforme a ordem de idade, beneficiando inicialmente os mais idosos, sem o limite de valor de que trata o § 3º do art. 100 da Constituição Federal. 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Parágrafo único. A comprovação da condição de preferência deverá ser feita na ocasião do protocolo da petição de habilitação, na forma prevista no edital.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 xml:space="preserve">Art. 5º As sessões deverão serão convocadas pela Câmara de Conciliação, na forma do edital, e serão realizadas em local público, preferencialmente no fórum da comarca, ou em ambiente virtual de livre acesso, na forma prevista no edital. 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Art. 6º Concluída a sessão, os integrantes da Câmara de Conciliação indicarão, em 10 (dez) dias, a cronologia das propostas vitoriosas em atenção ao critério de desempate indicado no edital.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§ 1º O resultado será afixado no prédio do fórum ou em meio virtual previsto no edital, e comunicado diretamente ao Departamento de Precatórios (</w:t>
      </w:r>
      <w:proofErr w:type="spellStart"/>
      <w:r w:rsidRPr="00BC2F20">
        <w:rPr>
          <w:rFonts w:ascii="Arial" w:hAnsi="Arial" w:cs="Arial"/>
          <w:sz w:val="24"/>
          <w:szCs w:val="24"/>
        </w:rPr>
        <w:t>Depre</w:t>
      </w:r>
      <w:proofErr w:type="spellEnd"/>
      <w:r w:rsidRPr="00BC2F20">
        <w:rPr>
          <w:rFonts w:ascii="Arial" w:hAnsi="Arial" w:cs="Arial"/>
          <w:sz w:val="24"/>
          <w:szCs w:val="24"/>
        </w:rPr>
        <w:t>) do Tribunal de Justiça do Estado de São Paulo, que promoverá a conferência, atualizando o valor e autorizando o pagamento e quitação dos precatórios ou créditos individualizados.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§ 2º O acordo individual poderá não produzir efeitos se constatadas irregularidades relativas à legitimidade do habilitante ou aos outros pressupostos essenciais ligados ao respectivo crédito.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§ 3º As impugnações ou reclamações à recusa de habilitação serão resolvidas no prazo de 15 (quinze) dias do respectivo ato.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lastRenderedPageBreak/>
        <w:tab/>
      </w:r>
      <w:r w:rsidRPr="00BC2F20">
        <w:rPr>
          <w:rFonts w:ascii="Arial" w:hAnsi="Arial" w:cs="Arial"/>
          <w:sz w:val="24"/>
          <w:szCs w:val="24"/>
        </w:rPr>
        <w:tab/>
        <w:t>§ 4º Ocorrendo o aforamento ou impetração de medida judicial contra a inabilitação, ou em face da proclamação do resultado da sessão, salvo determinação judicial em sentido contrário, será reservado o valor em discussão, para não obstar a liquidação dos demais habilitantes.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Art. 7º Caso o valor dos acordos supere os recursos depositados, os respectivos pagamentos poderão ser feitos com os valores dos depósitos mensais sucessivos.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Art. 8º Os acordos feitos por precatório ou individualmente não poderão gerar quitação parcial.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Art. 9º Sem prejuízo dos acordos firmados no âmbito da Câmara de Conciliação instituída por esta lei, fica o Poder Executivo autorizado a participar de sessões de mediação e conciliação promovidas pelo poder judiciário, nos termos do § 1º do art. 102 do Ato das Disposições Constitucionais Transitórias (ADCT) da Constituição Federal, observados os limites estabelecidos por esta lei.</w:t>
      </w:r>
    </w:p>
    <w:p w:rsidR="00BC2F20" w:rsidRPr="00BC2F20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BC2F20" w:rsidP="00BC2F2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F20">
        <w:rPr>
          <w:rFonts w:ascii="Arial" w:hAnsi="Arial" w:cs="Arial"/>
          <w:sz w:val="24"/>
          <w:szCs w:val="24"/>
        </w:rPr>
        <w:tab/>
      </w:r>
      <w:r w:rsidRPr="00BC2F20">
        <w:rPr>
          <w:rFonts w:ascii="Arial" w:hAnsi="Arial" w:cs="Arial"/>
          <w:sz w:val="24"/>
          <w:szCs w:val="24"/>
        </w:rPr>
        <w:tab/>
        <w:t>Art. 10.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2F20" w:rsidRPr="00CC2294" w:rsidRDefault="00BC2F20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20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2F20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911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46</cp:revision>
  <cp:lastPrinted>1998-11-10T17:41:00Z</cp:lastPrinted>
  <dcterms:created xsi:type="dcterms:W3CDTF">2017-03-28T14:59:00Z</dcterms:created>
  <dcterms:modified xsi:type="dcterms:W3CDTF">2018-01-30T14:18:00Z</dcterms:modified>
</cp:coreProperties>
</file>