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C0CA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C0CAF">
        <w:rPr>
          <w:rFonts w:ascii="Tahoma" w:hAnsi="Tahoma" w:cs="Tahoma"/>
          <w:b/>
          <w:sz w:val="32"/>
          <w:szCs w:val="32"/>
          <w:u w:val="single"/>
        </w:rPr>
        <w:t>024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C0CAF">
        <w:rPr>
          <w:rFonts w:ascii="Tahoma" w:hAnsi="Tahoma" w:cs="Tahoma"/>
          <w:b/>
          <w:sz w:val="32"/>
          <w:szCs w:val="32"/>
          <w:u w:val="single"/>
        </w:rPr>
        <w:t>023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C0CA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C0CAF">
        <w:rPr>
          <w:rFonts w:ascii="Calibri" w:hAnsi="Calibri" w:cs="Calibri"/>
          <w:sz w:val="22"/>
          <w:szCs w:val="22"/>
        </w:rPr>
        <w:t>Revoga o inciso VII do Art. 4º, da Lei Municipal nº 9.046, de 17 de agosto de 2017.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C0CAF" w:rsidRDefault="009C0CAF" w:rsidP="009C0C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0CAF">
        <w:rPr>
          <w:rFonts w:ascii="Calibri" w:hAnsi="Calibri" w:cs="Calibri"/>
          <w:sz w:val="24"/>
          <w:szCs w:val="24"/>
        </w:rPr>
        <w:t xml:space="preserve">Art. 1º. Revoga-se o inciso VII do </w:t>
      </w:r>
      <w:r>
        <w:rPr>
          <w:rFonts w:ascii="Calibri" w:hAnsi="Calibri" w:cs="Calibri"/>
          <w:sz w:val="24"/>
          <w:szCs w:val="24"/>
        </w:rPr>
        <w:t>a</w:t>
      </w:r>
      <w:r w:rsidRPr="009C0CAF">
        <w:rPr>
          <w:rFonts w:ascii="Calibri" w:hAnsi="Calibri" w:cs="Calibri"/>
          <w:sz w:val="24"/>
          <w:szCs w:val="24"/>
        </w:rPr>
        <w:t>rt. 4º da Lei Municipal nº 9.046, de 17 de agosto de 2017.</w:t>
      </w:r>
    </w:p>
    <w:p w:rsidR="009C0CAF" w:rsidRPr="009C0CAF" w:rsidRDefault="009C0CAF" w:rsidP="009C0C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C0CAF" w:rsidP="009C0C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0CAF">
        <w:rPr>
          <w:rFonts w:ascii="Calibri" w:hAnsi="Calibri" w:cs="Calibri"/>
          <w:sz w:val="24"/>
          <w:szCs w:val="24"/>
        </w:rPr>
        <w:t>Art. 2º</w:t>
      </w:r>
      <w:bookmarkStart w:id="0" w:name="_GoBack"/>
      <w:bookmarkEnd w:id="0"/>
      <w:r w:rsidRPr="009C0CAF">
        <w:rPr>
          <w:rFonts w:ascii="Calibri" w:hAnsi="Calibri" w:cs="Calibri"/>
          <w:sz w:val="24"/>
          <w:szCs w:val="24"/>
        </w:rPr>
        <w:t xml:space="preserve"> Esta </w:t>
      </w:r>
      <w:r>
        <w:rPr>
          <w:rFonts w:ascii="Calibri" w:hAnsi="Calibri" w:cs="Calibri"/>
          <w:sz w:val="24"/>
          <w:szCs w:val="24"/>
        </w:rPr>
        <w:t>l</w:t>
      </w:r>
      <w:r w:rsidRPr="009C0CAF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588A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588A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C0CA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0C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0CA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0CAF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90</cp:revision>
  <cp:lastPrinted>2017-04-25T15:43:00Z</cp:lastPrinted>
  <dcterms:created xsi:type="dcterms:W3CDTF">2016-08-16T19:55:00Z</dcterms:created>
  <dcterms:modified xsi:type="dcterms:W3CDTF">2018-01-30T18:49:00Z</dcterms:modified>
</cp:coreProperties>
</file>