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Ind w:w="-34" w:type="dxa"/>
        <w:tblLook w:val="01E0" w:firstRow="1" w:lastRow="1" w:firstColumn="1" w:lastColumn="1" w:noHBand="0" w:noVBand="0"/>
      </w:tblPr>
      <w:tblGrid>
        <w:gridCol w:w="6662"/>
        <w:gridCol w:w="1177"/>
        <w:gridCol w:w="791"/>
        <w:gridCol w:w="834"/>
      </w:tblGrid>
      <w:tr w:rsidR="008762F5" w:rsidRPr="008762F5" w:rsidTr="008762F5">
        <w:tc>
          <w:tcPr>
            <w:tcW w:w="6662" w:type="dxa"/>
            <w:hideMark/>
          </w:tcPr>
          <w:p w:rsidR="008762F5" w:rsidRPr="008762F5" w:rsidRDefault="008762F5" w:rsidP="008354F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36"/>
              </w:rPr>
            </w:pPr>
            <w:r w:rsidRPr="008762F5">
              <w:rPr>
                <w:rFonts w:ascii="Book Antiqua" w:hAnsi="Book Antiqua" w:cs="Arial"/>
                <w:b/>
                <w:bCs/>
                <w:sz w:val="36"/>
              </w:rPr>
              <w:t xml:space="preserve">PROJETO DE </w:t>
            </w:r>
            <w:r w:rsidR="008354F1">
              <w:rPr>
                <w:rFonts w:ascii="Book Antiqua" w:hAnsi="Book Antiqua" w:cs="Arial"/>
                <w:b/>
                <w:bCs/>
                <w:sz w:val="36"/>
              </w:rPr>
              <w:t>LEI</w:t>
            </w:r>
            <w:r w:rsidRPr="008762F5">
              <w:rPr>
                <w:rFonts w:ascii="Book Antiqua" w:hAnsi="Book Antiqua" w:cs="Arial"/>
                <w:b/>
                <w:bCs/>
                <w:sz w:val="36"/>
              </w:rPr>
              <w:t xml:space="preserve"> Nº  </w:t>
            </w:r>
          </w:p>
        </w:tc>
        <w:tc>
          <w:tcPr>
            <w:tcW w:w="1177" w:type="dxa"/>
            <w:hideMark/>
          </w:tcPr>
          <w:p w:rsidR="008762F5" w:rsidRPr="008762F5" w:rsidRDefault="008762F5" w:rsidP="004E713A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8762F5" w:rsidRPr="008762F5" w:rsidRDefault="008762F5" w:rsidP="004E713A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36"/>
              </w:rPr>
            </w:pPr>
          </w:p>
        </w:tc>
        <w:tc>
          <w:tcPr>
            <w:tcW w:w="834" w:type="dxa"/>
          </w:tcPr>
          <w:p w:rsidR="008762F5" w:rsidRPr="008762F5" w:rsidRDefault="008762F5" w:rsidP="004E713A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36"/>
              </w:rPr>
            </w:pPr>
            <w:r w:rsidRPr="008762F5">
              <w:rPr>
                <w:rFonts w:ascii="Book Antiqua" w:hAnsi="Book Antiqua" w:cs="Arial"/>
                <w:b/>
                <w:bCs/>
                <w:sz w:val="36"/>
              </w:rPr>
              <w:t>/1</w:t>
            </w:r>
            <w:r w:rsidR="000E7AB8">
              <w:rPr>
                <w:rFonts w:ascii="Book Antiqua" w:hAnsi="Book Antiqua" w:cs="Arial"/>
                <w:b/>
                <w:bCs/>
                <w:sz w:val="36"/>
              </w:rPr>
              <w:t>8</w:t>
            </w:r>
            <w:bookmarkStart w:id="0" w:name="_GoBack"/>
            <w:bookmarkEnd w:id="0"/>
          </w:p>
          <w:p w:rsidR="008762F5" w:rsidRPr="008762F5" w:rsidRDefault="008762F5" w:rsidP="004E713A">
            <w:pPr>
              <w:spacing w:line="276" w:lineRule="auto"/>
              <w:rPr>
                <w:rFonts w:ascii="Book Antiqua" w:hAnsi="Book Antiqua" w:cs="Arial"/>
                <w:b/>
                <w:bCs/>
                <w:sz w:val="36"/>
              </w:rPr>
            </w:pPr>
          </w:p>
        </w:tc>
      </w:tr>
    </w:tbl>
    <w:p w:rsidR="009A5A4C" w:rsidRPr="008762F5" w:rsidRDefault="009A5A4C" w:rsidP="0024047B">
      <w:pPr>
        <w:pStyle w:val="NormalWeb2"/>
        <w:spacing w:before="0" w:after="0" w:line="360" w:lineRule="auto"/>
        <w:jc w:val="center"/>
        <w:rPr>
          <w:rFonts w:ascii="Book Antiqua" w:hAnsi="Book Antiqua" w:cs="Arial"/>
          <w:b/>
          <w:sz w:val="22"/>
          <w:szCs w:val="22"/>
          <w:lang w:val="pt-PT"/>
        </w:rPr>
      </w:pPr>
    </w:p>
    <w:p w:rsidR="00053A8F" w:rsidRPr="008762F5" w:rsidRDefault="00EA5763" w:rsidP="00EA5763">
      <w:pPr>
        <w:spacing w:line="240" w:lineRule="auto"/>
        <w:ind w:left="5103"/>
        <w:jc w:val="both"/>
        <w:rPr>
          <w:rFonts w:ascii="Book Antiqua" w:eastAsia="ヒラギノ角ゴ Pro W3" w:hAnsi="Book Antiqua" w:cs="Arial"/>
          <w:color w:val="000000"/>
        </w:rPr>
      </w:pPr>
      <w:r>
        <w:rPr>
          <w:rFonts w:ascii="Book Antiqua" w:eastAsia="ヒラギノ角ゴ Pro W3" w:hAnsi="Book Antiqua" w:cs="Arial"/>
          <w:color w:val="000000"/>
        </w:rPr>
        <w:t xml:space="preserve">Introduz </w:t>
      </w:r>
      <w:r w:rsidR="003F4C8D">
        <w:rPr>
          <w:rFonts w:ascii="Book Antiqua" w:eastAsia="ヒラギノ角ゴ Pro W3" w:hAnsi="Book Antiqua" w:cs="Arial"/>
          <w:color w:val="000000"/>
        </w:rPr>
        <w:t xml:space="preserve">alterações na Lei nº </w:t>
      </w:r>
      <w:r>
        <w:rPr>
          <w:rFonts w:ascii="Book Antiqua" w:eastAsia="ヒラギノ角ゴ Pro W3" w:hAnsi="Book Antiqua" w:cs="Arial"/>
          <w:color w:val="000000"/>
        </w:rPr>
        <w:t>9.</w:t>
      </w:r>
      <w:r w:rsidR="00037229">
        <w:rPr>
          <w:rFonts w:ascii="Book Antiqua" w:eastAsia="ヒラギノ角ゴ Pro W3" w:hAnsi="Book Antiqua" w:cs="Arial"/>
          <w:color w:val="000000"/>
        </w:rPr>
        <w:t>1</w:t>
      </w:r>
      <w:r>
        <w:rPr>
          <w:rFonts w:ascii="Book Antiqua" w:eastAsia="ヒラギノ角ゴ Pro W3" w:hAnsi="Book Antiqua" w:cs="Arial"/>
          <w:color w:val="000000"/>
        </w:rPr>
        <w:t>53</w:t>
      </w:r>
      <w:r w:rsidR="003F4C8D">
        <w:rPr>
          <w:rFonts w:ascii="Book Antiqua" w:eastAsia="ヒラギノ角ゴ Pro W3" w:hAnsi="Book Antiqua" w:cs="Arial"/>
          <w:color w:val="000000"/>
        </w:rPr>
        <w:t>, de 06 de dezembro de 2017 (</w:t>
      </w:r>
      <w:r w:rsidRPr="003F4C8D">
        <w:rPr>
          <w:rFonts w:ascii="Book Antiqua" w:eastAsia="ヒラギノ角ゴ Pro W3" w:hAnsi="Book Antiqua" w:cs="Arial"/>
          <w:color w:val="000000"/>
          <w:sz w:val="20"/>
        </w:rPr>
        <w:t>Dispõe sobre a implantação do Plano de Cargos, Carreiras e Vencimentos da Câmara Municipal de Araraquara</w:t>
      </w:r>
      <w:r>
        <w:rPr>
          <w:rFonts w:ascii="Book Antiqua" w:eastAsia="ヒラギノ角ゴ Pro W3" w:hAnsi="Book Antiqua" w:cs="Arial"/>
          <w:color w:val="000000"/>
        </w:rPr>
        <w:t>) e dá outras providências</w:t>
      </w:r>
      <w:r w:rsidR="003F4C8D">
        <w:rPr>
          <w:rFonts w:ascii="Book Antiqua" w:eastAsia="ヒラギノ角ゴ Pro W3" w:hAnsi="Book Antiqua" w:cs="Arial"/>
          <w:color w:val="000000"/>
        </w:rPr>
        <w:t>.</w:t>
      </w:r>
    </w:p>
    <w:p w:rsidR="00053A8F" w:rsidRPr="008762F5" w:rsidRDefault="00053A8F" w:rsidP="008667E6">
      <w:pPr>
        <w:spacing w:line="240" w:lineRule="auto"/>
        <w:jc w:val="both"/>
        <w:rPr>
          <w:rFonts w:ascii="Book Antiqua" w:eastAsia="ヒラギノ角ゴ Pro W3" w:hAnsi="Book Antiqua" w:cs="Arial"/>
          <w:color w:val="000000"/>
        </w:rPr>
      </w:pPr>
    </w:p>
    <w:p w:rsidR="0024047B" w:rsidRPr="008762F5" w:rsidRDefault="0024047B" w:rsidP="008667E6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18"/>
        </w:tabs>
        <w:spacing w:before="0" w:after="0"/>
        <w:jc w:val="both"/>
        <w:rPr>
          <w:rFonts w:ascii="Book Antiqua" w:hAnsi="Book Antiqua" w:cs="Arial"/>
          <w:sz w:val="22"/>
          <w:szCs w:val="22"/>
          <w:lang w:val="pt-PT"/>
        </w:rPr>
      </w:pPr>
    </w:p>
    <w:p w:rsidR="0024047B" w:rsidRPr="00AF1E0A" w:rsidRDefault="0024047B" w:rsidP="008667E6">
      <w:pPr>
        <w:spacing w:line="240" w:lineRule="auto"/>
        <w:jc w:val="both"/>
        <w:rPr>
          <w:rFonts w:ascii="Book Antiqua" w:hAnsi="Book Antiqua" w:cs="Arial"/>
          <w:szCs w:val="22"/>
        </w:rPr>
      </w:pPr>
    </w:p>
    <w:p w:rsidR="00EA5763" w:rsidRDefault="0024047B" w:rsidP="00197B0F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 w:rsidRPr="00AF1E0A">
        <w:rPr>
          <w:rFonts w:ascii="Book Antiqua" w:hAnsi="Book Antiqua" w:cs="Arial"/>
          <w:sz w:val="24"/>
        </w:rPr>
        <w:t>Art. 1º</w:t>
      </w:r>
      <w:r w:rsidR="00053A8F" w:rsidRPr="00AF1E0A">
        <w:rPr>
          <w:rFonts w:ascii="Book Antiqua" w:hAnsi="Book Antiqua" w:cs="Arial"/>
          <w:sz w:val="24"/>
        </w:rPr>
        <w:t xml:space="preserve"> </w:t>
      </w:r>
      <w:r w:rsidR="00EA5763">
        <w:rPr>
          <w:rFonts w:ascii="Book Antiqua" w:hAnsi="Book Antiqua" w:cs="Arial"/>
          <w:sz w:val="24"/>
        </w:rPr>
        <w:t xml:space="preserve">Fica renumerado </w:t>
      </w:r>
      <w:r w:rsidR="00066CCE">
        <w:rPr>
          <w:rFonts w:ascii="Book Antiqua" w:hAnsi="Book Antiqua" w:cs="Arial"/>
          <w:sz w:val="24"/>
        </w:rPr>
        <w:t xml:space="preserve">como § 1º o </w:t>
      </w:r>
      <w:r w:rsidR="00EA5763">
        <w:rPr>
          <w:rFonts w:ascii="Book Antiqua" w:hAnsi="Book Antiqua" w:cs="Arial"/>
          <w:sz w:val="24"/>
        </w:rPr>
        <w:t xml:space="preserve">parágrafo único do artigo 9º da Lei nº 9.153, de 06 </w:t>
      </w:r>
      <w:r w:rsidR="00066CCE">
        <w:rPr>
          <w:rFonts w:ascii="Book Antiqua" w:hAnsi="Book Antiqua" w:cs="Arial"/>
          <w:sz w:val="24"/>
        </w:rPr>
        <w:t>de dezembro de 2017, acrescendo-se ao mesmo dispositivo o § 2º</w:t>
      </w:r>
      <w:r w:rsidR="00037229">
        <w:rPr>
          <w:rFonts w:ascii="Book Antiqua" w:hAnsi="Book Antiqua" w:cs="Arial"/>
          <w:sz w:val="24"/>
        </w:rPr>
        <w:t>,</w:t>
      </w:r>
      <w:r w:rsidR="00066CCE">
        <w:rPr>
          <w:rFonts w:ascii="Book Antiqua" w:hAnsi="Book Antiqua" w:cs="Arial"/>
          <w:sz w:val="24"/>
        </w:rPr>
        <w:t xml:space="preserve"> com a seguinte redação:</w:t>
      </w:r>
    </w:p>
    <w:p w:rsidR="00066CCE" w:rsidRDefault="00066CCE" w:rsidP="00197B0F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</w:p>
    <w:p w:rsidR="00AD6360" w:rsidRDefault="00AD6360" w:rsidP="00197B0F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</w:p>
    <w:p w:rsidR="00037229" w:rsidRDefault="00066CCE" w:rsidP="00066CCE">
      <w:pPr>
        <w:spacing w:line="240" w:lineRule="auto"/>
        <w:ind w:left="1701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>“</w:t>
      </w:r>
      <w:r w:rsidR="00037229">
        <w:rPr>
          <w:rFonts w:ascii="Book Antiqua" w:hAnsi="Book Antiqua" w:cs="Arial"/>
          <w:sz w:val="24"/>
        </w:rPr>
        <w:t>Art. 9º ...</w:t>
      </w:r>
    </w:p>
    <w:p w:rsidR="00037229" w:rsidRDefault="00037229" w:rsidP="00066CCE">
      <w:pPr>
        <w:spacing w:line="240" w:lineRule="auto"/>
        <w:ind w:left="1701"/>
        <w:jc w:val="both"/>
        <w:rPr>
          <w:rFonts w:ascii="Book Antiqua" w:hAnsi="Book Antiqua" w:cs="Arial"/>
          <w:sz w:val="24"/>
        </w:rPr>
      </w:pPr>
    </w:p>
    <w:p w:rsidR="00066CCE" w:rsidRPr="00066CCE" w:rsidRDefault="00066CCE" w:rsidP="00066CCE">
      <w:pPr>
        <w:spacing w:line="240" w:lineRule="auto"/>
        <w:ind w:left="1701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 xml:space="preserve">§ 1º </w:t>
      </w:r>
      <w:r w:rsidRPr="00066CCE">
        <w:rPr>
          <w:rFonts w:ascii="Book Antiqua" w:hAnsi="Book Antiqua" w:cs="Arial"/>
          <w:sz w:val="24"/>
        </w:rPr>
        <w:t>A jornada de trabalho é de 40</w:t>
      </w:r>
      <w:r w:rsidR="00037229">
        <w:rPr>
          <w:rFonts w:ascii="Book Antiqua" w:hAnsi="Book Antiqua" w:cs="Arial"/>
          <w:sz w:val="24"/>
        </w:rPr>
        <w:t xml:space="preserve"> </w:t>
      </w:r>
      <w:r w:rsidRPr="00066CCE">
        <w:rPr>
          <w:rFonts w:ascii="Book Antiqua" w:hAnsi="Book Antiqua" w:cs="Arial"/>
          <w:sz w:val="24"/>
        </w:rPr>
        <w:t>(quarenta) horas semanais para os servidores:</w:t>
      </w:r>
    </w:p>
    <w:p w:rsidR="00066CCE" w:rsidRPr="00066CCE" w:rsidRDefault="00037229" w:rsidP="00066CCE">
      <w:pPr>
        <w:spacing w:line="240" w:lineRule="auto"/>
        <w:ind w:left="1701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>I – n</w:t>
      </w:r>
      <w:r w:rsidR="00066CCE" w:rsidRPr="00066CCE">
        <w:rPr>
          <w:rFonts w:ascii="Book Antiqua" w:hAnsi="Book Antiqua" w:cs="Arial"/>
          <w:sz w:val="24"/>
        </w:rPr>
        <w:t>omeados para cargo em comissão;</w:t>
      </w:r>
    </w:p>
    <w:p w:rsidR="00066CCE" w:rsidRDefault="00037229" w:rsidP="00066CCE">
      <w:pPr>
        <w:spacing w:line="240" w:lineRule="auto"/>
        <w:ind w:left="1701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>II – d</w:t>
      </w:r>
      <w:r w:rsidR="00066CCE" w:rsidRPr="00066CCE">
        <w:rPr>
          <w:rFonts w:ascii="Book Antiqua" w:hAnsi="Book Antiqua" w:cs="Arial"/>
          <w:sz w:val="24"/>
        </w:rPr>
        <w:t>esignados para função de confiança.</w:t>
      </w:r>
    </w:p>
    <w:p w:rsidR="00066CCE" w:rsidRDefault="00066CCE" w:rsidP="00066CCE">
      <w:pPr>
        <w:spacing w:line="240" w:lineRule="auto"/>
        <w:ind w:left="1701"/>
        <w:jc w:val="both"/>
        <w:rPr>
          <w:rFonts w:ascii="Book Antiqua" w:hAnsi="Book Antiqua" w:cs="Arial"/>
          <w:sz w:val="24"/>
        </w:rPr>
      </w:pPr>
    </w:p>
    <w:p w:rsidR="00066CCE" w:rsidRDefault="00066CCE" w:rsidP="003F4C8D">
      <w:pPr>
        <w:spacing w:line="240" w:lineRule="auto"/>
        <w:ind w:left="1701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 xml:space="preserve">§ 2º </w:t>
      </w:r>
      <w:r w:rsidR="00826031">
        <w:rPr>
          <w:rFonts w:ascii="Book Antiqua" w:hAnsi="Book Antiqua" w:cs="Arial"/>
          <w:sz w:val="24"/>
        </w:rPr>
        <w:t>O</w:t>
      </w:r>
      <w:r>
        <w:rPr>
          <w:rFonts w:ascii="Book Antiqua" w:hAnsi="Book Antiqua" w:cs="Arial"/>
          <w:sz w:val="24"/>
        </w:rPr>
        <w:t xml:space="preserve">s servidores designados para função de confiança </w:t>
      </w:r>
      <w:r w:rsidR="00826031">
        <w:rPr>
          <w:rFonts w:ascii="Book Antiqua" w:hAnsi="Book Antiqua" w:cs="Arial"/>
          <w:sz w:val="24"/>
        </w:rPr>
        <w:t xml:space="preserve">deverão seguir o mesmo controle de jornada dos servidores efetivos, inclusive para fins </w:t>
      </w:r>
      <w:r w:rsidR="00037229">
        <w:rPr>
          <w:rFonts w:ascii="Book Antiqua" w:hAnsi="Book Antiqua" w:cs="Arial"/>
          <w:sz w:val="24"/>
        </w:rPr>
        <w:t xml:space="preserve">de </w:t>
      </w:r>
      <w:r w:rsidR="003F4C8D">
        <w:rPr>
          <w:rFonts w:ascii="Book Antiqua" w:hAnsi="Book Antiqua" w:cs="Arial"/>
          <w:sz w:val="24"/>
        </w:rPr>
        <w:t xml:space="preserve">composição </w:t>
      </w:r>
      <w:r w:rsidR="00826031">
        <w:rPr>
          <w:rFonts w:ascii="Book Antiqua" w:hAnsi="Book Antiqua" w:cs="Arial"/>
          <w:sz w:val="24"/>
        </w:rPr>
        <w:t>de banco de horas, na forma do artigo 43 da Lei n</w:t>
      </w:r>
      <w:r w:rsidR="001A7C5F">
        <w:rPr>
          <w:rFonts w:ascii="Book Antiqua" w:hAnsi="Book Antiqua" w:cs="Arial"/>
          <w:sz w:val="24"/>
        </w:rPr>
        <w:t>º 6.646, de 31 de outubro de 200</w:t>
      </w:r>
      <w:r w:rsidR="00826031">
        <w:rPr>
          <w:rFonts w:ascii="Book Antiqua" w:hAnsi="Book Antiqua" w:cs="Arial"/>
          <w:sz w:val="24"/>
        </w:rPr>
        <w:t>7</w:t>
      </w:r>
      <w:r w:rsidR="003F4C8D">
        <w:rPr>
          <w:rFonts w:ascii="Book Antiqua" w:hAnsi="Book Antiqua" w:cs="Arial"/>
          <w:sz w:val="24"/>
        </w:rPr>
        <w:t>;</w:t>
      </w:r>
      <w:r w:rsidR="00826031">
        <w:rPr>
          <w:rFonts w:ascii="Book Antiqua" w:hAnsi="Book Antiqua" w:cs="Arial"/>
          <w:sz w:val="24"/>
        </w:rPr>
        <w:t xml:space="preserve"> em qualquer caso, </w:t>
      </w:r>
      <w:r w:rsidR="003F4C8D">
        <w:rPr>
          <w:rFonts w:ascii="Book Antiqua" w:hAnsi="Book Antiqua" w:cs="Arial"/>
          <w:sz w:val="24"/>
        </w:rPr>
        <w:t xml:space="preserve">é vedada </w:t>
      </w:r>
      <w:r w:rsidR="003F4C8D" w:rsidRPr="003F4C8D">
        <w:rPr>
          <w:rFonts w:ascii="Book Antiqua" w:hAnsi="Book Antiqua" w:cs="Arial"/>
          <w:sz w:val="24"/>
        </w:rPr>
        <w:t>percepção</w:t>
      </w:r>
      <w:r w:rsidR="003F4C8D">
        <w:rPr>
          <w:rFonts w:ascii="Book Antiqua" w:hAnsi="Book Antiqua" w:cs="Arial"/>
          <w:sz w:val="24"/>
        </w:rPr>
        <w:t xml:space="preserve"> </w:t>
      </w:r>
      <w:r w:rsidR="003F4C8D" w:rsidRPr="003F4C8D">
        <w:rPr>
          <w:rFonts w:ascii="Book Antiqua" w:hAnsi="Book Antiqua" w:cs="Arial"/>
          <w:sz w:val="24"/>
        </w:rPr>
        <w:t>de remuneração por jornada extraordinária de trabalho</w:t>
      </w:r>
      <w:r w:rsidR="003F4C8D">
        <w:rPr>
          <w:rFonts w:ascii="Book Antiqua" w:hAnsi="Book Antiqua" w:cs="Arial"/>
          <w:sz w:val="24"/>
        </w:rPr>
        <w:t>.”</w:t>
      </w:r>
      <w:r w:rsidR="00826031">
        <w:rPr>
          <w:rFonts w:ascii="Book Antiqua" w:hAnsi="Book Antiqua" w:cs="Arial"/>
          <w:sz w:val="24"/>
        </w:rPr>
        <w:t xml:space="preserve"> </w:t>
      </w:r>
      <w:r w:rsidR="00AC2DB6">
        <w:rPr>
          <w:rFonts w:ascii="Book Antiqua" w:hAnsi="Book Antiqua" w:cs="Arial"/>
          <w:sz w:val="24"/>
        </w:rPr>
        <w:t>(NR)</w:t>
      </w:r>
    </w:p>
    <w:p w:rsidR="00EA5763" w:rsidRDefault="00EA5763" w:rsidP="00197B0F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</w:p>
    <w:p w:rsidR="00AD6360" w:rsidRDefault="00AD6360" w:rsidP="00197B0F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</w:p>
    <w:p w:rsidR="003F4C8D" w:rsidRDefault="003F4C8D" w:rsidP="00197B0F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>Art. 2º Dê-se ao</w:t>
      </w:r>
      <w:r w:rsidR="00AC2DB6">
        <w:rPr>
          <w:rFonts w:ascii="Book Antiqua" w:hAnsi="Book Antiqua" w:cs="Arial"/>
          <w:sz w:val="24"/>
        </w:rPr>
        <w:t>s</w:t>
      </w:r>
      <w:r>
        <w:rPr>
          <w:rFonts w:ascii="Book Antiqua" w:hAnsi="Book Antiqua" w:cs="Arial"/>
          <w:sz w:val="24"/>
        </w:rPr>
        <w:t xml:space="preserve"> inciso</w:t>
      </w:r>
      <w:r w:rsidR="00AC2DB6">
        <w:rPr>
          <w:rFonts w:ascii="Book Antiqua" w:hAnsi="Book Antiqua" w:cs="Arial"/>
          <w:sz w:val="24"/>
        </w:rPr>
        <w:t>s</w:t>
      </w:r>
      <w:r>
        <w:rPr>
          <w:rFonts w:ascii="Book Antiqua" w:hAnsi="Book Antiqua" w:cs="Arial"/>
          <w:sz w:val="24"/>
        </w:rPr>
        <w:t xml:space="preserve"> </w:t>
      </w:r>
      <w:r w:rsidR="00AC2DB6">
        <w:rPr>
          <w:rFonts w:ascii="Book Antiqua" w:hAnsi="Book Antiqua" w:cs="Arial"/>
          <w:sz w:val="24"/>
        </w:rPr>
        <w:t xml:space="preserve">III e </w:t>
      </w:r>
      <w:r>
        <w:rPr>
          <w:rFonts w:ascii="Book Antiqua" w:hAnsi="Book Antiqua" w:cs="Arial"/>
          <w:sz w:val="24"/>
        </w:rPr>
        <w:t>IV do parágrafo 2º do artigo 16</w:t>
      </w:r>
      <w:r w:rsidRPr="003F4C8D">
        <w:rPr>
          <w:rFonts w:ascii="Book Antiqua" w:hAnsi="Book Antiqua" w:cs="Arial"/>
          <w:sz w:val="24"/>
        </w:rPr>
        <w:t xml:space="preserve"> </w:t>
      </w:r>
      <w:r>
        <w:rPr>
          <w:rFonts w:ascii="Book Antiqua" w:hAnsi="Book Antiqua" w:cs="Arial"/>
          <w:sz w:val="24"/>
        </w:rPr>
        <w:t>da Lei nº 9.153, de 06 de dezembro de 2017 a seguinte redação:</w:t>
      </w:r>
    </w:p>
    <w:p w:rsidR="003F4C8D" w:rsidRDefault="003F4C8D" w:rsidP="00197B0F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</w:p>
    <w:p w:rsidR="003F4C8D" w:rsidRPr="001A7C5F" w:rsidRDefault="00AD6360" w:rsidP="003F4C8D">
      <w:pPr>
        <w:spacing w:line="240" w:lineRule="auto"/>
        <w:ind w:left="1701" w:hanging="141"/>
        <w:jc w:val="both"/>
        <w:rPr>
          <w:rFonts w:ascii="Book Antiqua" w:hAnsi="Book Antiqua" w:cs="Arial"/>
          <w:sz w:val="24"/>
          <w:lang w:val="en-US"/>
        </w:rPr>
      </w:pPr>
      <w:r>
        <w:rPr>
          <w:rFonts w:ascii="Book Antiqua" w:hAnsi="Book Antiqua" w:cs="Arial"/>
          <w:sz w:val="24"/>
          <w:lang w:val="en-US"/>
        </w:rPr>
        <w:t xml:space="preserve">“Art. </w:t>
      </w:r>
      <w:proofErr w:type="gramStart"/>
      <w:r>
        <w:rPr>
          <w:rFonts w:ascii="Book Antiqua" w:hAnsi="Book Antiqua" w:cs="Arial"/>
          <w:sz w:val="24"/>
          <w:lang w:val="en-US"/>
        </w:rPr>
        <w:t>16 ...</w:t>
      </w:r>
      <w:proofErr w:type="gramEnd"/>
    </w:p>
    <w:p w:rsidR="003F4C8D" w:rsidRPr="001A7C5F" w:rsidRDefault="00AD6360" w:rsidP="003F4C8D">
      <w:pPr>
        <w:spacing w:line="240" w:lineRule="auto"/>
        <w:ind w:left="1701" w:hanging="141"/>
        <w:jc w:val="both"/>
        <w:rPr>
          <w:rFonts w:ascii="Book Antiqua" w:hAnsi="Book Antiqua" w:cs="Arial"/>
          <w:sz w:val="24"/>
          <w:lang w:val="en-US"/>
        </w:rPr>
      </w:pPr>
      <w:r>
        <w:rPr>
          <w:rFonts w:ascii="Book Antiqua" w:hAnsi="Book Antiqua" w:cs="Arial"/>
          <w:sz w:val="24"/>
          <w:lang w:val="en-US"/>
        </w:rPr>
        <w:t>…</w:t>
      </w:r>
    </w:p>
    <w:p w:rsidR="003F4C8D" w:rsidRPr="001A7C5F" w:rsidRDefault="003F4C8D" w:rsidP="003F4C8D">
      <w:pPr>
        <w:spacing w:line="240" w:lineRule="auto"/>
        <w:ind w:left="1701" w:hanging="141"/>
        <w:jc w:val="both"/>
        <w:rPr>
          <w:rFonts w:ascii="Book Antiqua" w:hAnsi="Book Antiqua" w:cs="Arial"/>
          <w:sz w:val="24"/>
          <w:lang w:val="en-US"/>
        </w:rPr>
      </w:pPr>
      <w:r w:rsidRPr="001A7C5F">
        <w:rPr>
          <w:rFonts w:ascii="Book Antiqua" w:hAnsi="Book Antiqua" w:cs="Arial"/>
          <w:sz w:val="24"/>
          <w:lang w:val="en-US"/>
        </w:rPr>
        <w:t>§ 2</w:t>
      </w:r>
      <w:proofErr w:type="gramStart"/>
      <w:r w:rsidRPr="001A7C5F">
        <w:rPr>
          <w:rFonts w:ascii="Book Antiqua" w:hAnsi="Book Antiqua" w:cs="Arial"/>
          <w:sz w:val="24"/>
          <w:lang w:val="en-US"/>
        </w:rPr>
        <w:t xml:space="preserve">º </w:t>
      </w:r>
      <w:r w:rsidR="00AD6360">
        <w:rPr>
          <w:rFonts w:ascii="Book Antiqua" w:hAnsi="Book Antiqua" w:cs="Arial"/>
          <w:sz w:val="24"/>
          <w:lang w:val="en-US"/>
        </w:rPr>
        <w:t>...</w:t>
      </w:r>
      <w:proofErr w:type="gramEnd"/>
    </w:p>
    <w:p w:rsidR="003F4C8D" w:rsidRDefault="00AD6360" w:rsidP="003F4C8D">
      <w:pPr>
        <w:spacing w:line="240" w:lineRule="auto"/>
        <w:ind w:left="1701" w:hanging="141"/>
        <w:jc w:val="both"/>
        <w:rPr>
          <w:rFonts w:ascii="Book Antiqua" w:hAnsi="Book Antiqua" w:cs="Arial"/>
          <w:sz w:val="24"/>
          <w:lang w:val="en-US"/>
        </w:rPr>
      </w:pPr>
      <w:r>
        <w:rPr>
          <w:rFonts w:ascii="Book Antiqua" w:hAnsi="Book Antiqua" w:cs="Arial"/>
          <w:sz w:val="24"/>
          <w:lang w:val="en-US"/>
        </w:rPr>
        <w:t>…</w:t>
      </w:r>
    </w:p>
    <w:p w:rsidR="00AC2DB6" w:rsidRPr="001A7C5F" w:rsidRDefault="00AC2DB6" w:rsidP="003F4C8D">
      <w:pPr>
        <w:spacing w:line="240" w:lineRule="auto"/>
        <w:ind w:left="1701" w:hanging="141"/>
        <w:jc w:val="both"/>
        <w:rPr>
          <w:rFonts w:ascii="Book Antiqua" w:hAnsi="Book Antiqua" w:cs="Arial"/>
          <w:sz w:val="24"/>
          <w:lang w:val="en-US"/>
        </w:rPr>
      </w:pPr>
      <w:r>
        <w:rPr>
          <w:rFonts w:ascii="Book Antiqua" w:hAnsi="Book Antiqua" w:cs="Arial"/>
          <w:sz w:val="24"/>
          <w:lang w:val="en-US"/>
        </w:rPr>
        <w:t xml:space="preserve">III – </w:t>
      </w:r>
      <w:proofErr w:type="spellStart"/>
      <w:r w:rsidRPr="00AC2DB6">
        <w:rPr>
          <w:rFonts w:ascii="Book Antiqua" w:hAnsi="Book Antiqua" w:cs="Arial"/>
          <w:sz w:val="24"/>
          <w:lang w:val="en-US"/>
        </w:rPr>
        <w:t>não</w:t>
      </w:r>
      <w:proofErr w:type="spellEnd"/>
      <w:r w:rsidRPr="00AC2DB6">
        <w:rPr>
          <w:rFonts w:ascii="Book Antiqua" w:hAnsi="Book Antiqua" w:cs="Arial"/>
          <w:sz w:val="24"/>
          <w:lang w:val="en-US"/>
        </w:rPr>
        <w:t xml:space="preserve"> </w:t>
      </w:r>
      <w:proofErr w:type="spellStart"/>
      <w:r w:rsidRPr="00AC2DB6">
        <w:rPr>
          <w:rFonts w:ascii="Book Antiqua" w:hAnsi="Book Antiqua" w:cs="Arial"/>
          <w:sz w:val="24"/>
          <w:lang w:val="en-US"/>
        </w:rPr>
        <w:t>podem</w:t>
      </w:r>
      <w:proofErr w:type="spellEnd"/>
      <w:r w:rsidRPr="00AC2DB6">
        <w:rPr>
          <w:rFonts w:ascii="Book Antiqua" w:hAnsi="Book Antiqua" w:cs="Arial"/>
          <w:sz w:val="24"/>
          <w:lang w:val="en-US"/>
        </w:rPr>
        <w:t xml:space="preserve"> </w:t>
      </w:r>
      <w:proofErr w:type="spellStart"/>
      <w:r w:rsidRPr="00AC2DB6">
        <w:rPr>
          <w:rFonts w:ascii="Book Antiqua" w:hAnsi="Book Antiqua" w:cs="Arial"/>
          <w:sz w:val="24"/>
          <w:lang w:val="en-US"/>
        </w:rPr>
        <w:t>ser</w:t>
      </w:r>
      <w:proofErr w:type="spellEnd"/>
      <w:r w:rsidRPr="00AC2DB6">
        <w:rPr>
          <w:rFonts w:ascii="Book Antiqua" w:hAnsi="Book Antiqua" w:cs="Arial"/>
          <w:sz w:val="24"/>
          <w:lang w:val="en-US"/>
        </w:rPr>
        <w:t xml:space="preserve"> </w:t>
      </w:r>
      <w:proofErr w:type="spellStart"/>
      <w:r w:rsidRPr="00AC2DB6">
        <w:rPr>
          <w:rFonts w:ascii="Book Antiqua" w:hAnsi="Book Antiqua" w:cs="Arial"/>
          <w:sz w:val="24"/>
          <w:lang w:val="en-US"/>
        </w:rPr>
        <w:t>utilizadas</w:t>
      </w:r>
      <w:proofErr w:type="spellEnd"/>
      <w:r w:rsidRPr="00AC2DB6">
        <w:rPr>
          <w:rFonts w:ascii="Book Antiqua" w:hAnsi="Book Antiqua" w:cs="Arial"/>
          <w:sz w:val="24"/>
          <w:lang w:val="en-US"/>
        </w:rPr>
        <w:t xml:space="preserve"> </w:t>
      </w:r>
      <w:proofErr w:type="spellStart"/>
      <w:r w:rsidRPr="00AC2DB6">
        <w:rPr>
          <w:rFonts w:ascii="Book Antiqua" w:hAnsi="Book Antiqua" w:cs="Arial"/>
          <w:sz w:val="24"/>
          <w:lang w:val="en-US"/>
        </w:rPr>
        <w:t>mais</w:t>
      </w:r>
      <w:proofErr w:type="spellEnd"/>
      <w:r w:rsidRPr="00AC2DB6">
        <w:rPr>
          <w:rFonts w:ascii="Book Antiqua" w:hAnsi="Book Antiqua" w:cs="Arial"/>
          <w:sz w:val="24"/>
          <w:lang w:val="en-US"/>
        </w:rPr>
        <w:t xml:space="preserve"> de </w:t>
      </w:r>
      <w:proofErr w:type="spellStart"/>
      <w:r w:rsidRPr="00AC2DB6">
        <w:rPr>
          <w:rFonts w:ascii="Book Antiqua" w:hAnsi="Book Antiqua" w:cs="Arial"/>
          <w:sz w:val="24"/>
          <w:lang w:val="en-US"/>
        </w:rPr>
        <w:t>uma</w:t>
      </w:r>
      <w:proofErr w:type="spellEnd"/>
      <w:r w:rsidRPr="00AC2DB6">
        <w:rPr>
          <w:rFonts w:ascii="Book Antiqua" w:hAnsi="Book Antiqua" w:cs="Arial"/>
          <w:sz w:val="24"/>
          <w:lang w:val="en-US"/>
        </w:rPr>
        <w:t xml:space="preserve"> </w:t>
      </w:r>
      <w:proofErr w:type="spellStart"/>
      <w:r w:rsidRPr="00AC2DB6">
        <w:rPr>
          <w:rFonts w:ascii="Book Antiqua" w:hAnsi="Book Antiqua" w:cs="Arial"/>
          <w:sz w:val="24"/>
          <w:lang w:val="en-US"/>
        </w:rPr>
        <w:t>vez</w:t>
      </w:r>
      <w:proofErr w:type="spellEnd"/>
      <w:r w:rsidRPr="00AC2DB6">
        <w:rPr>
          <w:rFonts w:ascii="Book Antiqua" w:hAnsi="Book Antiqua" w:cs="Arial"/>
          <w:sz w:val="24"/>
          <w:lang w:val="en-US"/>
        </w:rPr>
        <w:t xml:space="preserve"> para fins d</w:t>
      </w:r>
      <w:r>
        <w:rPr>
          <w:rFonts w:ascii="Book Antiqua" w:hAnsi="Book Antiqua" w:cs="Arial"/>
          <w:sz w:val="24"/>
          <w:lang w:val="en-US"/>
        </w:rPr>
        <w:t>a</w:t>
      </w:r>
      <w:r w:rsidRPr="00AC2DB6">
        <w:rPr>
          <w:rFonts w:ascii="Book Antiqua" w:hAnsi="Book Antiqua" w:cs="Arial"/>
          <w:sz w:val="24"/>
          <w:lang w:val="en-US"/>
        </w:rPr>
        <w:t xml:space="preserve"> </w:t>
      </w:r>
      <w:proofErr w:type="spellStart"/>
      <w:r w:rsidRPr="00AC2DB6">
        <w:rPr>
          <w:rFonts w:ascii="Book Antiqua" w:hAnsi="Book Antiqua" w:cs="Arial"/>
          <w:sz w:val="24"/>
          <w:lang w:val="en-US"/>
        </w:rPr>
        <w:t>Evolução</w:t>
      </w:r>
      <w:proofErr w:type="spellEnd"/>
      <w:r w:rsidRPr="00AC2DB6">
        <w:rPr>
          <w:rFonts w:ascii="Book Antiqua" w:hAnsi="Book Antiqua" w:cs="Arial"/>
          <w:sz w:val="24"/>
          <w:lang w:val="en-US"/>
        </w:rPr>
        <w:t xml:space="preserve"> </w:t>
      </w:r>
      <w:proofErr w:type="spellStart"/>
      <w:r w:rsidRPr="00AC2DB6">
        <w:rPr>
          <w:rFonts w:ascii="Book Antiqua" w:hAnsi="Book Antiqua" w:cs="Arial"/>
          <w:sz w:val="24"/>
          <w:lang w:val="en-US"/>
        </w:rPr>
        <w:t>Funcional</w:t>
      </w:r>
      <w:proofErr w:type="spellEnd"/>
      <w:r>
        <w:rPr>
          <w:rFonts w:ascii="Book Antiqua" w:hAnsi="Book Antiqua" w:cs="Arial"/>
          <w:sz w:val="24"/>
          <w:lang w:val="en-US"/>
        </w:rPr>
        <w:t xml:space="preserve"> a </w:t>
      </w:r>
      <w:proofErr w:type="spellStart"/>
      <w:r>
        <w:rPr>
          <w:rFonts w:ascii="Book Antiqua" w:hAnsi="Book Antiqua" w:cs="Arial"/>
          <w:sz w:val="24"/>
          <w:lang w:val="en-US"/>
        </w:rPr>
        <w:t>que</w:t>
      </w:r>
      <w:proofErr w:type="spellEnd"/>
      <w:r>
        <w:rPr>
          <w:rFonts w:ascii="Book Antiqua" w:hAnsi="Book Antiqua" w:cs="Arial"/>
          <w:sz w:val="24"/>
          <w:lang w:val="en-US"/>
        </w:rPr>
        <w:t xml:space="preserve"> se </w:t>
      </w:r>
      <w:proofErr w:type="spellStart"/>
      <w:r>
        <w:rPr>
          <w:rFonts w:ascii="Book Antiqua" w:hAnsi="Book Antiqua" w:cs="Arial"/>
          <w:sz w:val="24"/>
          <w:lang w:val="en-US"/>
        </w:rPr>
        <w:t>refere</w:t>
      </w:r>
      <w:proofErr w:type="spellEnd"/>
      <w:r>
        <w:rPr>
          <w:rFonts w:ascii="Book Antiqua" w:hAnsi="Book Antiqua" w:cs="Arial"/>
          <w:sz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lang w:val="en-US"/>
        </w:rPr>
        <w:t>esta</w:t>
      </w:r>
      <w:proofErr w:type="spellEnd"/>
      <w:r>
        <w:rPr>
          <w:rFonts w:ascii="Book Antiqua" w:hAnsi="Book Antiqua" w:cs="Arial"/>
          <w:sz w:val="24"/>
          <w:lang w:val="en-US"/>
        </w:rPr>
        <w:t xml:space="preserve"> lei</w:t>
      </w:r>
      <w:proofErr w:type="gramStart"/>
      <w:r w:rsidRPr="00AC2DB6">
        <w:rPr>
          <w:rFonts w:ascii="Book Antiqua" w:hAnsi="Book Antiqua" w:cs="Arial"/>
          <w:sz w:val="24"/>
          <w:lang w:val="en-US"/>
        </w:rPr>
        <w:t>;</w:t>
      </w:r>
      <w:proofErr w:type="gramEnd"/>
    </w:p>
    <w:p w:rsidR="003F4C8D" w:rsidRDefault="003F4C8D" w:rsidP="00AC2DB6">
      <w:pPr>
        <w:spacing w:line="240" w:lineRule="auto"/>
        <w:ind w:left="1560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>IV</w:t>
      </w:r>
      <w:r w:rsidR="00AC2DB6">
        <w:rPr>
          <w:rFonts w:ascii="Book Antiqua" w:hAnsi="Book Antiqua" w:cs="Arial"/>
          <w:sz w:val="24"/>
        </w:rPr>
        <w:t xml:space="preserve"> – </w:t>
      </w:r>
      <w:r w:rsidR="00AC2DB6" w:rsidRPr="00AC2DB6">
        <w:rPr>
          <w:rFonts w:ascii="Book Antiqua" w:hAnsi="Book Antiqua" w:cs="Arial"/>
          <w:sz w:val="24"/>
        </w:rPr>
        <w:t>não podem ter sido utilizadas como requisito de ingresso no cargo</w:t>
      </w:r>
      <w:r w:rsidR="00AC2DB6">
        <w:rPr>
          <w:rFonts w:ascii="Book Antiqua" w:hAnsi="Book Antiqua" w:cs="Arial"/>
          <w:sz w:val="24"/>
        </w:rPr>
        <w:t>.</w:t>
      </w:r>
      <w:r>
        <w:rPr>
          <w:rFonts w:ascii="Book Antiqua" w:hAnsi="Book Antiqua" w:cs="Arial"/>
          <w:sz w:val="24"/>
        </w:rPr>
        <w:t>”</w:t>
      </w:r>
      <w:r w:rsidR="00AC2DB6">
        <w:rPr>
          <w:rFonts w:ascii="Book Antiqua" w:hAnsi="Book Antiqua" w:cs="Arial"/>
          <w:sz w:val="24"/>
        </w:rPr>
        <w:t xml:space="preserve"> (NR)</w:t>
      </w:r>
    </w:p>
    <w:p w:rsidR="003F4C8D" w:rsidRDefault="003F4C8D" w:rsidP="00197B0F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</w:p>
    <w:p w:rsidR="00C44E76" w:rsidRDefault="007647B6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 xml:space="preserve">Art. 3º </w:t>
      </w:r>
      <w:r w:rsidR="00ED23B4">
        <w:rPr>
          <w:rFonts w:ascii="Book Antiqua" w:hAnsi="Book Antiqua" w:cs="Arial"/>
          <w:sz w:val="24"/>
        </w:rPr>
        <w:t>Em caráter excepcional, o</w:t>
      </w:r>
      <w:r>
        <w:rPr>
          <w:rFonts w:ascii="Book Antiqua" w:hAnsi="Book Antiqua" w:cs="Arial"/>
          <w:sz w:val="24"/>
        </w:rPr>
        <w:t xml:space="preserve"> cargo em comissão </w:t>
      </w:r>
      <w:r w:rsidR="00C44E76">
        <w:rPr>
          <w:rFonts w:ascii="Book Antiqua" w:hAnsi="Book Antiqua" w:cs="Arial"/>
          <w:sz w:val="24"/>
        </w:rPr>
        <w:t>de “</w:t>
      </w:r>
      <w:r>
        <w:rPr>
          <w:rFonts w:ascii="Book Antiqua" w:hAnsi="Book Antiqua" w:cs="Arial"/>
          <w:sz w:val="24"/>
        </w:rPr>
        <w:t xml:space="preserve">Assessor </w:t>
      </w:r>
      <w:r w:rsidR="00C44E76">
        <w:rPr>
          <w:rFonts w:ascii="Book Antiqua" w:hAnsi="Book Antiqua" w:cs="Arial"/>
          <w:sz w:val="24"/>
        </w:rPr>
        <w:t xml:space="preserve">da </w:t>
      </w:r>
      <w:r>
        <w:rPr>
          <w:rFonts w:ascii="Book Antiqua" w:hAnsi="Book Antiqua" w:cs="Arial"/>
          <w:sz w:val="24"/>
        </w:rPr>
        <w:t>Presidência</w:t>
      </w:r>
      <w:r w:rsidR="00C44E76">
        <w:rPr>
          <w:rFonts w:ascii="Book Antiqua" w:hAnsi="Book Antiqua" w:cs="Arial"/>
          <w:sz w:val="24"/>
        </w:rPr>
        <w:t xml:space="preserve">”, subordinado diretamente à Presidência da Câmara Municipal de Araraquara, nos </w:t>
      </w:r>
      <w:r w:rsidR="00C44E76">
        <w:rPr>
          <w:rFonts w:ascii="Book Antiqua" w:hAnsi="Book Antiqua" w:cs="Arial"/>
          <w:sz w:val="24"/>
        </w:rPr>
        <w:lastRenderedPageBreak/>
        <w:t xml:space="preserve">termos do artigo 2º, inciso I, </w:t>
      </w:r>
      <w:r w:rsidR="00AC2DB6">
        <w:rPr>
          <w:rFonts w:ascii="Book Antiqua" w:hAnsi="Book Antiqua" w:cs="Arial"/>
          <w:sz w:val="24"/>
        </w:rPr>
        <w:t>d</w:t>
      </w:r>
      <w:r w:rsidR="00C44E76">
        <w:rPr>
          <w:rFonts w:ascii="Book Antiqua" w:hAnsi="Book Antiqua" w:cs="Arial"/>
          <w:sz w:val="24"/>
        </w:rPr>
        <w:t xml:space="preserve">a Lei nº 9.152, de 06 de dezembro de 2017, </w:t>
      </w:r>
      <w:r w:rsidR="00C44E76" w:rsidRPr="00C44E76">
        <w:rPr>
          <w:rFonts w:ascii="Book Antiqua" w:hAnsi="Book Antiqua" w:cs="Arial"/>
          <w:sz w:val="24"/>
        </w:rPr>
        <w:t>poderá</w:t>
      </w:r>
      <w:r w:rsidR="00C44E76">
        <w:rPr>
          <w:rFonts w:ascii="Book Antiqua" w:hAnsi="Book Antiqua" w:cs="Arial"/>
          <w:sz w:val="24"/>
        </w:rPr>
        <w:t xml:space="preserve"> ser provido por pessoa</w:t>
      </w:r>
      <w:r w:rsidR="00C44E76" w:rsidRPr="00C44E76">
        <w:rPr>
          <w:rFonts w:ascii="Book Antiqua" w:hAnsi="Book Antiqua" w:cs="Arial"/>
          <w:sz w:val="24"/>
        </w:rPr>
        <w:t xml:space="preserve"> com formação de nível médio que esteja</w:t>
      </w:r>
      <w:r w:rsidR="00C44E76">
        <w:rPr>
          <w:rFonts w:ascii="Book Antiqua" w:hAnsi="Book Antiqua" w:cs="Arial"/>
          <w:sz w:val="24"/>
        </w:rPr>
        <w:t xml:space="preserve"> </w:t>
      </w:r>
      <w:r w:rsidR="00C44E76" w:rsidRPr="00C44E76">
        <w:rPr>
          <w:rFonts w:ascii="Book Antiqua" w:hAnsi="Book Antiqua" w:cs="Arial"/>
          <w:sz w:val="24"/>
        </w:rPr>
        <w:t>efetivamente matriculad</w:t>
      </w:r>
      <w:r w:rsidR="00AC2DB6">
        <w:rPr>
          <w:rFonts w:ascii="Book Antiqua" w:hAnsi="Book Antiqua" w:cs="Arial"/>
          <w:sz w:val="24"/>
        </w:rPr>
        <w:t>a</w:t>
      </w:r>
      <w:r w:rsidR="00C44E76" w:rsidRPr="00C44E76">
        <w:rPr>
          <w:rFonts w:ascii="Book Antiqua" w:hAnsi="Book Antiqua" w:cs="Arial"/>
          <w:sz w:val="24"/>
        </w:rPr>
        <w:t xml:space="preserve"> em e </w:t>
      </w:r>
      <w:r w:rsidR="00ED23B4" w:rsidRPr="00C44E76">
        <w:rPr>
          <w:rFonts w:ascii="Book Antiqua" w:hAnsi="Book Antiqua" w:cs="Arial"/>
          <w:sz w:val="24"/>
        </w:rPr>
        <w:t>frequentando</w:t>
      </w:r>
      <w:r w:rsidR="00C44E76" w:rsidRPr="00C44E76">
        <w:rPr>
          <w:rFonts w:ascii="Book Antiqua" w:hAnsi="Book Antiqua" w:cs="Arial"/>
          <w:sz w:val="24"/>
        </w:rPr>
        <w:t xml:space="preserve"> curso de nível superior.</w:t>
      </w:r>
    </w:p>
    <w:p w:rsidR="00C44E76" w:rsidRPr="00C44E76" w:rsidRDefault="00C44E76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 w:rsidRPr="00C44E76">
        <w:rPr>
          <w:rFonts w:ascii="Book Antiqua" w:hAnsi="Book Antiqua" w:cs="Arial"/>
          <w:sz w:val="24"/>
        </w:rPr>
        <w:t>§ 1</w:t>
      </w:r>
      <w:r w:rsidR="00ED23B4">
        <w:rPr>
          <w:rFonts w:ascii="Book Antiqua" w:hAnsi="Book Antiqua" w:cs="Arial"/>
          <w:sz w:val="24"/>
        </w:rPr>
        <w:t>º</w:t>
      </w:r>
      <w:r w:rsidRPr="00C44E76">
        <w:rPr>
          <w:rFonts w:ascii="Book Antiqua" w:hAnsi="Book Antiqua" w:cs="Arial"/>
          <w:sz w:val="24"/>
        </w:rPr>
        <w:t xml:space="preserve"> O servidor regido pelo disposto no "caput"</w:t>
      </w:r>
      <w:r w:rsidR="00ED23B4">
        <w:rPr>
          <w:rFonts w:ascii="Book Antiqua" w:hAnsi="Book Antiqua" w:cs="Arial"/>
          <w:sz w:val="24"/>
        </w:rPr>
        <w:t xml:space="preserve"> deste art</w:t>
      </w:r>
      <w:r w:rsidRPr="00C44E76">
        <w:rPr>
          <w:rFonts w:ascii="Book Antiqua" w:hAnsi="Book Antiqua" w:cs="Arial"/>
          <w:sz w:val="24"/>
        </w:rPr>
        <w:t>igo deverá comprovar, semestralmente, a regularidade de frequência</w:t>
      </w:r>
      <w:r w:rsidR="00ED23B4">
        <w:rPr>
          <w:rFonts w:ascii="Book Antiqua" w:hAnsi="Book Antiqua" w:cs="Arial"/>
          <w:sz w:val="24"/>
        </w:rPr>
        <w:t xml:space="preserve"> </w:t>
      </w:r>
      <w:r w:rsidRPr="00C44E76">
        <w:rPr>
          <w:rFonts w:ascii="Book Antiqua" w:hAnsi="Book Antiqua" w:cs="Arial"/>
          <w:sz w:val="24"/>
        </w:rPr>
        <w:t>de nível superior.</w:t>
      </w:r>
    </w:p>
    <w:p w:rsidR="003F4C8D" w:rsidRDefault="00C44E76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 w:rsidRPr="00C44E76">
        <w:rPr>
          <w:rFonts w:ascii="Book Antiqua" w:hAnsi="Book Antiqua" w:cs="Arial"/>
          <w:sz w:val="24"/>
        </w:rPr>
        <w:t>§ 2</w:t>
      </w:r>
      <w:r w:rsidR="00ED23B4">
        <w:rPr>
          <w:rFonts w:ascii="Book Antiqua" w:hAnsi="Book Antiqua" w:cs="Arial"/>
          <w:sz w:val="24"/>
        </w:rPr>
        <w:t>º</w:t>
      </w:r>
      <w:r w:rsidRPr="00C44E76">
        <w:rPr>
          <w:rFonts w:ascii="Book Antiqua" w:hAnsi="Book Antiqua" w:cs="Arial"/>
          <w:sz w:val="24"/>
        </w:rPr>
        <w:t xml:space="preserve"> A hipótese regida por este </w:t>
      </w:r>
      <w:r w:rsidR="00ED23B4">
        <w:rPr>
          <w:rFonts w:ascii="Book Antiqua" w:hAnsi="Book Antiqua" w:cs="Arial"/>
          <w:sz w:val="24"/>
        </w:rPr>
        <w:t>art</w:t>
      </w:r>
      <w:r w:rsidRPr="00C44E76">
        <w:rPr>
          <w:rFonts w:ascii="Book Antiqua" w:hAnsi="Book Antiqua" w:cs="Arial"/>
          <w:sz w:val="24"/>
        </w:rPr>
        <w:t>igo cessará, em</w:t>
      </w:r>
      <w:r w:rsidR="00ED23B4">
        <w:rPr>
          <w:rFonts w:ascii="Book Antiqua" w:hAnsi="Book Antiqua" w:cs="Arial"/>
          <w:sz w:val="24"/>
        </w:rPr>
        <w:t xml:space="preserve"> ef</w:t>
      </w:r>
      <w:r w:rsidRPr="00C44E76">
        <w:rPr>
          <w:rFonts w:ascii="Book Antiqua" w:hAnsi="Book Antiqua" w:cs="Arial"/>
          <w:sz w:val="24"/>
        </w:rPr>
        <w:t xml:space="preserve">eitos, a </w:t>
      </w:r>
      <w:r w:rsidR="00ED23B4">
        <w:rPr>
          <w:rFonts w:ascii="Book Antiqua" w:hAnsi="Book Antiqua" w:cs="Arial"/>
          <w:sz w:val="24"/>
        </w:rPr>
        <w:t>partir de 31 de dezembro de 2018</w:t>
      </w:r>
      <w:r w:rsidRPr="00C44E76">
        <w:rPr>
          <w:rFonts w:ascii="Book Antiqua" w:hAnsi="Book Antiqua" w:cs="Arial"/>
          <w:sz w:val="24"/>
        </w:rPr>
        <w:t>.</w:t>
      </w:r>
    </w:p>
    <w:p w:rsidR="00ED23B4" w:rsidRDefault="00ED23B4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</w:p>
    <w:p w:rsidR="001A7C5F" w:rsidRDefault="001A7C5F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 xml:space="preserve">Art. 4º </w:t>
      </w:r>
      <w:r w:rsidR="00F57224">
        <w:rPr>
          <w:rFonts w:ascii="Book Antiqua" w:hAnsi="Book Antiqua" w:cs="Arial"/>
          <w:sz w:val="24"/>
        </w:rPr>
        <w:t xml:space="preserve">Ficam revogados os seguintes dispositivos da </w:t>
      </w:r>
      <w:r>
        <w:rPr>
          <w:rFonts w:ascii="Book Antiqua" w:hAnsi="Book Antiqua" w:cs="Arial"/>
          <w:sz w:val="24"/>
        </w:rPr>
        <w:t>Lei nº 6.646, de 31 de outubro de 2007</w:t>
      </w:r>
      <w:r w:rsidR="00F57224">
        <w:rPr>
          <w:rFonts w:ascii="Book Antiqua" w:hAnsi="Book Antiqua" w:cs="Arial"/>
          <w:sz w:val="24"/>
        </w:rPr>
        <w:t>:</w:t>
      </w:r>
    </w:p>
    <w:p w:rsidR="00F57224" w:rsidRDefault="00F57224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 xml:space="preserve">I. Parágrafo único do artigo 42; </w:t>
      </w:r>
    </w:p>
    <w:p w:rsidR="00F57224" w:rsidRDefault="00F57224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 xml:space="preserve">II. Artigo 50; </w:t>
      </w:r>
    </w:p>
    <w:p w:rsidR="00F57224" w:rsidRDefault="00F57224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>III. Artigo 51;</w:t>
      </w:r>
    </w:p>
    <w:p w:rsidR="00F57224" w:rsidRDefault="00F57224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>IV. Artigo 51-A.</w:t>
      </w:r>
    </w:p>
    <w:p w:rsidR="001A7C5F" w:rsidRDefault="001A7C5F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</w:p>
    <w:p w:rsidR="00ED23B4" w:rsidRDefault="001A7C5F" w:rsidP="00C44E76">
      <w:pPr>
        <w:spacing w:line="240" w:lineRule="auto"/>
        <w:ind w:firstLine="567"/>
        <w:jc w:val="both"/>
        <w:rPr>
          <w:rFonts w:ascii="Book Antiqua" w:hAnsi="Book Antiqua" w:cs="Arial"/>
          <w:sz w:val="24"/>
        </w:rPr>
      </w:pPr>
      <w:r>
        <w:rPr>
          <w:rFonts w:ascii="Book Antiqua" w:hAnsi="Book Antiqua" w:cs="Arial"/>
          <w:sz w:val="24"/>
        </w:rPr>
        <w:t>Art. 5</w:t>
      </w:r>
      <w:r w:rsidR="00ED23B4">
        <w:rPr>
          <w:rFonts w:ascii="Book Antiqua" w:hAnsi="Book Antiqua" w:cs="Arial"/>
          <w:sz w:val="24"/>
        </w:rPr>
        <w:t xml:space="preserve">º Esta Lei entra em vigor na data de sua publicação. </w:t>
      </w:r>
    </w:p>
    <w:p w:rsidR="0024047B" w:rsidRPr="00197B0F" w:rsidRDefault="0024047B" w:rsidP="008667E6">
      <w:pPr>
        <w:spacing w:line="240" w:lineRule="auto"/>
        <w:ind w:firstLine="720"/>
        <w:jc w:val="center"/>
        <w:rPr>
          <w:rFonts w:ascii="Book Antiqua" w:hAnsi="Book Antiqua" w:cs="Arial"/>
          <w:sz w:val="24"/>
        </w:rPr>
      </w:pP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  <w:r w:rsidRPr="00197B0F">
        <w:rPr>
          <w:rFonts w:ascii="Book Antiqua" w:hAnsi="Book Antiqua" w:cs="Arial"/>
          <w:sz w:val="24"/>
        </w:rPr>
        <w:t xml:space="preserve">Sala de sessões Plínio de Carvalho, </w:t>
      </w:r>
      <w:r w:rsidR="00887A8E">
        <w:rPr>
          <w:rFonts w:ascii="Book Antiqua" w:hAnsi="Book Antiqua" w:cs="Arial"/>
          <w:sz w:val="24"/>
        </w:rPr>
        <w:t>12</w:t>
      </w:r>
      <w:r w:rsidRPr="00197B0F">
        <w:rPr>
          <w:rFonts w:ascii="Book Antiqua" w:hAnsi="Book Antiqua" w:cs="Arial"/>
          <w:sz w:val="24"/>
        </w:rPr>
        <w:t xml:space="preserve"> de </w:t>
      </w:r>
      <w:r w:rsidR="00887A8E">
        <w:rPr>
          <w:rFonts w:ascii="Book Antiqua" w:hAnsi="Book Antiqua" w:cs="Arial"/>
          <w:sz w:val="24"/>
        </w:rPr>
        <w:t>janeiro de 2018</w:t>
      </w:r>
      <w:r w:rsidRPr="00197B0F">
        <w:rPr>
          <w:rFonts w:ascii="Book Antiqua" w:hAnsi="Book Antiqua" w:cs="Arial"/>
          <w:sz w:val="24"/>
        </w:rPr>
        <w:t>.</w:t>
      </w:r>
    </w:p>
    <w:p w:rsidR="006C56A7" w:rsidRPr="00197B0F" w:rsidRDefault="006C56A7" w:rsidP="008667E6">
      <w:pPr>
        <w:spacing w:line="240" w:lineRule="auto"/>
        <w:rPr>
          <w:rFonts w:ascii="Book Antiqua" w:hAnsi="Book Antiqua" w:cs="Arial"/>
          <w:sz w:val="24"/>
        </w:rPr>
      </w:pP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b/>
          <w:sz w:val="24"/>
        </w:rPr>
      </w:pPr>
      <w:r w:rsidRPr="00197B0F">
        <w:rPr>
          <w:rFonts w:ascii="Book Antiqua" w:hAnsi="Book Antiqua" w:cs="Arial"/>
          <w:b/>
          <w:sz w:val="24"/>
        </w:rPr>
        <w:t>MESA DA CÂMARA MUNICIPAL DE ARARAQUARA</w:t>
      </w:r>
    </w:p>
    <w:p w:rsidR="006C56A7" w:rsidRPr="00197B0F" w:rsidRDefault="006C56A7" w:rsidP="008667E6">
      <w:pPr>
        <w:spacing w:line="240" w:lineRule="auto"/>
        <w:rPr>
          <w:rFonts w:ascii="Book Antiqua" w:hAnsi="Book Antiqua" w:cs="Arial"/>
          <w:sz w:val="24"/>
        </w:rPr>
      </w:pPr>
    </w:p>
    <w:p w:rsidR="006C56A7" w:rsidRPr="00197B0F" w:rsidRDefault="006C56A7" w:rsidP="008667E6">
      <w:pPr>
        <w:spacing w:line="240" w:lineRule="auto"/>
        <w:jc w:val="both"/>
        <w:rPr>
          <w:rFonts w:ascii="Book Antiqua" w:hAnsi="Book Antiqua" w:cs="Arial"/>
          <w:sz w:val="24"/>
        </w:rPr>
      </w:pP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b/>
          <w:bCs/>
          <w:sz w:val="24"/>
        </w:rPr>
      </w:pPr>
      <w:r w:rsidRPr="00197B0F">
        <w:rPr>
          <w:rFonts w:ascii="Book Antiqua" w:hAnsi="Book Antiqua" w:cs="Arial"/>
          <w:b/>
          <w:bCs/>
          <w:sz w:val="24"/>
        </w:rPr>
        <w:t>JÉFERSON YASHUDA FARMACÊUTICO</w:t>
      </w: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  <w:r w:rsidRPr="00197B0F">
        <w:rPr>
          <w:rFonts w:ascii="Book Antiqua" w:hAnsi="Book Antiqua" w:cs="Arial"/>
          <w:sz w:val="24"/>
        </w:rPr>
        <w:t>Vereador e Presidente</w:t>
      </w: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b/>
          <w:sz w:val="24"/>
        </w:rPr>
      </w:pPr>
      <w:r w:rsidRPr="00197B0F">
        <w:rPr>
          <w:rFonts w:ascii="Book Antiqua" w:hAnsi="Book Antiqua" w:cs="Arial"/>
          <w:b/>
          <w:sz w:val="24"/>
        </w:rPr>
        <w:t>TENENTE SANTANA</w:t>
      </w: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  <w:r w:rsidRPr="00197B0F">
        <w:rPr>
          <w:rFonts w:ascii="Book Antiqua" w:hAnsi="Book Antiqua" w:cs="Arial"/>
          <w:sz w:val="24"/>
        </w:rPr>
        <w:t>Vereador e Vice-Presidente</w:t>
      </w: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p w:rsidR="006C56A7" w:rsidRPr="00197B0F" w:rsidRDefault="006C56A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tbl>
      <w:tblPr>
        <w:tblStyle w:val="Tabelacomgrade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588"/>
      </w:tblGrid>
      <w:tr w:rsidR="006C56A7" w:rsidRPr="00197B0F" w:rsidTr="004E713A">
        <w:tc>
          <w:tcPr>
            <w:tcW w:w="4606" w:type="dxa"/>
          </w:tcPr>
          <w:p w:rsidR="006C56A7" w:rsidRPr="00197B0F" w:rsidRDefault="006C56A7" w:rsidP="008667E6">
            <w:pPr>
              <w:spacing w:line="240" w:lineRule="auto"/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197B0F">
              <w:rPr>
                <w:rFonts w:ascii="Book Antiqua" w:hAnsi="Book Antiqua" w:cs="Arial"/>
                <w:b/>
                <w:sz w:val="24"/>
              </w:rPr>
              <w:t>EDIO LOPES</w:t>
            </w:r>
          </w:p>
          <w:p w:rsidR="006C56A7" w:rsidRPr="00197B0F" w:rsidRDefault="006C56A7" w:rsidP="008667E6">
            <w:pPr>
              <w:spacing w:line="240" w:lineRule="auto"/>
              <w:jc w:val="center"/>
              <w:rPr>
                <w:rFonts w:ascii="Book Antiqua" w:hAnsi="Book Antiqua" w:cs="Arial"/>
                <w:sz w:val="24"/>
              </w:rPr>
            </w:pPr>
            <w:r w:rsidRPr="00197B0F">
              <w:rPr>
                <w:rFonts w:ascii="Book Antiqua" w:hAnsi="Book Antiqua" w:cs="Arial"/>
                <w:sz w:val="24"/>
              </w:rPr>
              <w:t>Vereador e Primeiro Secretário</w:t>
            </w:r>
          </w:p>
        </w:tc>
        <w:tc>
          <w:tcPr>
            <w:tcW w:w="4606" w:type="dxa"/>
          </w:tcPr>
          <w:p w:rsidR="006C56A7" w:rsidRPr="00197B0F" w:rsidRDefault="006C56A7" w:rsidP="008667E6">
            <w:pPr>
              <w:spacing w:line="240" w:lineRule="auto"/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197B0F">
              <w:rPr>
                <w:rFonts w:ascii="Book Antiqua" w:hAnsi="Book Antiqua" w:cs="Arial"/>
                <w:b/>
                <w:sz w:val="24"/>
              </w:rPr>
              <w:t>EDSON HEL</w:t>
            </w:r>
          </w:p>
          <w:p w:rsidR="006C56A7" w:rsidRPr="00197B0F" w:rsidRDefault="006C56A7" w:rsidP="008667E6">
            <w:pPr>
              <w:spacing w:line="240" w:lineRule="auto"/>
              <w:jc w:val="center"/>
              <w:rPr>
                <w:rFonts w:ascii="Book Antiqua" w:hAnsi="Book Antiqua" w:cs="Arial"/>
                <w:sz w:val="24"/>
              </w:rPr>
            </w:pPr>
            <w:r w:rsidRPr="00197B0F">
              <w:rPr>
                <w:rFonts w:ascii="Book Antiqua" w:hAnsi="Book Antiqua" w:cs="Arial"/>
                <w:sz w:val="24"/>
              </w:rPr>
              <w:t>Vereador e Segundo Secretário</w:t>
            </w:r>
          </w:p>
        </w:tc>
      </w:tr>
    </w:tbl>
    <w:p w:rsidR="00352F67" w:rsidRPr="00197B0F" w:rsidRDefault="00352F67" w:rsidP="008667E6">
      <w:pPr>
        <w:spacing w:line="240" w:lineRule="auto"/>
        <w:rPr>
          <w:rFonts w:ascii="Book Antiqua" w:hAnsi="Book Antiqua"/>
          <w:sz w:val="24"/>
        </w:rPr>
      </w:pPr>
    </w:p>
    <w:p w:rsidR="00352F67" w:rsidRPr="00197B0F" w:rsidRDefault="00352F67" w:rsidP="008667E6">
      <w:pPr>
        <w:spacing w:line="240" w:lineRule="auto"/>
        <w:rPr>
          <w:rFonts w:ascii="Book Antiqua" w:hAnsi="Book Antiqua"/>
          <w:sz w:val="24"/>
        </w:rPr>
      </w:pPr>
      <w:r w:rsidRPr="00197B0F">
        <w:rPr>
          <w:rFonts w:ascii="Book Antiqua" w:hAnsi="Book Antiqua"/>
          <w:sz w:val="24"/>
        </w:rPr>
        <w:br w:type="page"/>
      </w:r>
    </w:p>
    <w:p w:rsidR="00887A8E" w:rsidRPr="00887A8E" w:rsidRDefault="00887A8E" w:rsidP="00887A8E">
      <w:pPr>
        <w:widowControl w:val="0"/>
        <w:autoSpaceDE w:val="0"/>
        <w:autoSpaceDN w:val="0"/>
        <w:adjustRightInd w:val="0"/>
        <w:spacing w:line="240" w:lineRule="auto"/>
        <w:ind w:right="-393"/>
        <w:jc w:val="center"/>
        <w:rPr>
          <w:rFonts w:ascii="Book Antiqua" w:hAnsi="Book Antiqua" w:cs="Arial"/>
          <w:b/>
          <w:bCs/>
          <w:sz w:val="24"/>
        </w:rPr>
      </w:pPr>
      <w:r w:rsidRPr="00887A8E">
        <w:rPr>
          <w:rFonts w:ascii="Book Antiqua" w:hAnsi="Book Antiqua" w:cs="Arial"/>
          <w:b/>
          <w:bCs/>
          <w:sz w:val="24"/>
        </w:rPr>
        <w:lastRenderedPageBreak/>
        <w:t>JUSTIFICATIVA</w:t>
      </w:r>
    </w:p>
    <w:p w:rsidR="00887A8E" w:rsidRPr="00887A8E" w:rsidRDefault="00887A8E" w:rsidP="00887A8E">
      <w:pPr>
        <w:widowControl w:val="0"/>
        <w:autoSpaceDE w:val="0"/>
        <w:autoSpaceDN w:val="0"/>
        <w:adjustRightInd w:val="0"/>
        <w:spacing w:line="240" w:lineRule="auto"/>
        <w:ind w:right="-393"/>
        <w:jc w:val="center"/>
        <w:rPr>
          <w:rFonts w:ascii="Book Antiqua" w:hAnsi="Book Antiqua" w:cs="Arial"/>
          <w:b/>
          <w:bCs/>
          <w:sz w:val="24"/>
        </w:rPr>
      </w:pPr>
    </w:p>
    <w:p w:rsidR="00887A8E" w:rsidRDefault="00887A8E" w:rsidP="00ED23B4">
      <w:pPr>
        <w:widowControl w:val="0"/>
        <w:autoSpaceDE w:val="0"/>
        <w:autoSpaceDN w:val="0"/>
        <w:adjustRightInd w:val="0"/>
        <w:spacing w:line="240" w:lineRule="auto"/>
        <w:ind w:right="-393" w:firstLine="567"/>
        <w:jc w:val="both"/>
        <w:rPr>
          <w:rFonts w:ascii="Book Antiqua" w:hAnsi="Book Antiqua" w:cs="Arial"/>
          <w:bCs/>
          <w:sz w:val="24"/>
        </w:rPr>
      </w:pPr>
      <w:r w:rsidRPr="00887A8E">
        <w:rPr>
          <w:rFonts w:ascii="Book Antiqua" w:hAnsi="Book Antiqua" w:cs="Arial"/>
          <w:bCs/>
          <w:sz w:val="24"/>
        </w:rPr>
        <w:t xml:space="preserve">Justifica-se o presente Projeto de </w:t>
      </w:r>
      <w:r w:rsidR="00ED23B4">
        <w:rPr>
          <w:rFonts w:ascii="Book Antiqua" w:hAnsi="Book Antiqua" w:cs="Arial"/>
          <w:bCs/>
          <w:sz w:val="24"/>
        </w:rPr>
        <w:t>Lei em razão de ajustes que se fizeram necessários face à verificação, em caráter tardio, de alguns aspectos da situação fática existente junto ao corrente quadro de pessoal desta Casa de Leis.</w:t>
      </w:r>
    </w:p>
    <w:p w:rsidR="00ED23B4" w:rsidRDefault="00ED23B4" w:rsidP="00ED23B4">
      <w:pPr>
        <w:widowControl w:val="0"/>
        <w:autoSpaceDE w:val="0"/>
        <w:autoSpaceDN w:val="0"/>
        <w:adjustRightInd w:val="0"/>
        <w:spacing w:line="240" w:lineRule="auto"/>
        <w:ind w:right="-393" w:firstLine="567"/>
        <w:jc w:val="both"/>
        <w:rPr>
          <w:rFonts w:ascii="Book Antiqua" w:hAnsi="Book Antiqua" w:cs="Arial"/>
          <w:bCs/>
          <w:sz w:val="24"/>
        </w:rPr>
      </w:pPr>
      <w:r>
        <w:rPr>
          <w:rFonts w:ascii="Book Antiqua" w:hAnsi="Book Antiqua" w:cs="Arial"/>
          <w:bCs/>
          <w:sz w:val="24"/>
        </w:rPr>
        <w:t>De igual forma, a presente propositura igualmente objetiva robustecer os mecanismos de controle dos servidores que estejam no exercício de funções estruturais de direção e chefia – estabelecendo verdadeiro mecanismo de “</w:t>
      </w:r>
      <w:proofErr w:type="spellStart"/>
      <w:r>
        <w:rPr>
          <w:rFonts w:ascii="Book Antiqua" w:hAnsi="Book Antiqua" w:cs="Arial"/>
          <w:bCs/>
          <w:sz w:val="24"/>
        </w:rPr>
        <w:t>accountability</w:t>
      </w:r>
      <w:proofErr w:type="spellEnd"/>
      <w:r>
        <w:rPr>
          <w:rFonts w:ascii="Book Antiqua" w:hAnsi="Book Antiqua" w:cs="Arial"/>
          <w:bCs/>
          <w:sz w:val="24"/>
        </w:rPr>
        <w:t>” sobre tais agentes, cujo caráter técnico impõe que exerçam suas atividades, em sua quase totalidade, nas dependências da Câmara Municipal.</w:t>
      </w:r>
    </w:p>
    <w:p w:rsidR="00ED23B4" w:rsidRPr="00887A8E" w:rsidRDefault="00ED23B4" w:rsidP="00ED23B4">
      <w:pPr>
        <w:widowControl w:val="0"/>
        <w:autoSpaceDE w:val="0"/>
        <w:autoSpaceDN w:val="0"/>
        <w:adjustRightInd w:val="0"/>
        <w:spacing w:line="240" w:lineRule="auto"/>
        <w:ind w:right="-393"/>
        <w:jc w:val="both"/>
        <w:rPr>
          <w:rFonts w:ascii="Book Antiqua" w:hAnsi="Book Antiqua" w:cs="Arial"/>
          <w:b/>
          <w:bCs/>
          <w:sz w:val="24"/>
        </w:rPr>
      </w:pPr>
      <w:r>
        <w:rPr>
          <w:rFonts w:ascii="Book Antiqua" w:hAnsi="Book Antiqua" w:cs="Arial"/>
          <w:bCs/>
          <w:sz w:val="24"/>
        </w:rPr>
        <w:tab/>
        <w:t xml:space="preserve">Assim sendo, entende-se plenamente justificada a presente propositura, solicitando-se desde já aos Senhores Vereadores que se manifestem e votem pela sua aprovação. </w:t>
      </w:r>
    </w:p>
    <w:p w:rsidR="00352F67" w:rsidRPr="00197B0F" w:rsidRDefault="00352F67" w:rsidP="008667E6">
      <w:pPr>
        <w:widowControl w:val="0"/>
        <w:autoSpaceDE w:val="0"/>
        <w:autoSpaceDN w:val="0"/>
        <w:adjustRightInd w:val="0"/>
        <w:spacing w:line="240" w:lineRule="auto"/>
        <w:ind w:right="-393"/>
        <w:jc w:val="center"/>
        <w:rPr>
          <w:rFonts w:ascii="Book Antiqua" w:hAnsi="Book Antiqua" w:cs="Arial"/>
          <w:b/>
          <w:bCs/>
          <w:sz w:val="24"/>
        </w:rPr>
      </w:pP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  <w:r w:rsidRPr="00197B0F">
        <w:rPr>
          <w:rFonts w:ascii="Book Antiqua" w:hAnsi="Book Antiqua" w:cs="Arial"/>
          <w:sz w:val="24"/>
        </w:rPr>
        <w:t xml:space="preserve">Sala de sessões Plínio de Carvalho, </w:t>
      </w:r>
      <w:r w:rsidR="00887A8E">
        <w:rPr>
          <w:rFonts w:ascii="Book Antiqua" w:hAnsi="Book Antiqua" w:cs="Arial"/>
          <w:sz w:val="24"/>
        </w:rPr>
        <w:t>12 de janeiro de 2018.</w:t>
      </w:r>
    </w:p>
    <w:p w:rsidR="00352F67" w:rsidRPr="00197B0F" w:rsidRDefault="00352F67" w:rsidP="008667E6">
      <w:pPr>
        <w:spacing w:line="240" w:lineRule="auto"/>
        <w:rPr>
          <w:rFonts w:ascii="Book Antiqua" w:hAnsi="Book Antiqua" w:cs="Arial"/>
          <w:sz w:val="24"/>
        </w:rPr>
      </w:pP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b/>
          <w:sz w:val="24"/>
        </w:rPr>
      </w:pPr>
      <w:r w:rsidRPr="00197B0F">
        <w:rPr>
          <w:rFonts w:ascii="Book Antiqua" w:hAnsi="Book Antiqua" w:cs="Arial"/>
          <w:b/>
          <w:sz w:val="24"/>
        </w:rPr>
        <w:t>MESA DA CÂMARA MUNICIPAL DE ARARAQUARA</w:t>
      </w:r>
    </w:p>
    <w:p w:rsidR="00352F67" w:rsidRPr="00197B0F" w:rsidRDefault="00352F67" w:rsidP="008667E6">
      <w:pPr>
        <w:spacing w:line="240" w:lineRule="auto"/>
        <w:rPr>
          <w:rFonts w:ascii="Book Antiqua" w:hAnsi="Book Antiqua" w:cs="Arial"/>
          <w:sz w:val="24"/>
        </w:rPr>
      </w:pPr>
    </w:p>
    <w:p w:rsidR="00352F67" w:rsidRPr="00197B0F" w:rsidRDefault="00352F67" w:rsidP="008667E6">
      <w:pPr>
        <w:spacing w:line="240" w:lineRule="auto"/>
        <w:jc w:val="both"/>
        <w:rPr>
          <w:rFonts w:ascii="Book Antiqua" w:hAnsi="Book Antiqua" w:cs="Arial"/>
          <w:sz w:val="24"/>
        </w:rPr>
      </w:pP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b/>
          <w:bCs/>
          <w:sz w:val="24"/>
        </w:rPr>
      </w:pPr>
      <w:r w:rsidRPr="00197B0F">
        <w:rPr>
          <w:rFonts w:ascii="Book Antiqua" w:hAnsi="Book Antiqua" w:cs="Arial"/>
          <w:b/>
          <w:bCs/>
          <w:sz w:val="24"/>
        </w:rPr>
        <w:t>JÉFERSON YASHUDA FARMACÊUTICO</w:t>
      </w: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  <w:r w:rsidRPr="00197B0F">
        <w:rPr>
          <w:rFonts w:ascii="Book Antiqua" w:hAnsi="Book Antiqua" w:cs="Arial"/>
          <w:sz w:val="24"/>
        </w:rPr>
        <w:t>Vereador e Presidente</w:t>
      </w: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b/>
          <w:sz w:val="24"/>
        </w:rPr>
      </w:pPr>
      <w:r w:rsidRPr="00197B0F">
        <w:rPr>
          <w:rFonts w:ascii="Book Antiqua" w:hAnsi="Book Antiqua" w:cs="Arial"/>
          <w:b/>
          <w:sz w:val="24"/>
        </w:rPr>
        <w:t>TENENTE SANTANA</w:t>
      </w: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  <w:r w:rsidRPr="00197B0F">
        <w:rPr>
          <w:rFonts w:ascii="Book Antiqua" w:hAnsi="Book Antiqua" w:cs="Arial"/>
          <w:sz w:val="24"/>
        </w:rPr>
        <w:t>Vereador e Vice-Presidente</w:t>
      </w: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p w:rsidR="00352F67" w:rsidRPr="00197B0F" w:rsidRDefault="00352F67" w:rsidP="008667E6">
      <w:pPr>
        <w:spacing w:line="240" w:lineRule="auto"/>
        <w:jc w:val="center"/>
        <w:rPr>
          <w:rFonts w:ascii="Book Antiqua" w:hAnsi="Book Antiqua" w:cs="Arial"/>
          <w:sz w:val="24"/>
        </w:rPr>
      </w:pPr>
    </w:p>
    <w:tbl>
      <w:tblPr>
        <w:tblStyle w:val="Tabelacomgrade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588"/>
      </w:tblGrid>
      <w:tr w:rsidR="00352F67" w:rsidRPr="00197B0F" w:rsidTr="004E713A">
        <w:tc>
          <w:tcPr>
            <w:tcW w:w="4606" w:type="dxa"/>
          </w:tcPr>
          <w:p w:rsidR="00352F67" w:rsidRPr="00197B0F" w:rsidRDefault="00352F67" w:rsidP="008667E6">
            <w:pPr>
              <w:spacing w:line="240" w:lineRule="auto"/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197B0F">
              <w:rPr>
                <w:rFonts w:ascii="Book Antiqua" w:hAnsi="Book Antiqua" w:cs="Arial"/>
                <w:b/>
                <w:sz w:val="24"/>
              </w:rPr>
              <w:t>EDIO LOPES</w:t>
            </w:r>
          </w:p>
          <w:p w:rsidR="00352F67" w:rsidRPr="00197B0F" w:rsidRDefault="00352F67" w:rsidP="008667E6">
            <w:pPr>
              <w:spacing w:line="240" w:lineRule="auto"/>
              <w:jc w:val="center"/>
              <w:rPr>
                <w:rFonts w:ascii="Book Antiqua" w:hAnsi="Book Antiqua" w:cs="Arial"/>
                <w:sz w:val="24"/>
              </w:rPr>
            </w:pPr>
            <w:r w:rsidRPr="00197B0F">
              <w:rPr>
                <w:rFonts w:ascii="Book Antiqua" w:hAnsi="Book Antiqua" w:cs="Arial"/>
                <w:sz w:val="24"/>
              </w:rPr>
              <w:t>Vereador e Primeiro Secretário</w:t>
            </w:r>
          </w:p>
        </w:tc>
        <w:tc>
          <w:tcPr>
            <w:tcW w:w="4606" w:type="dxa"/>
          </w:tcPr>
          <w:p w:rsidR="00352F67" w:rsidRPr="00197B0F" w:rsidRDefault="00352F67" w:rsidP="008667E6">
            <w:pPr>
              <w:spacing w:line="240" w:lineRule="auto"/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197B0F">
              <w:rPr>
                <w:rFonts w:ascii="Book Antiqua" w:hAnsi="Book Antiqua" w:cs="Arial"/>
                <w:b/>
                <w:sz w:val="24"/>
              </w:rPr>
              <w:t>EDSON HEL</w:t>
            </w:r>
          </w:p>
          <w:p w:rsidR="00352F67" w:rsidRPr="00197B0F" w:rsidRDefault="00352F67" w:rsidP="008667E6">
            <w:pPr>
              <w:spacing w:line="240" w:lineRule="auto"/>
              <w:jc w:val="center"/>
              <w:rPr>
                <w:rFonts w:ascii="Book Antiqua" w:hAnsi="Book Antiqua" w:cs="Arial"/>
                <w:sz w:val="24"/>
              </w:rPr>
            </w:pPr>
            <w:r w:rsidRPr="00197B0F">
              <w:rPr>
                <w:rFonts w:ascii="Book Antiqua" w:hAnsi="Book Antiqua" w:cs="Arial"/>
                <w:sz w:val="24"/>
              </w:rPr>
              <w:t>Vereador e Segundo Secretário</w:t>
            </w:r>
          </w:p>
        </w:tc>
      </w:tr>
    </w:tbl>
    <w:p w:rsidR="00E7745C" w:rsidRPr="00197B0F" w:rsidRDefault="00E7745C" w:rsidP="008667E6">
      <w:pPr>
        <w:spacing w:line="240" w:lineRule="auto"/>
        <w:rPr>
          <w:rFonts w:ascii="Book Antiqua" w:hAnsi="Book Antiqua"/>
          <w:sz w:val="24"/>
        </w:rPr>
      </w:pPr>
    </w:p>
    <w:sectPr w:rsidR="00E7745C" w:rsidRPr="00197B0F" w:rsidSect="006C56A7">
      <w:head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E31" w:rsidRDefault="00991E31" w:rsidP="00597526">
      <w:pPr>
        <w:spacing w:line="240" w:lineRule="auto"/>
      </w:pPr>
      <w:r>
        <w:separator/>
      </w:r>
    </w:p>
  </w:endnote>
  <w:endnote w:type="continuationSeparator" w:id="0">
    <w:p w:rsidR="00991E31" w:rsidRDefault="00991E31" w:rsidP="00597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E31" w:rsidRDefault="00991E31" w:rsidP="00597526">
      <w:pPr>
        <w:spacing w:line="240" w:lineRule="auto"/>
      </w:pPr>
      <w:r>
        <w:separator/>
      </w:r>
    </w:p>
  </w:footnote>
  <w:footnote w:type="continuationSeparator" w:id="0">
    <w:p w:rsidR="00991E31" w:rsidRDefault="00991E31" w:rsidP="005975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337" w:rsidRDefault="00C23337" w:rsidP="008667E6">
    <w:pPr>
      <w:pStyle w:val="Cabealho"/>
      <w:tabs>
        <w:tab w:val="clear" w:pos="8640"/>
        <w:tab w:val="right" w:pos="8789"/>
      </w:tabs>
      <w:ind w:right="-285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-596265</wp:posOffset>
          </wp:positionH>
          <wp:positionV relativeFrom="paragraph">
            <wp:posOffset>-299720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C23337" w:rsidRDefault="00C23337" w:rsidP="006C56A7">
    <w:pPr>
      <w:pStyle w:val="Cabealho"/>
      <w:jc w:val="center"/>
    </w:pPr>
  </w:p>
  <w:p w:rsidR="00C23337" w:rsidRDefault="00C23337" w:rsidP="006C56A7">
    <w:pPr>
      <w:pStyle w:val="Cabealho"/>
    </w:pPr>
  </w:p>
  <w:p w:rsidR="00C23337" w:rsidRDefault="00C233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01C19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9C77AD5"/>
    <w:multiLevelType w:val="hybridMultilevel"/>
    <w:tmpl w:val="BB0420EE"/>
    <w:lvl w:ilvl="0" w:tplc="7E4A6C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720E6"/>
    <w:multiLevelType w:val="hybridMultilevel"/>
    <w:tmpl w:val="89447A8C"/>
    <w:lvl w:ilvl="0" w:tplc="29202DC6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4B43C46"/>
    <w:multiLevelType w:val="hybridMultilevel"/>
    <w:tmpl w:val="F79CB2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247C5"/>
    <w:multiLevelType w:val="hybridMultilevel"/>
    <w:tmpl w:val="ACD4B10E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7B"/>
    <w:rsid w:val="00037229"/>
    <w:rsid w:val="00053A8F"/>
    <w:rsid w:val="00061565"/>
    <w:rsid w:val="0006511A"/>
    <w:rsid w:val="00066CCE"/>
    <w:rsid w:val="000A0F3C"/>
    <w:rsid w:val="000C1C96"/>
    <w:rsid w:val="000D1B2A"/>
    <w:rsid w:val="000D456B"/>
    <w:rsid w:val="000E7AB8"/>
    <w:rsid w:val="000E7D23"/>
    <w:rsid w:val="000E7D3C"/>
    <w:rsid w:val="000F6D54"/>
    <w:rsid w:val="00110B8C"/>
    <w:rsid w:val="0011668B"/>
    <w:rsid w:val="00125853"/>
    <w:rsid w:val="00130D24"/>
    <w:rsid w:val="0014157C"/>
    <w:rsid w:val="001534D6"/>
    <w:rsid w:val="00186BA6"/>
    <w:rsid w:val="001914DF"/>
    <w:rsid w:val="00197B0F"/>
    <w:rsid w:val="001A7C5F"/>
    <w:rsid w:val="001C1E54"/>
    <w:rsid w:val="001E08BE"/>
    <w:rsid w:val="001E7428"/>
    <w:rsid w:val="001F39FC"/>
    <w:rsid w:val="00212455"/>
    <w:rsid w:val="002332E6"/>
    <w:rsid w:val="00235C74"/>
    <w:rsid w:val="0024047B"/>
    <w:rsid w:val="002451ED"/>
    <w:rsid w:val="00251E48"/>
    <w:rsid w:val="0025628F"/>
    <w:rsid w:val="00294241"/>
    <w:rsid w:val="002C0B41"/>
    <w:rsid w:val="00315F46"/>
    <w:rsid w:val="003166D6"/>
    <w:rsid w:val="003429DD"/>
    <w:rsid w:val="00352F67"/>
    <w:rsid w:val="00354555"/>
    <w:rsid w:val="00360786"/>
    <w:rsid w:val="00363B13"/>
    <w:rsid w:val="003751E0"/>
    <w:rsid w:val="003816DF"/>
    <w:rsid w:val="003A4B6B"/>
    <w:rsid w:val="003B0067"/>
    <w:rsid w:val="003D5418"/>
    <w:rsid w:val="003E1566"/>
    <w:rsid w:val="003F4C8D"/>
    <w:rsid w:val="003F5A78"/>
    <w:rsid w:val="004101A2"/>
    <w:rsid w:val="00412A15"/>
    <w:rsid w:val="00447B60"/>
    <w:rsid w:val="00451EB0"/>
    <w:rsid w:val="00452006"/>
    <w:rsid w:val="004550CA"/>
    <w:rsid w:val="004628EA"/>
    <w:rsid w:val="00465982"/>
    <w:rsid w:val="00486091"/>
    <w:rsid w:val="00497182"/>
    <w:rsid w:val="004A348D"/>
    <w:rsid w:val="004C7E89"/>
    <w:rsid w:val="004D49A2"/>
    <w:rsid w:val="004D68F6"/>
    <w:rsid w:val="004E713A"/>
    <w:rsid w:val="004F0CA6"/>
    <w:rsid w:val="004F7158"/>
    <w:rsid w:val="005314DB"/>
    <w:rsid w:val="00532221"/>
    <w:rsid w:val="00535CA3"/>
    <w:rsid w:val="00536C75"/>
    <w:rsid w:val="0054021C"/>
    <w:rsid w:val="00561313"/>
    <w:rsid w:val="00582983"/>
    <w:rsid w:val="00597526"/>
    <w:rsid w:val="005A37F0"/>
    <w:rsid w:val="005A4DCE"/>
    <w:rsid w:val="005C5935"/>
    <w:rsid w:val="005F6B4A"/>
    <w:rsid w:val="00601431"/>
    <w:rsid w:val="00603877"/>
    <w:rsid w:val="0063762C"/>
    <w:rsid w:val="0064391B"/>
    <w:rsid w:val="00646506"/>
    <w:rsid w:val="00695DCA"/>
    <w:rsid w:val="006A08A7"/>
    <w:rsid w:val="006A2B1A"/>
    <w:rsid w:val="006A729E"/>
    <w:rsid w:val="006C56A7"/>
    <w:rsid w:val="006D0538"/>
    <w:rsid w:val="006E5AB7"/>
    <w:rsid w:val="007069DA"/>
    <w:rsid w:val="00715D9E"/>
    <w:rsid w:val="007647B6"/>
    <w:rsid w:val="007833B0"/>
    <w:rsid w:val="0079034E"/>
    <w:rsid w:val="007A652E"/>
    <w:rsid w:val="007D1AA2"/>
    <w:rsid w:val="007E66CF"/>
    <w:rsid w:val="007F07F8"/>
    <w:rsid w:val="00800493"/>
    <w:rsid w:val="0081726B"/>
    <w:rsid w:val="00826031"/>
    <w:rsid w:val="00830EDC"/>
    <w:rsid w:val="008354F1"/>
    <w:rsid w:val="00843659"/>
    <w:rsid w:val="00855642"/>
    <w:rsid w:val="00860FB5"/>
    <w:rsid w:val="008667E6"/>
    <w:rsid w:val="008762F5"/>
    <w:rsid w:val="00876CF1"/>
    <w:rsid w:val="00887A8E"/>
    <w:rsid w:val="008A2C46"/>
    <w:rsid w:val="008A32CE"/>
    <w:rsid w:val="008A527D"/>
    <w:rsid w:val="008C09A2"/>
    <w:rsid w:val="008E7449"/>
    <w:rsid w:val="008F1632"/>
    <w:rsid w:val="008F2BA3"/>
    <w:rsid w:val="0090724E"/>
    <w:rsid w:val="00912B67"/>
    <w:rsid w:val="0091732D"/>
    <w:rsid w:val="0094302B"/>
    <w:rsid w:val="00943B4B"/>
    <w:rsid w:val="00944B8A"/>
    <w:rsid w:val="00991E31"/>
    <w:rsid w:val="00997007"/>
    <w:rsid w:val="009A5A4C"/>
    <w:rsid w:val="009B1D92"/>
    <w:rsid w:val="009D154A"/>
    <w:rsid w:val="009D1E27"/>
    <w:rsid w:val="009D5D8C"/>
    <w:rsid w:val="009D62C8"/>
    <w:rsid w:val="009E1084"/>
    <w:rsid w:val="009F3DFE"/>
    <w:rsid w:val="00A20A0B"/>
    <w:rsid w:val="00A32974"/>
    <w:rsid w:val="00A56AB2"/>
    <w:rsid w:val="00A62695"/>
    <w:rsid w:val="00A6440F"/>
    <w:rsid w:val="00A66C79"/>
    <w:rsid w:val="00A8576B"/>
    <w:rsid w:val="00A91841"/>
    <w:rsid w:val="00AB773F"/>
    <w:rsid w:val="00AC2DB6"/>
    <w:rsid w:val="00AC61EE"/>
    <w:rsid w:val="00AC783F"/>
    <w:rsid w:val="00AD1E49"/>
    <w:rsid w:val="00AD205C"/>
    <w:rsid w:val="00AD6360"/>
    <w:rsid w:val="00AF1E0A"/>
    <w:rsid w:val="00AF64DA"/>
    <w:rsid w:val="00B204A5"/>
    <w:rsid w:val="00B20AD6"/>
    <w:rsid w:val="00B23A8D"/>
    <w:rsid w:val="00B72CE8"/>
    <w:rsid w:val="00B75E66"/>
    <w:rsid w:val="00BD0D84"/>
    <w:rsid w:val="00BF080F"/>
    <w:rsid w:val="00C165DB"/>
    <w:rsid w:val="00C23337"/>
    <w:rsid w:val="00C35C53"/>
    <w:rsid w:val="00C44E76"/>
    <w:rsid w:val="00C7191A"/>
    <w:rsid w:val="00C77966"/>
    <w:rsid w:val="00C85BB7"/>
    <w:rsid w:val="00D67BE1"/>
    <w:rsid w:val="00DA12FD"/>
    <w:rsid w:val="00DB7E3B"/>
    <w:rsid w:val="00DC2FA3"/>
    <w:rsid w:val="00E105DE"/>
    <w:rsid w:val="00E20F6E"/>
    <w:rsid w:val="00E32B14"/>
    <w:rsid w:val="00E4774D"/>
    <w:rsid w:val="00E5777F"/>
    <w:rsid w:val="00E74270"/>
    <w:rsid w:val="00E7745C"/>
    <w:rsid w:val="00E9784F"/>
    <w:rsid w:val="00EA2769"/>
    <w:rsid w:val="00EA5763"/>
    <w:rsid w:val="00EA675C"/>
    <w:rsid w:val="00EB674D"/>
    <w:rsid w:val="00EC0BCC"/>
    <w:rsid w:val="00ED134E"/>
    <w:rsid w:val="00ED23B4"/>
    <w:rsid w:val="00ED4DAB"/>
    <w:rsid w:val="00EE11DB"/>
    <w:rsid w:val="00F01737"/>
    <w:rsid w:val="00F518B3"/>
    <w:rsid w:val="00F51ECA"/>
    <w:rsid w:val="00F57224"/>
    <w:rsid w:val="00F71C7F"/>
    <w:rsid w:val="00F80C5B"/>
    <w:rsid w:val="00F968D0"/>
    <w:rsid w:val="00FB2D12"/>
    <w:rsid w:val="00FC4EF4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71A03-F884-44CD-9266-DADDF8DC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47B"/>
    <w:pPr>
      <w:spacing w:after="0" w:line="360" w:lineRule="auto"/>
    </w:pPr>
    <w:rPr>
      <w:rFonts w:ascii="Arial" w:eastAsia="Times New Roman" w:hAnsi="Arial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4047B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4047B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24047B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047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4047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24047B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Pargrafo">
    <w:name w:val="Parágrafo"/>
    <w:basedOn w:val="Normal"/>
    <w:link w:val="PargrafoChar"/>
    <w:qFormat/>
    <w:rsid w:val="0024047B"/>
    <w:pPr>
      <w:jc w:val="both"/>
    </w:pPr>
  </w:style>
  <w:style w:type="character" w:styleId="Refdecomentrio">
    <w:name w:val="annotation reference"/>
    <w:unhideWhenUsed/>
    <w:rsid w:val="0024047B"/>
    <w:rPr>
      <w:sz w:val="16"/>
      <w:szCs w:val="16"/>
    </w:rPr>
  </w:style>
  <w:style w:type="paragraph" w:customStyle="1" w:styleId="NormalWeb1">
    <w:name w:val="Normal (Web)1"/>
    <w:rsid w:val="0024047B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NormalWeb2">
    <w:name w:val="Normal (Web)2"/>
    <w:rsid w:val="0024047B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 w:val="24"/>
      <w:szCs w:val="20"/>
      <w:lang w:eastAsia="pt-BR"/>
    </w:rPr>
  </w:style>
  <w:style w:type="paragraph" w:customStyle="1" w:styleId="Standard">
    <w:name w:val="Standard"/>
    <w:rsid w:val="002404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6A08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08A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08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08A7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8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8A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97526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526"/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526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526"/>
    <w:rPr>
      <w:rFonts w:ascii="Arial" w:eastAsia="Times New Roman" w:hAnsi="Arial" w:cs="Times New Roman"/>
      <w:szCs w:val="24"/>
      <w:lang w:eastAsia="pt-BR"/>
    </w:rPr>
  </w:style>
  <w:style w:type="paragraph" w:styleId="NormalWeb">
    <w:name w:val="Normal (Web)"/>
    <w:basedOn w:val="Normal"/>
    <w:unhideWhenUsed/>
    <w:rsid w:val="0011668B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PargrafoChar">
    <w:name w:val="Parágrafo Char"/>
    <w:link w:val="Pargrafo"/>
    <w:locked/>
    <w:rsid w:val="0011668B"/>
    <w:rPr>
      <w:rFonts w:ascii="Arial" w:eastAsia="Times New Roman" w:hAnsi="Arial" w:cs="Times New Roman"/>
      <w:szCs w:val="24"/>
      <w:lang w:eastAsia="pt-BR"/>
    </w:rPr>
  </w:style>
  <w:style w:type="paragraph" w:customStyle="1" w:styleId="TTULOLETRASMAUSCULAS">
    <w:name w:val="TÍTULO LETRAS MAÍUSCULAS"/>
    <w:basedOn w:val="Normal"/>
    <w:next w:val="Pargrafo"/>
    <w:qFormat/>
    <w:rsid w:val="0011668B"/>
    <w:pPr>
      <w:jc w:val="both"/>
    </w:pPr>
    <w:rPr>
      <w:b/>
      <w:bCs/>
      <w:caps/>
      <w:color w:val="008ED0"/>
      <w:sz w:val="24"/>
      <w:szCs w:val="20"/>
    </w:rPr>
  </w:style>
  <w:style w:type="table" w:customStyle="1" w:styleId="Tabelacomgrade2">
    <w:name w:val="Tabela com grade2"/>
    <w:basedOn w:val="Tabelanormal"/>
    <w:next w:val="Tabelacomgrade"/>
    <w:uiPriority w:val="99"/>
    <w:rsid w:val="006C56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C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A8BA-49F2-4A31-A263-F315047D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43</cp:revision>
  <cp:lastPrinted>2017-12-07T17:11:00Z</cp:lastPrinted>
  <dcterms:created xsi:type="dcterms:W3CDTF">2018-01-10T17:55:00Z</dcterms:created>
  <dcterms:modified xsi:type="dcterms:W3CDTF">2018-01-11T20:33:00Z</dcterms:modified>
</cp:coreProperties>
</file>