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A33" w:rsidRPr="001931CA" w:rsidRDefault="009D5C17">
      <w:pPr>
        <w:pStyle w:val="Ttul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57728" o:allowincell="f" filled="f" stroked="f">
            <v:textbox>
              <w:txbxContent>
                <w:p w:rsidR="004C6950" w:rsidRDefault="00EA5A02">
                  <w:r>
                    <w:rPr>
                      <w:noProof/>
                    </w:rPr>
                    <w:drawing>
                      <wp:inline distT="0" distB="0" distL="0" distR="0">
                        <wp:extent cx="914400" cy="106680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6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22C07" w:rsidRPr="001931CA">
        <w:rPr>
          <w:rFonts w:ascii="Times New Roman" w:hAnsi="Times New Roman"/>
          <w:sz w:val="36"/>
          <w:szCs w:val="36"/>
        </w:rPr>
        <w:t xml:space="preserve">  </w:t>
      </w:r>
      <w:smartTag w:uri="schemas-houaiss/acao" w:element="dm">
        <w:r w:rsidR="00866A33" w:rsidRPr="001931CA">
          <w:rPr>
            <w:rFonts w:ascii="Times New Roman" w:hAnsi="Times New Roman"/>
            <w:sz w:val="36"/>
            <w:szCs w:val="36"/>
          </w:rPr>
          <w:t>CÂMARA</w:t>
        </w:r>
      </w:smartTag>
      <w:r w:rsidR="00866A33" w:rsidRPr="001931CA">
        <w:rPr>
          <w:rFonts w:ascii="Times New Roman" w:hAnsi="Times New Roman"/>
          <w:sz w:val="36"/>
          <w:szCs w:val="36"/>
        </w:rPr>
        <w:t xml:space="preserve"> MUNICIPAL DE ARARAQUARA</w:t>
      </w:r>
    </w:p>
    <w:p w:rsidR="00866A33" w:rsidRDefault="00866A33">
      <w:pPr>
        <w:ind w:left="567" w:right="-374"/>
      </w:pPr>
    </w:p>
    <w:p w:rsidR="00866A33" w:rsidRDefault="00866A33">
      <w:pPr>
        <w:ind w:left="567" w:right="-374"/>
      </w:pPr>
    </w:p>
    <w:p w:rsidR="008C0933" w:rsidRDefault="008C0933" w:rsidP="008C0933">
      <w:pPr>
        <w:ind w:left="567"/>
        <w:jc w:val="center"/>
      </w:pPr>
    </w:p>
    <w:tbl>
      <w:tblPr>
        <w:tblW w:w="6378" w:type="dxa"/>
        <w:tblInd w:w="1668" w:type="dxa"/>
        <w:tblLook w:val="01E0" w:firstRow="1" w:lastRow="1" w:firstColumn="1" w:lastColumn="1" w:noHBand="0" w:noVBand="0"/>
      </w:tblPr>
      <w:tblGrid>
        <w:gridCol w:w="3543"/>
        <w:gridCol w:w="2127"/>
        <w:gridCol w:w="708"/>
      </w:tblGrid>
      <w:tr w:rsidR="008C0933" w:rsidTr="008C0933">
        <w:tc>
          <w:tcPr>
            <w:tcW w:w="3543" w:type="dxa"/>
            <w:hideMark/>
          </w:tcPr>
          <w:p w:rsidR="008C0933" w:rsidRDefault="008C0933" w:rsidP="008F6B67">
            <w:pPr>
              <w:ind w:left="175" w:right="33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PROJETO DE LEI Nº </w:t>
            </w:r>
          </w:p>
        </w:tc>
        <w:tc>
          <w:tcPr>
            <w:tcW w:w="2127" w:type="dxa"/>
            <w:hideMark/>
          </w:tcPr>
          <w:p w:rsidR="008C0933" w:rsidRDefault="008C0933">
            <w:pPr>
              <w:ind w:left="-58" w:right="-108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:rsidR="008C0933" w:rsidRDefault="008C0933">
            <w:pPr>
              <w:ind w:right="-249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/1</w:t>
            </w:r>
            <w:r w:rsidR="00520EB1">
              <w:rPr>
                <w:b/>
                <w:bCs/>
                <w:sz w:val="32"/>
                <w:szCs w:val="32"/>
              </w:rPr>
              <w:t>8</w:t>
            </w:r>
          </w:p>
          <w:p w:rsidR="008C0933" w:rsidRDefault="008C0933">
            <w:pPr>
              <w:ind w:right="-249"/>
              <w:rPr>
                <w:b/>
                <w:bCs/>
                <w:sz w:val="32"/>
                <w:szCs w:val="32"/>
              </w:rPr>
            </w:pPr>
          </w:p>
        </w:tc>
      </w:tr>
    </w:tbl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FF326E" w:rsidRPr="00A975D8" w:rsidRDefault="00FF326E" w:rsidP="00101B90">
      <w:pPr>
        <w:rPr>
          <w:rFonts w:asciiTheme="minorHAnsi" w:hAnsiTheme="minorHAnsi"/>
          <w:sz w:val="24"/>
          <w:szCs w:val="24"/>
        </w:rPr>
      </w:pPr>
    </w:p>
    <w:p w:rsidR="008C0933" w:rsidRPr="00101B90" w:rsidRDefault="00520EB1" w:rsidP="00101B90">
      <w:pPr>
        <w:ind w:left="453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I</w:t>
      </w:r>
      <w:r w:rsidR="003A2914" w:rsidRPr="003A2914">
        <w:rPr>
          <w:rFonts w:asciiTheme="minorHAnsi" w:hAnsiTheme="minorHAnsi" w:cs="Arial"/>
          <w:sz w:val="22"/>
          <w:szCs w:val="22"/>
        </w:rPr>
        <w:t xml:space="preserve">nclui no Calendário Oficial de Eventos do Município de Araraquara </w:t>
      </w:r>
      <w:r>
        <w:rPr>
          <w:rFonts w:asciiTheme="minorHAnsi" w:hAnsiTheme="minorHAnsi" w:cs="Arial"/>
          <w:sz w:val="22"/>
          <w:szCs w:val="22"/>
        </w:rPr>
        <w:t>a campanha de conscientização “Janeiro roxo”</w:t>
      </w:r>
      <w:r w:rsidR="003A2914" w:rsidRPr="003A2914">
        <w:rPr>
          <w:rFonts w:asciiTheme="minorHAnsi" w:hAnsiTheme="minorHAnsi" w:cs="Arial"/>
          <w:sz w:val="22"/>
          <w:szCs w:val="22"/>
        </w:rPr>
        <w:t>,</w:t>
      </w:r>
      <w:r w:rsidR="0020503D">
        <w:rPr>
          <w:rFonts w:asciiTheme="minorHAnsi" w:hAnsiTheme="minorHAnsi" w:cs="Arial"/>
          <w:sz w:val="22"/>
          <w:szCs w:val="22"/>
        </w:rPr>
        <w:t xml:space="preserve"> </w:t>
      </w:r>
      <w:r w:rsidR="0020503D" w:rsidRPr="0020503D">
        <w:rPr>
          <w:rFonts w:asciiTheme="minorHAnsi" w:hAnsiTheme="minorHAnsi" w:cs="Arial"/>
          <w:sz w:val="22"/>
          <w:szCs w:val="22"/>
        </w:rPr>
        <w:t xml:space="preserve">a ser </w:t>
      </w:r>
      <w:r>
        <w:rPr>
          <w:rFonts w:asciiTheme="minorHAnsi" w:hAnsiTheme="minorHAnsi" w:cs="Arial"/>
          <w:sz w:val="22"/>
          <w:szCs w:val="22"/>
        </w:rPr>
        <w:t>realizada</w:t>
      </w:r>
      <w:r w:rsidR="0020503D" w:rsidRPr="0020503D">
        <w:rPr>
          <w:rFonts w:asciiTheme="minorHAnsi" w:hAnsiTheme="minorHAnsi" w:cs="Arial"/>
          <w:sz w:val="22"/>
          <w:szCs w:val="22"/>
        </w:rPr>
        <w:t xml:space="preserve"> anualmente no </w:t>
      </w:r>
      <w:r>
        <w:rPr>
          <w:rFonts w:asciiTheme="minorHAnsi" w:hAnsiTheme="minorHAnsi" w:cs="Arial"/>
          <w:sz w:val="22"/>
          <w:szCs w:val="22"/>
        </w:rPr>
        <w:t>referido mês</w:t>
      </w:r>
      <w:r w:rsidR="0020503D">
        <w:rPr>
          <w:rFonts w:asciiTheme="minorHAnsi" w:hAnsiTheme="minorHAnsi" w:cs="Arial"/>
          <w:sz w:val="22"/>
          <w:szCs w:val="22"/>
        </w:rPr>
        <w:t>,</w:t>
      </w:r>
      <w:r w:rsidR="003A2914" w:rsidRPr="003A2914">
        <w:rPr>
          <w:rFonts w:asciiTheme="minorHAnsi" w:hAnsiTheme="minorHAnsi" w:cs="Arial"/>
          <w:sz w:val="22"/>
          <w:szCs w:val="22"/>
        </w:rPr>
        <w:t xml:space="preserve"> e dá outras providências.</w:t>
      </w:r>
    </w:p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8C0933" w:rsidRPr="00101B90" w:rsidRDefault="00BA5C95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ab/>
      </w:r>
      <w:r w:rsidR="00D51821">
        <w:rPr>
          <w:rFonts w:asciiTheme="minorHAnsi" w:hAnsiTheme="minorHAnsi" w:cs="Arial"/>
          <w:sz w:val="24"/>
          <w:szCs w:val="24"/>
        </w:rPr>
        <w:tab/>
      </w:r>
      <w:r w:rsidR="00520EB1">
        <w:rPr>
          <w:rFonts w:asciiTheme="minorHAnsi" w:hAnsiTheme="minorHAnsi" w:cs="Arial"/>
          <w:bCs/>
          <w:sz w:val="24"/>
          <w:szCs w:val="24"/>
        </w:rPr>
        <w:t>Art. 1º Fica incluída</w:t>
      </w:r>
      <w:r w:rsidR="003A2914" w:rsidRPr="003A2914">
        <w:rPr>
          <w:rFonts w:asciiTheme="minorHAnsi" w:hAnsiTheme="minorHAnsi" w:cs="Arial"/>
          <w:bCs/>
          <w:sz w:val="24"/>
          <w:szCs w:val="24"/>
        </w:rPr>
        <w:t xml:space="preserve"> no Calendário Oficial de Eventos do Município de Araraquara </w:t>
      </w:r>
      <w:r w:rsidR="00520EB1" w:rsidRPr="00520EB1">
        <w:rPr>
          <w:rFonts w:asciiTheme="minorHAnsi" w:hAnsiTheme="minorHAnsi" w:cs="Arial"/>
          <w:bCs/>
          <w:sz w:val="24"/>
          <w:szCs w:val="24"/>
        </w:rPr>
        <w:t>a campanha de conscientização “Janeiro roxo”, a ser realizada anualmente no referido mês</w:t>
      </w:r>
      <w:r w:rsidR="003A2914" w:rsidRPr="003A2914">
        <w:rPr>
          <w:rFonts w:asciiTheme="minorHAnsi" w:hAnsiTheme="minorHAnsi" w:cs="Arial"/>
          <w:bCs/>
          <w:sz w:val="24"/>
          <w:szCs w:val="24"/>
        </w:rPr>
        <w:t>.</w:t>
      </w:r>
    </w:p>
    <w:p w:rsidR="00BA5C95" w:rsidRPr="00101B90" w:rsidRDefault="00BA5C95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BE1181" w:rsidRDefault="008C0933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ab/>
      </w:r>
      <w:r w:rsidR="00D51821">
        <w:rPr>
          <w:rFonts w:asciiTheme="minorHAnsi" w:hAnsiTheme="minorHAnsi" w:cs="Arial"/>
          <w:sz w:val="24"/>
          <w:szCs w:val="24"/>
        </w:rPr>
        <w:tab/>
      </w:r>
      <w:r w:rsidR="00A975D8" w:rsidRPr="00A975D8">
        <w:rPr>
          <w:rFonts w:asciiTheme="minorHAnsi" w:hAnsiTheme="minorHAnsi" w:cs="Arial"/>
          <w:bCs/>
          <w:sz w:val="24"/>
          <w:szCs w:val="24"/>
        </w:rPr>
        <w:t>Parágrafo ú</w:t>
      </w:r>
      <w:r w:rsidR="00D21567" w:rsidRPr="00A975D8">
        <w:rPr>
          <w:rFonts w:asciiTheme="minorHAnsi" w:hAnsiTheme="minorHAnsi" w:cs="Arial"/>
          <w:bCs/>
          <w:sz w:val="24"/>
          <w:szCs w:val="24"/>
        </w:rPr>
        <w:t>nico</w:t>
      </w:r>
      <w:r w:rsidR="00A975D8" w:rsidRPr="00A975D8">
        <w:rPr>
          <w:rFonts w:asciiTheme="minorHAnsi" w:hAnsiTheme="minorHAnsi" w:cs="Arial"/>
          <w:bCs/>
          <w:sz w:val="24"/>
          <w:szCs w:val="24"/>
        </w:rPr>
        <w:t>.</w:t>
      </w:r>
      <w:r w:rsidR="002D5444" w:rsidRPr="00A975D8">
        <w:rPr>
          <w:rFonts w:asciiTheme="minorHAnsi" w:hAnsiTheme="minorHAnsi" w:cs="Arial"/>
          <w:bCs/>
          <w:sz w:val="24"/>
          <w:szCs w:val="24"/>
        </w:rPr>
        <w:t xml:space="preserve"> </w:t>
      </w:r>
      <w:r w:rsidR="00520EB1">
        <w:rPr>
          <w:rFonts w:asciiTheme="minorHAnsi" w:hAnsiTheme="minorHAnsi" w:cs="Arial"/>
          <w:sz w:val="24"/>
          <w:szCs w:val="24"/>
        </w:rPr>
        <w:t xml:space="preserve">Janeiro roxo é uma campanha que tem por objetivo </w:t>
      </w:r>
      <w:r w:rsidR="00520EB1" w:rsidRPr="00520EB1">
        <w:rPr>
          <w:rFonts w:asciiTheme="minorHAnsi" w:hAnsiTheme="minorHAnsi" w:cs="Arial"/>
          <w:sz w:val="24"/>
          <w:szCs w:val="24"/>
        </w:rPr>
        <w:t>conscientizar a população sobre a hanseníase</w:t>
      </w:r>
      <w:r w:rsidR="00520EB1">
        <w:rPr>
          <w:rFonts w:asciiTheme="minorHAnsi" w:hAnsiTheme="minorHAnsi" w:cs="Arial"/>
          <w:sz w:val="24"/>
          <w:szCs w:val="24"/>
        </w:rPr>
        <w:t>.</w:t>
      </w:r>
    </w:p>
    <w:p w:rsidR="00D51821" w:rsidRDefault="00D51821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D51821" w:rsidRDefault="00D51821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D51821">
        <w:rPr>
          <w:rFonts w:asciiTheme="minorHAnsi" w:hAnsiTheme="minorHAnsi" w:cs="Arial"/>
          <w:sz w:val="24"/>
          <w:szCs w:val="24"/>
        </w:rPr>
        <w:t>Art. 2º A data a</w:t>
      </w:r>
      <w:r>
        <w:rPr>
          <w:rFonts w:asciiTheme="minorHAnsi" w:hAnsiTheme="minorHAnsi" w:cs="Arial"/>
          <w:sz w:val="24"/>
          <w:szCs w:val="24"/>
        </w:rPr>
        <w:t xml:space="preserve"> que se refere o art. 1º</w:t>
      </w:r>
      <w:r w:rsidRPr="00D51821">
        <w:rPr>
          <w:rFonts w:asciiTheme="minorHAnsi" w:hAnsiTheme="minorHAnsi" w:cs="Arial"/>
          <w:sz w:val="24"/>
          <w:szCs w:val="24"/>
        </w:rPr>
        <w:t xml:space="preserve"> poderá ser </w:t>
      </w:r>
      <w:r w:rsidR="00520EB1">
        <w:rPr>
          <w:rFonts w:asciiTheme="minorHAnsi" w:hAnsiTheme="minorHAnsi" w:cs="Arial"/>
          <w:sz w:val="24"/>
          <w:szCs w:val="24"/>
        </w:rPr>
        <w:t>realiz</w:t>
      </w:r>
      <w:r w:rsidRPr="00D51821">
        <w:rPr>
          <w:rFonts w:asciiTheme="minorHAnsi" w:hAnsiTheme="minorHAnsi" w:cs="Arial"/>
          <w:sz w:val="24"/>
          <w:szCs w:val="24"/>
        </w:rPr>
        <w:t xml:space="preserve">ada anualmente com </w:t>
      </w:r>
      <w:r w:rsidR="00A3440D">
        <w:rPr>
          <w:rFonts w:asciiTheme="minorHAnsi" w:hAnsiTheme="minorHAnsi" w:cs="Arial"/>
          <w:sz w:val="24"/>
          <w:szCs w:val="24"/>
        </w:rPr>
        <w:t xml:space="preserve">reuniões, palestras, seminários, </w:t>
      </w:r>
      <w:r w:rsidRPr="00D51821">
        <w:rPr>
          <w:rFonts w:asciiTheme="minorHAnsi" w:hAnsiTheme="minorHAnsi" w:cs="Arial"/>
          <w:sz w:val="24"/>
          <w:szCs w:val="24"/>
        </w:rPr>
        <w:t>ou outros eventos.</w:t>
      </w:r>
    </w:p>
    <w:p w:rsidR="00AB7BDB" w:rsidRPr="00101B90" w:rsidRDefault="00AB7BDB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AB7BDB" w:rsidRPr="00101B90" w:rsidRDefault="00D51821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ab/>
      </w:r>
      <w:r>
        <w:rPr>
          <w:rFonts w:asciiTheme="minorHAnsi" w:hAnsiTheme="minorHAnsi" w:cs="Arial"/>
          <w:bCs/>
          <w:sz w:val="24"/>
          <w:szCs w:val="24"/>
        </w:rPr>
        <w:tab/>
      </w:r>
      <w:r w:rsidR="00AB7BDB" w:rsidRPr="00A975D8">
        <w:rPr>
          <w:rFonts w:asciiTheme="minorHAnsi" w:hAnsiTheme="minorHAnsi" w:cs="Arial"/>
          <w:bCs/>
          <w:sz w:val="24"/>
          <w:szCs w:val="24"/>
        </w:rPr>
        <w:t xml:space="preserve">Art. </w:t>
      </w:r>
      <w:r>
        <w:rPr>
          <w:rFonts w:asciiTheme="minorHAnsi" w:hAnsiTheme="minorHAnsi" w:cs="Arial"/>
          <w:bCs/>
          <w:sz w:val="24"/>
          <w:szCs w:val="24"/>
        </w:rPr>
        <w:t>3</w:t>
      </w:r>
      <w:r w:rsidR="00AB7BDB" w:rsidRPr="00A975D8">
        <w:rPr>
          <w:rFonts w:asciiTheme="minorHAnsi" w:hAnsiTheme="minorHAnsi" w:cs="Arial"/>
          <w:bCs/>
          <w:sz w:val="24"/>
          <w:szCs w:val="24"/>
        </w:rPr>
        <w:t>º</w:t>
      </w:r>
      <w:r w:rsidR="00AB7BDB" w:rsidRPr="00101B90">
        <w:rPr>
          <w:rFonts w:asciiTheme="minorHAnsi" w:hAnsiTheme="minorHAnsi" w:cs="Arial"/>
          <w:bCs/>
          <w:sz w:val="24"/>
          <w:szCs w:val="24"/>
        </w:rPr>
        <w:t xml:space="preserve"> Os recursos necessários para atender as despes</w:t>
      </w:r>
      <w:r w:rsidR="00F607B7" w:rsidRPr="00101B90">
        <w:rPr>
          <w:rFonts w:asciiTheme="minorHAnsi" w:hAnsiTheme="minorHAnsi" w:cs="Arial"/>
          <w:bCs/>
          <w:sz w:val="24"/>
          <w:szCs w:val="24"/>
        </w:rPr>
        <w:t>as com execução desta lei serão</w:t>
      </w:r>
      <w:r w:rsidR="00AB7BDB" w:rsidRPr="00101B90">
        <w:rPr>
          <w:rFonts w:asciiTheme="minorHAnsi" w:hAnsiTheme="minorHAnsi" w:cs="Arial"/>
          <w:bCs/>
          <w:sz w:val="24"/>
          <w:szCs w:val="24"/>
        </w:rPr>
        <w:t xml:space="preserve"> obtidos mediante </w:t>
      </w:r>
      <w:r w:rsidR="00F607B7" w:rsidRPr="00101B90">
        <w:rPr>
          <w:rFonts w:asciiTheme="minorHAnsi" w:hAnsiTheme="minorHAnsi" w:cs="Arial"/>
          <w:bCs/>
          <w:sz w:val="24"/>
          <w:szCs w:val="24"/>
        </w:rPr>
        <w:t>doações</w:t>
      </w:r>
      <w:r w:rsidR="001D007C" w:rsidRPr="00101B90">
        <w:rPr>
          <w:rFonts w:asciiTheme="minorHAnsi" w:hAnsiTheme="minorHAnsi" w:cs="Arial"/>
          <w:bCs/>
          <w:sz w:val="24"/>
          <w:szCs w:val="24"/>
        </w:rPr>
        <w:t xml:space="preserve"> e </w:t>
      </w:r>
      <w:r w:rsidR="00D21567" w:rsidRPr="00101B90">
        <w:rPr>
          <w:rFonts w:asciiTheme="minorHAnsi" w:hAnsiTheme="minorHAnsi" w:cs="Arial"/>
          <w:bCs/>
          <w:sz w:val="24"/>
          <w:szCs w:val="24"/>
        </w:rPr>
        <w:t>campanhas</w:t>
      </w:r>
      <w:r w:rsidR="00A975D8">
        <w:rPr>
          <w:rFonts w:asciiTheme="minorHAnsi" w:hAnsiTheme="minorHAnsi" w:cs="Arial"/>
          <w:bCs/>
          <w:sz w:val="24"/>
          <w:szCs w:val="24"/>
        </w:rPr>
        <w:t>, sem acarretar ônus para o M</w:t>
      </w:r>
      <w:r w:rsidR="00D21567" w:rsidRPr="00101B90">
        <w:rPr>
          <w:rFonts w:asciiTheme="minorHAnsi" w:hAnsiTheme="minorHAnsi" w:cs="Arial"/>
          <w:bCs/>
          <w:sz w:val="24"/>
          <w:szCs w:val="24"/>
        </w:rPr>
        <w:t>unicípio</w:t>
      </w:r>
      <w:r w:rsidR="001D007C" w:rsidRPr="00101B90">
        <w:rPr>
          <w:rFonts w:asciiTheme="minorHAnsi" w:hAnsiTheme="minorHAnsi" w:cs="Arial"/>
          <w:bCs/>
          <w:sz w:val="24"/>
          <w:szCs w:val="24"/>
        </w:rPr>
        <w:t>.</w:t>
      </w:r>
    </w:p>
    <w:p w:rsidR="00D21567" w:rsidRPr="00101B90" w:rsidRDefault="00D21567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bCs/>
          <w:sz w:val="24"/>
          <w:szCs w:val="24"/>
        </w:rPr>
      </w:pPr>
    </w:p>
    <w:p w:rsidR="00D21567" w:rsidRPr="00101B90" w:rsidRDefault="00D51821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ab/>
      </w:r>
      <w:r>
        <w:rPr>
          <w:rFonts w:asciiTheme="minorHAnsi" w:hAnsiTheme="minorHAnsi" w:cs="Arial"/>
          <w:bCs/>
          <w:sz w:val="24"/>
          <w:szCs w:val="24"/>
        </w:rPr>
        <w:tab/>
      </w:r>
      <w:r w:rsidR="00D21567" w:rsidRPr="00A975D8">
        <w:rPr>
          <w:rFonts w:asciiTheme="minorHAnsi" w:hAnsiTheme="minorHAnsi" w:cs="Arial"/>
          <w:bCs/>
          <w:sz w:val="24"/>
          <w:szCs w:val="24"/>
        </w:rPr>
        <w:t xml:space="preserve">Art. </w:t>
      </w:r>
      <w:r>
        <w:rPr>
          <w:rFonts w:asciiTheme="minorHAnsi" w:hAnsiTheme="minorHAnsi" w:cs="Arial"/>
          <w:bCs/>
          <w:sz w:val="24"/>
          <w:szCs w:val="24"/>
        </w:rPr>
        <w:t>4</w:t>
      </w:r>
      <w:r w:rsidR="00D21567" w:rsidRPr="00A975D8">
        <w:rPr>
          <w:rFonts w:asciiTheme="minorHAnsi" w:hAnsiTheme="minorHAnsi" w:cs="Arial"/>
          <w:bCs/>
          <w:sz w:val="24"/>
          <w:szCs w:val="24"/>
        </w:rPr>
        <w:t>º</w:t>
      </w:r>
      <w:r w:rsidR="00D21567" w:rsidRPr="00101B90">
        <w:rPr>
          <w:rFonts w:asciiTheme="minorHAnsi" w:hAnsiTheme="minorHAnsi" w:cs="Arial"/>
          <w:bCs/>
          <w:sz w:val="24"/>
          <w:szCs w:val="24"/>
        </w:rPr>
        <w:t xml:space="preserve"> Esta lei entra em vigor na data de sua publicação.</w:t>
      </w:r>
    </w:p>
    <w:p w:rsidR="00F2098D" w:rsidRPr="00101B90" w:rsidRDefault="00F2098D" w:rsidP="00101B90">
      <w:pPr>
        <w:jc w:val="both"/>
        <w:rPr>
          <w:rFonts w:asciiTheme="minorHAnsi" w:hAnsiTheme="minorHAnsi" w:cs="Arial"/>
          <w:sz w:val="24"/>
          <w:szCs w:val="24"/>
        </w:rPr>
      </w:pPr>
    </w:p>
    <w:p w:rsidR="00BD7B8E" w:rsidRPr="00101B90" w:rsidRDefault="008C0933" w:rsidP="00101B90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 xml:space="preserve">Sala de </w:t>
      </w:r>
      <w:r w:rsidR="00163233">
        <w:rPr>
          <w:rFonts w:asciiTheme="minorHAnsi" w:hAnsiTheme="minorHAnsi" w:cs="Arial"/>
          <w:sz w:val="24"/>
          <w:szCs w:val="24"/>
        </w:rPr>
        <w:t>S</w:t>
      </w:r>
      <w:r w:rsidRPr="00101B90">
        <w:rPr>
          <w:rFonts w:asciiTheme="minorHAnsi" w:hAnsiTheme="minorHAnsi" w:cs="Arial"/>
          <w:sz w:val="24"/>
          <w:szCs w:val="24"/>
        </w:rPr>
        <w:t xml:space="preserve">essões Plínio de Carvalho, </w:t>
      </w:r>
      <w:r w:rsidR="00520EB1">
        <w:rPr>
          <w:rFonts w:asciiTheme="minorHAnsi" w:hAnsiTheme="minorHAnsi" w:cs="Arial"/>
          <w:sz w:val="24"/>
          <w:szCs w:val="24"/>
        </w:rPr>
        <w:t>0</w:t>
      </w:r>
      <w:r w:rsidR="001234AF">
        <w:rPr>
          <w:rFonts w:asciiTheme="minorHAnsi" w:hAnsiTheme="minorHAnsi" w:cs="Arial"/>
          <w:sz w:val="24"/>
          <w:szCs w:val="24"/>
        </w:rPr>
        <w:t>5</w:t>
      </w:r>
      <w:r w:rsidR="00BD7B8E" w:rsidRPr="00101B90">
        <w:rPr>
          <w:rFonts w:asciiTheme="minorHAnsi" w:hAnsiTheme="minorHAnsi" w:cs="Arial"/>
          <w:sz w:val="24"/>
          <w:szCs w:val="24"/>
        </w:rPr>
        <w:t xml:space="preserve"> de </w:t>
      </w:r>
      <w:r w:rsidR="00520EB1">
        <w:rPr>
          <w:rFonts w:asciiTheme="minorHAnsi" w:hAnsiTheme="minorHAnsi" w:cs="Arial"/>
          <w:sz w:val="24"/>
          <w:szCs w:val="24"/>
        </w:rPr>
        <w:t>janei</w:t>
      </w:r>
      <w:r w:rsidR="001234AF">
        <w:rPr>
          <w:rFonts w:asciiTheme="minorHAnsi" w:hAnsiTheme="minorHAnsi" w:cs="Arial"/>
          <w:sz w:val="24"/>
          <w:szCs w:val="24"/>
        </w:rPr>
        <w:t>ro</w:t>
      </w:r>
      <w:r w:rsidR="00BD7B8E" w:rsidRPr="00101B90">
        <w:rPr>
          <w:rFonts w:asciiTheme="minorHAnsi" w:hAnsiTheme="minorHAnsi" w:cs="Arial"/>
          <w:sz w:val="24"/>
          <w:szCs w:val="24"/>
        </w:rPr>
        <w:t xml:space="preserve"> de 201</w:t>
      </w:r>
      <w:r w:rsidR="00520EB1">
        <w:rPr>
          <w:rFonts w:asciiTheme="minorHAnsi" w:hAnsiTheme="minorHAnsi" w:cs="Arial"/>
          <w:sz w:val="24"/>
          <w:szCs w:val="24"/>
        </w:rPr>
        <w:t>8</w:t>
      </w:r>
      <w:r w:rsidR="00BD7B8E" w:rsidRPr="00101B90">
        <w:rPr>
          <w:rFonts w:asciiTheme="minorHAnsi" w:hAnsiTheme="minorHAnsi" w:cs="Arial"/>
          <w:sz w:val="24"/>
          <w:szCs w:val="24"/>
        </w:rPr>
        <w:t>.</w:t>
      </w:r>
    </w:p>
    <w:p w:rsidR="00617E3B" w:rsidRPr="00101B90" w:rsidRDefault="00617E3B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617E3B" w:rsidRPr="00101B90" w:rsidRDefault="00617E3B" w:rsidP="00101B90">
      <w:pPr>
        <w:jc w:val="center"/>
        <w:rPr>
          <w:rFonts w:asciiTheme="minorHAnsi" w:hAnsiTheme="minorHAnsi"/>
          <w:sz w:val="24"/>
          <w:szCs w:val="24"/>
        </w:rPr>
      </w:pPr>
    </w:p>
    <w:p w:rsidR="00617E3B" w:rsidRPr="00101B90" w:rsidRDefault="00520EB1" w:rsidP="00101B90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GERSON DA FARMÁCIA</w:t>
      </w:r>
    </w:p>
    <w:p w:rsidR="00617E3B" w:rsidRPr="00101B90" w:rsidRDefault="00617E3B" w:rsidP="00101B90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>Vereador</w:t>
      </w:r>
      <w:r w:rsidR="00183748" w:rsidRPr="00101B90">
        <w:rPr>
          <w:rFonts w:asciiTheme="minorHAnsi" w:hAnsiTheme="minorHAnsi" w:cs="Arial"/>
          <w:sz w:val="24"/>
          <w:szCs w:val="24"/>
        </w:rPr>
        <w:t xml:space="preserve"> </w:t>
      </w:r>
    </w:p>
    <w:p w:rsidR="00D26508" w:rsidRPr="00101B90" w:rsidRDefault="00D26508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A975D8" w:rsidRDefault="00A975D8">
      <w:pPr>
        <w:autoSpaceDE/>
        <w:autoSpaceDN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br w:type="page"/>
      </w:r>
    </w:p>
    <w:p w:rsidR="009A459E" w:rsidRPr="0059185C" w:rsidRDefault="0059185C" w:rsidP="0059185C">
      <w:pPr>
        <w:spacing w:before="60" w:after="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JUSTIFICATIVA</w:t>
      </w:r>
    </w:p>
    <w:p w:rsidR="007677E5" w:rsidRDefault="007677E5" w:rsidP="00D51821">
      <w:pPr>
        <w:tabs>
          <w:tab w:val="left" w:pos="709"/>
          <w:tab w:val="left" w:pos="1418"/>
        </w:tabs>
        <w:spacing w:before="60" w:after="60"/>
        <w:rPr>
          <w:rFonts w:asciiTheme="minorHAnsi" w:hAnsiTheme="minorHAnsi" w:cs="Arial"/>
          <w:sz w:val="24"/>
          <w:szCs w:val="24"/>
        </w:rPr>
      </w:pPr>
    </w:p>
    <w:p w:rsidR="00520EB1" w:rsidRPr="00520EB1" w:rsidRDefault="00520EB1" w:rsidP="00520EB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520EB1">
        <w:rPr>
          <w:rFonts w:asciiTheme="minorHAnsi" w:hAnsiTheme="minorHAnsi" w:cs="Arial"/>
          <w:sz w:val="24"/>
          <w:szCs w:val="24"/>
        </w:rPr>
        <w:t>Neste mês de janeiro é realizada a campanha Janeiro Roxo, que visa conscientizar a população sobre a hanseníase, uma doença crônica, infectocontagiosa e que atinge a pele e os nervos periféricos. Manchas no corpo, com diminuição ou perda de sensibilidade, podem ser sinais do problema.</w:t>
      </w:r>
    </w:p>
    <w:p w:rsidR="00520EB1" w:rsidRPr="00520EB1" w:rsidRDefault="00520EB1" w:rsidP="00520EB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520EB1">
        <w:rPr>
          <w:rFonts w:asciiTheme="minorHAnsi" w:hAnsiTheme="minorHAnsi" w:cs="Arial"/>
          <w:sz w:val="24"/>
          <w:szCs w:val="24"/>
        </w:rPr>
        <w:t>A hanseníase pode levar a sérias incapacidades físicas e é uma das mais antigas doenças a acometer o homem. Com o avanço da ciência, há mais de 20 anos que a enfermidade tem tratamento e cura.</w:t>
      </w:r>
    </w:p>
    <w:p w:rsidR="00520EB1" w:rsidRPr="00520EB1" w:rsidRDefault="00520EB1" w:rsidP="00520EB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520EB1">
        <w:rPr>
          <w:rFonts w:asciiTheme="minorHAnsi" w:hAnsiTheme="minorHAnsi" w:cs="Arial"/>
          <w:sz w:val="24"/>
          <w:szCs w:val="24"/>
        </w:rPr>
        <w:t xml:space="preserve">A transmissão principal é pelas vias respiratórias superiores de pacientes </w:t>
      </w:r>
      <w:proofErr w:type="spellStart"/>
      <w:r w:rsidRPr="00520EB1">
        <w:rPr>
          <w:rFonts w:asciiTheme="minorHAnsi" w:hAnsiTheme="minorHAnsi" w:cs="Arial"/>
          <w:sz w:val="24"/>
          <w:szCs w:val="24"/>
        </w:rPr>
        <w:t>multibacilares</w:t>
      </w:r>
      <w:proofErr w:type="spellEnd"/>
      <w:r w:rsidRPr="00520EB1">
        <w:rPr>
          <w:rFonts w:asciiTheme="minorHAnsi" w:hAnsiTheme="minorHAnsi" w:cs="Arial"/>
          <w:sz w:val="24"/>
          <w:szCs w:val="24"/>
        </w:rPr>
        <w:t xml:space="preserve"> não tratados, sendo, também, o trato respiratório a mais provável via de entrada do vírus no corpo.</w:t>
      </w:r>
    </w:p>
    <w:p w:rsidR="00320540" w:rsidRPr="00101B90" w:rsidRDefault="00520EB1" w:rsidP="00520EB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520EB1">
        <w:rPr>
          <w:rFonts w:asciiTheme="minorHAnsi" w:hAnsiTheme="minorHAnsi" w:cs="Arial"/>
          <w:sz w:val="24"/>
          <w:szCs w:val="24"/>
        </w:rPr>
        <w:t>A hanseníase é uma doença de notificação compulsória em todo o território nacional e de investigação obrigatória. Os casos diagnosticados devem ser notificados, utilizando-se a ficha de notificação e investigação do Sistema de Informação de Agravos de Notificação/Investigação.</w:t>
      </w:r>
    </w:p>
    <w:p w:rsidR="00320540" w:rsidRDefault="00320540" w:rsidP="00320540">
      <w:pPr>
        <w:jc w:val="center"/>
        <w:rPr>
          <w:rFonts w:asciiTheme="minorHAnsi" w:hAnsiTheme="minorHAnsi"/>
          <w:sz w:val="24"/>
          <w:szCs w:val="24"/>
        </w:rPr>
      </w:pPr>
    </w:p>
    <w:p w:rsidR="00520EB1" w:rsidRPr="00101B90" w:rsidRDefault="00520EB1" w:rsidP="00320540">
      <w:pPr>
        <w:jc w:val="center"/>
        <w:rPr>
          <w:rFonts w:asciiTheme="minorHAnsi" w:hAnsiTheme="minorHAnsi"/>
          <w:sz w:val="24"/>
          <w:szCs w:val="24"/>
        </w:rPr>
      </w:pPr>
      <w:bookmarkStart w:id="0" w:name="_GoBack"/>
      <w:bookmarkEnd w:id="0"/>
    </w:p>
    <w:p w:rsidR="00320540" w:rsidRPr="00101B90" w:rsidRDefault="00520EB1" w:rsidP="00320540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GERSON DA FARMÁCIA</w:t>
      </w:r>
    </w:p>
    <w:p w:rsidR="00320540" w:rsidRPr="00320540" w:rsidRDefault="00320540" w:rsidP="00D51821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 xml:space="preserve">Vereador </w:t>
      </w:r>
    </w:p>
    <w:sectPr w:rsidR="00320540" w:rsidRPr="00320540" w:rsidSect="00101B90">
      <w:headerReference w:type="default" r:id="rId9"/>
      <w:pgSz w:w="11907" w:h="16840" w:code="9"/>
      <w:pgMar w:top="1304" w:right="1134" w:bottom="1134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5C17" w:rsidRDefault="009D5C17">
      <w:r>
        <w:separator/>
      </w:r>
    </w:p>
  </w:endnote>
  <w:endnote w:type="continuationSeparator" w:id="0">
    <w:p w:rsidR="009D5C17" w:rsidRDefault="009D5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5C17" w:rsidRDefault="009D5C17">
      <w:r>
        <w:separator/>
      </w:r>
    </w:p>
  </w:footnote>
  <w:footnote w:type="continuationSeparator" w:id="0">
    <w:p w:rsidR="009D5C17" w:rsidRDefault="009D5C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9D5C17"/>
  <w:p w:rsidR="009C2AF6" w:rsidRDefault="009C2AF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743684"/>
    <w:multiLevelType w:val="hybridMultilevel"/>
    <w:tmpl w:val="344236A6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>
    <w:nsid w:val="6CAF5515"/>
    <w:multiLevelType w:val="hybridMultilevel"/>
    <w:tmpl w:val="5ADAAF82"/>
    <w:lvl w:ilvl="0" w:tplc="423C76F0">
      <w:start w:val="1"/>
      <w:numFmt w:val="upperRoman"/>
      <w:lvlText w:val="%1-"/>
      <w:lvlJc w:val="left"/>
      <w:pPr>
        <w:ind w:left="41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214B"/>
    <w:rsid w:val="00013BE8"/>
    <w:rsid w:val="000243A4"/>
    <w:rsid w:val="00030FD3"/>
    <w:rsid w:val="00031330"/>
    <w:rsid w:val="00036147"/>
    <w:rsid w:val="000414DC"/>
    <w:rsid w:val="00043509"/>
    <w:rsid w:val="000455F1"/>
    <w:rsid w:val="00047388"/>
    <w:rsid w:val="00067550"/>
    <w:rsid w:val="000816ED"/>
    <w:rsid w:val="00082C72"/>
    <w:rsid w:val="00092A27"/>
    <w:rsid w:val="00096792"/>
    <w:rsid w:val="000A2B57"/>
    <w:rsid w:val="000A4896"/>
    <w:rsid w:val="000C3865"/>
    <w:rsid w:val="000D1AF4"/>
    <w:rsid w:val="000D4ECD"/>
    <w:rsid w:val="00101B90"/>
    <w:rsid w:val="00101E81"/>
    <w:rsid w:val="00106CC5"/>
    <w:rsid w:val="001234AF"/>
    <w:rsid w:val="00124CC9"/>
    <w:rsid w:val="00135655"/>
    <w:rsid w:val="001454E7"/>
    <w:rsid w:val="00163233"/>
    <w:rsid w:val="00183748"/>
    <w:rsid w:val="00183B87"/>
    <w:rsid w:val="001931CA"/>
    <w:rsid w:val="001D007C"/>
    <w:rsid w:val="001D0813"/>
    <w:rsid w:val="001D0DC9"/>
    <w:rsid w:val="001D147E"/>
    <w:rsid w:val="001D6609"/>
    <w:rsid w:val="0020503D"/>
    <w:rsid w:val="0021057F"/>
    <w:rsid w:val="002261F3"/>
    <w:rsid w:val="002525FC"/>
    <w:rsid w:val="00252967"/>
    <w:rsid w:val="00257D58"/>
    <w:rsid w:val="00260483"/>
    <w:rsid w:val="00274DE2"/>
    <w:rsid w:val="002B3D5B"/>
    <w:rsid w:val="002C2BAF"/>
    <w:rsid w:val="002C4CEE"/>
    <w:rsid w:val="002C740F"/>
    <w:rsid w:val="002D5444"/>
    <w:rsid w:val="002E397C"/>
    <w:rsid w:val="002F0958"/>
    <w:rsid w:val="002F0F5C"/>
    <w:rsid w:val="00305EA5"/>
    <w:rsid w:val="00320540"/>
    <w:rsid w:val="003348BB"/>
    <w:rsid w:val="003417E4"/>
    <w:rsid w:val="0034678C"/>
    <w:rsid w:val="003467BB"/>
    <w:rsid w:val="00352B23"/>
    <w:rsid w:val="00372447"/>
    <w:rsid w:val="00373083"/>
    <w:rsid w:val="00376E8D"/>
    <w:rsid w:val="00384391"/>
    <w:rsid w:val="00386D43"/>
    <w:rsid w:val="00395E1A"/>
    <w:rsid w:val="003A2914"/>
    <w:rsid w:val="003C4198"/>
    <w:rsid w:val="003F629D"/>
    <w:rsid w:val="00412036"/>
    <w:rsid w:val="004217A8"/>
    <w:rsid w:val="00436B85"/>
    <w:rsid w:val="0044774B"/>
    <w:rsid w:val="00451904"/>
    <w:rsid w:val="004566B7"/>
    <w:rsid w:val="00482995"/>
    <w:rsid w:val="004906D5"/>
    <w:rsid w:val="004B7DAD"/>
    <w:rsid w:val="004C591D"/>
    <w:rsid w:val="004C6950"/>
    <w:rsid w:val="004D3F2D"/>
    <w:rsid w:val="004D67D2"/>
    <w:rsid w:val="004E4A00"/>
    <w:rsid w:val="00507EFA"/>
    <w:rsid w:val="005154B2"/>
    <w:rsid w:val="00520EB1"/>
    <w:rsid w:val="0052640F"/>
    <w:rsid w:val="00540C68"/>
    <w:rsid w:val="00544D0F"/>
    <w:rsid w:val="0055287E"/>
    <w:rsid w:val="0057375E"/>
    <w:rsid w:val="00573A56"/>
    <w:rsid w:val="0059185C"/>
    <w:rsid w:val="005A7B8E"/>
    <w:rsid w:val="005C2A62"/>
    <w:rsid w:val="005C5C7B"/>
    <w:rsid w:val="005C70B1"/>
    <w:rsid w:val="006153EB"/>
    <w:rsid w:val="00617E3B"/>
    <w:rsid w:val="00630418"/>
    <w:rsid w:val="0064240C"/>
    <w:rsid w:val="00685ED8"/>
    <w:rsid w:val="006A50F2"/>
    <w:rsid w:val="006B7903"/>
    <w:rsid w:val="006C2E63"/>
    <w:rsid w:val="006E2518"/>
    <w:rsid w:val="006E56A3"/>
    <w:rsid w:val="00722E7C"/>
    <w:rsid w:val="00725F51"/>
    <w:rsid w:val="00744699"/>
    <w:rsid w:val="00762B80"/>
    <w:rsid w:val="007677E5"/>
    <w:rsid w:val="007923C9"/>
    <w:rsid w:val="0079596A"/>
    <w:rsid w:val="00795CED"/>
    <w:rsid w:val="00796C7A"/>
    <w:rsid w:val="007A00E6"/>
    <w:rsid w:val="007B260F"/>
    <w:rsid w:val="007C0290"/>
    <w:rsid w:val="007C24FB"/>
    <w:rsid w:val="007D2484"/>
    <w:rsid w:val="007D442E"/>
    <w:rsid w:val="007E577D"/>
    <w:rsid w:val="007F1AE8"/>
    <w:rsid w:val="007F6145"/>
    <w:rsid w:val="00816562"/>
    <w:rsid w:val="00853A8E"/>
    <w:rsid w:val="008576D9"/>
    <w:rsid w:val="008632B2"/>
    <w:rsid w:val="00866A33"/>
    <w:rsid w:val="0087078D"/>
    <w:rsid w:val="00884EBE"/>
    <w:rsid w:val="00895D59"/>
    <w:rsid w:val="008C0933"/>
    <w:rsid w:val="008D0571"/>
    <w:rsid w:val="008F57D4"/>
    <w:rsid w:val="008F6B67"/>
    <w:rsid w:val="0090711C"/>
    <w:rsid w:val="00935C1C"/>
    <w:rsid w:val="009429EB"/>
    <w:rsid w:val="009669D2"/>
    <w:rsid w:val="00977268"/>
    <w:rsid w:val="00992056"/>
    <w:rsid w:val="009A30E3"/>
    <w:rsid w:val="009A459E"/>
    <w:rsid w:val="009A56C3"/>
    <w:rsid w:val="009B1D8D"/>
    <w:rsid w:val="009C15D5"/>
    <w:rsid w:val="009C263F"/>
    <w:rsid w:val="009C2AF6"/>
    <w:rsid w:val="009C752D"/>
    <w:rsid w:val="009D327D"/>
    <w:rsid w:val="009D4C5B"/>
    <w:rsid w:val="009D5C17"/>
    <w:rsid w:val="009D7ED1"/>
    <w:rsid w:val="009F60B8"/>
    <w:rsid w:val="00A02206"/>
    <w:rsid w:val="00A03CA7"/>
    <w:rsid w:val="00A15275"/>
    <w:rsid w:val="00A1567C"/>
    <w:rsid w:val="00A15980"/>
    <w:rsid w:val="00A16911"/>
    <w:rsid w:val="00A17BE7"/>
    <w:rsid w:val="00A22C07"/>
    <w:rsid w:val="00A24AC1"/>
    <w:rsid w:val="00A3440D"/>
    <w:rsid w:val="00A35065"/>
    <w:rsid w:val="00A35378"/>
    <w:rsid w:val="00A53900"/>
    <w:rsid w:val="00A568BB"/>
    <w:rsid w:val="00A81EAB"/>
    <w:rsid w:val="00A975D8"/>
    <w:rsid w:val="00AA5B33"/>
    <w:rsid w:val="00AA5DA7"/>
    <w:rsid w:val="00AA647A"/>
    <w:rsid w:val="00AB0806"/>
    <w:rsid w:val="00AB3CA5"/>
    <w:rsid w:val="00AB60B6"/>
    <w:rsid w:val="00AB7BDB"/>
    <w:rsid w:val="00AC178A"/>
    <w:rsid w:val="00AF058E"/>
    <w:rsid w:val="00B226AE"/>
    <w:rsid w:val="00B25EBE"/>
    <w:rsid w:val="00B42AEF"/>
    <w:rsid w:val="00B509E8"/>
    <w:rsid w:val="00B72296"/>
    <w:rsid w:val="00B81D99"/>
    <w:rsid w:val="00B90E12"/>
    <w:rsid w:val="00B917F3"/>
    <w:rsid w:val="00BA5C95"/>
    <w:rsid w:val="00BC7A66"/>
    <w:rsid w:val="00BD7B8E"/>
    <w:rsid w:val="00BE1181"/>
    <w:rsid w:val="00BE2755"/>
    <w:rsid w:val="00BE7F6E"/>
    <w:rsid w:val="00BF11C8"/>
    <w:rsid w:val="00BF6E0D"/>
    <w:rsid w:val="00C0063B"/>
    <w:rsid w:val="00C10D7E"/>
    <w:rsid w:val="00C1288B"/>
    <w:rsid w:val="00C22321"/>
    <w:rsid w:val="00C77151"/>
    <w:rsid w:val="00C81486"/>
    <w:rsid w:val="00C859EC"/>
    <w:rsid w:val="00C93492"/>
    <w:rsid w:val="00CA1DC7"/>
    <w:rsid w:val="00CB740E"/>
    <w:rsid w:val="00CD2BEC"/>
    <w:rsid w:val="00CD44E4"/>
    <w:rsid w:val="00CD700C"/>
    <w:rsid w:val="00D1214B"/>
    <w:rsid w:val="00D21567"/>
    <w:rsid w:val="00D26508"/>
    <w:rsid w:val="00D41F01"/>
    <w:rsid w:val="00D46F47"/>
    <w:rsid w:val="00D51821"/>
    <w:rsid w:val="00D81FC3"/>
    <w:rsid w:val="00D84A08"/>
    <w:rsid w:val="00D850B7"/>
    <w:rsid w:val="00D911B6"/>
    <w:rsid w:val="00D936A2"/>
    <w:rsid w:val="00DE60FE"/>
    <w:rsid w:val="00DF145D"/>
    <w:rsid w:val="00DF2244"/>
    <w:rsid w:val="00E16B67"/>
    <w:rsid w:val="00E30C35"/>
    <w:rsid w:val="00E34A2A"/>
    <w:rsid w:val="00E51BD2"/>
    <w:rsid w:val="00E56631"/>
    <w:rsid w:val="00E71ADC"/>
    <w:rsid w:val="00E75637"/>
    <w:rsid w:val="00E80411"/>
    <w:rsid w:val="00E944AC"/>
    <w:rsid w:val="00E9551F"/>
    <w:rsid w:val="00EA54AC"/>
    <w:rsid w:val="00EA5A02"/>
    <w:rsid w:val="00ED5B86"/>
    <w:rsid w:val="00EE7289"/>
    <w:rsid w:val="00F0577D"/>
    <w:rsid w:val="00F2098D"/>
    <w:rsid w:val="00F2692B"/>
    <w:rsid w:val="00F34193"/>
    <w:rsid w:val="00F363D6"/>
    <w:rsid w:val="00F42608"/>
    <w:rsid w:val="00F607B7"/>
    <w:rsid w:val="00F7046F"/>
    <w:rsid w:val="00F81311"/>
    <w:rsid w:val="00F874CB"/>
    <w:rsid w:val="00FA17AA"/>
    <w:rsid w:val="00FA6D22"/>
    <w:rsid w:val="00FB01C9"/>
    <w:rsid w:val="00FB076B"/>
    <w:rsid w:val="00FC0305"/>
    <w:rsid w:val="00FD37BC"/>
    <w:rsid w:val="00FE1C0E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hapeDefaults>
    <o:shapedefaults v:ext="edit" spidmax="1027"/>
    <o:shapelayout v:ext="edit">
      <o:idmap v:ext="edit" data="1"/>
    </o:shapelayout>
  </w:shapeDefaults>
  <w:decimalSymbol w:val=","/>
  <w:listSeparator w:val=";"/>
  <w15:docId w15:val="{1147D330-E0D5-4433-A692-C70D3D9BE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B8E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5A7B8E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09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A7B8E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qFormat/>
    <w:rsid w:val="005A7B8E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5A7B8E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rsid w:val="00FB01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B01C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0D4EC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2525FC"/>
    <w:rPr>
      <w:color w:val="0000FF"/>
      <w:u w:val="single"/>
    </w:rPr>
  </w:style>
  <w:style w:type="character" w:customStyle="1" w:styleId="Ttulo2Char">
    <w:name w:val="Título 2 Char"/>
    <w:link w:val="Ttulo2"/>
    <w:uiPriority w:val="9"/>
    <w:semiHidden/>
    <w:rsid w:val="008C093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1D0DC9"/>
  </w:style>
  <w:style w:type="paragraph" w:styleId="Textoembloco">
    <w:name w:val="Block Text"/>
    <w:basedOn w:val="Normal"/>
    <w:rsid w:val="001D0DC9"/>
    <w:pPr>
      <w:tabs>
        <w:tab w:val="left" w:pos="142"/>
      </w:tabs>
      <w:autoSpaceDE/>
      <w:autoSpaceDN/>
      <w:ind w:left="142" w:right="-142"/>
      <w:jc w:val="both"/>
    </w:pPr>
    <w:rPr>
      <w:rFonts w:ascii="Tahoma" w:hAnsi="Tahoma"/>
      <w:b/>
      <w:i/>
      <w:sz w:val="28"/>
    </w:rPr>
  </w:style>
  <w:style w:type="paragraph" w:styleId="NormalWeb">
    <w:name w:val="Normal (Web)"/>
    <w:basedOn w:val="Normal"/>
    <w:uiPriority w:val="99"/>
    <w:semiHidden/>
    <w:unhideWhenUsed/>
    <w:rsid w:val="00AA647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dtext">
    <w:name w:val="adtext"/>
    <w:rsid w:val="00AA647A"/>
  </w:style>
  <w:style w:type="character" w:styleId="nfase">
    <w:name w:val="Emphasis"/>
    <w:uiPriority w:val="20"/>
    <w:qFormat/>
    <w:rsid w:val="00AA647A"/>
    <w:rPr>
      <w:i/>
      <w:iCs/>
    </w:rPr>
  </w:style>
  <w:style w:type="character" w:styleId="Forte">
    <w:name w:val="Strong"/>
    <w:uiPriority w:val="22"/>
    <w:qFormat/>
    <w:rsid w:val="00AA64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6C57B1-A175-4540-A1C6-7CA554153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311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</Company>
  <LinksUpToDate>false</LinksUpToDate>
  <CharactersWithSpaces>1989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creator>hm</dc:creator>
  <cp:lastModifiedBy>Valdemar M. Neto Mendonça</cp:lastModifiedBy>
  <cp:revision>12</cp:revision>
  <cp:lastPrinted>2014-06-03T12:58:00Z</cp:lastPrinted>
  <dcterms:created xsi:type="dcterms:W3CDTF">2016-04-12T14:32:00Z</dcterms:created>
  <dcterms:modified xsi:type="dcterms:W3CDTF">2018-01-05T13:59:00Z</dcterms:modified>
</cp:coreProperties>
</file>