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w:t>
      </w:r>
      <w:r w:rsidR="004D104F">
        <w:rPr>
          <w:rFonts w:ascii="Arial" w:hAnsi="Arial" w:cs="Arial"/>
          <w:sz w:val="24"/>
          <w:szCs w:val="24"/>
        </w:rPr>
        <w:t>extra</w:t>
      </w:r>
      <w:r w:rsidRPr="00EF7583">
        <w:rPr>
          <w:rFonts w:ascii="Arial" w:hAnsi="Arial" w:cs="Arial"/>
          <w:sz w:val="24"/>
          <w:szCs w:val="24"/>
        </w:rPr>
        <w:t xml:space="preserve">ordinária de </w:t>
      </w:r>
      <w:r w:rsidR="004D104F">
        <w:rPr>
          <w:rFonts w:ascii="Arial" w:hAnsi="Arial" w:cs="Arial"/>
          <w:sz w:val="24"/>
          <w:szCs w:val="24"/>
        </w:rPr>
        <w:t>1º</w:t>
      </w:r>
      <w:r w:rsidRPr="00EF7583">
        <w:rPr>
          <w:rFonts w:ascii="Arial" w:hAnsi="Arial" w:cs="Arial"/>
          <w:sz w:val="24"/>
          <w:szCs w:val="24"/>
        </w:rPr>
        <w:t xml:space="preserve"> de </w:t>
      </w:r>
      <w:r w:rsidR="004D104F">
        <w:rPr>
          <w:rFonts w:ascii="Arial" w:hAnsi="Arial" w:cs="Arial"/>
          <w:sz w:val="24"/>
          <w:szCs w:val="24"/>
        </w:rPr>
        <w:t>dezembr</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E85196" w:rsidRPr="00EF7583">
        <w:rPr>
          <w:rFonts w:ascii="Arial" w:hAnsi="Arial" w:cs="Arial"/>
          <w:sz w:val="24"/>
          <w:szCs w:val="24"/>
        </w:rPr>
        <w:t>7</w:t>
      </w:r>
      <w:r w:rsidRPr="00EF7583">
        <w:rPr>
          <w:rFonts w:ascii="Arial" w:hAnsi="Arial" w:cs="Arial"/>
          <w:sz w:val="24"/>
          <w:szCs w:val="24"/>
        </w:rPr>
        <w:t xml:space="preserve">, </w:t>
      </w:r>
      <w:r w:rsidR="00CE7817" w:rsidRPr="00EF7583">
        <w:rPr>
          <w:rFonts w:ascii="Arial" w:hAnsi="Arial" w:cs="Arial"/>
          <w:sz w:val="24"/>
          <w:szCs w:val="24"/>
        </w:rPr>
        <w:t xml:space="preserve">aprovando o Projeto de Lei </w:t>
      </w:r>
      <w:r w:rsidR="004D104F">
        <w:rPr>
          <w:rFonts w:ascii="Arial" w:hAnsi="Arial" w:cs="Arial"/>
          <w:sz w:val="24"/>
          <w:szCs w:val="24"/>
        </w:rPr>
        <w:t xml:space="preserve">Complementar </w:t>
      </w:r>
      <w:r w:rsidR="00CE7817" w:rsidRPr="00EF7583">
        <w:rPr>
          <w:rFonts w:ascii="Arial" w:hAnsi="Arial" w:cs="Arial"/>
          <w:sz w:val="24"/>
          <w:szCs w:val="24"/>
        </w:rPr>
        <w:t>nº 0</w:t>
      </w:r>
      <w:r w:rsidR="004D104F">
        <w:rPr>
          <w:rFonts w:ascii="Arial" w:hAnsi="Arial" w:cs="Arial"/>
          <w:sz w:val="24"/>
          <w:szCs w:val="24"/>
        </w:rPr>
        <w:t>08</w:t>
      </w:r>
      <w:r w:rsidR="00CE7817" w:rsidRPr="00EF7583">
        <w:rPr>
          <w:rFonts w:ascii="Arial" w:hAnsi="Arial" w:cs="Arial"/>
          <w:sz w:val="24"/>
          <w:szCs w:val="24"/>
        </w:rPr>
        <w:t>/17 e a correspondente emenda,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Pr="004D104F" w:rsidRDefault="00EF7583" w:rsidP="00CC2294">
      <w:pPr>
        <w:ind w:right="-91"/>
        <w:jc w:val="center"/>
        <w:rPr>
          <w:rFonts w:ascii="Arial" w:hAnsi="Arial" w:cs="Arial"/>
          <w:b/>
          <w:bCs/>
          <w:sz w:val="29"/>
          <w:szCs w:val="29"/>
        </w:rPr>
      </w:pPr>
      <w:r w:rsidRPr="004D104F">
        <w:rPr>
          <w:b/>
          <w:bCs/>
          <w:sz w:val="29"/>
          <w:szCs w:val="29"/>
        </w:rPr>
        <w:t xml:space="preserve">NOVA REDAÇÃO AO </w:t>
      </w:r>
      <w:r w:rsidR="00CC2294" w:rsidRPr="004D104F">
        <w:rPr>
          <w:b/>
          <w:bCs/>
          <w:sz w:val="29"/>
          <w:szCs w:val="29"/>
        </w:rPr>
        <w:t xml:space="preserve">PROJETO DE LEI </w:t>
      </w:r>
      <w:r w:rsidR="004D104F" w:rsidRPr="004D104F">
        <w:rPr>
          <w:b/>
          <w:bCs/>
          <w:sz w:val="29"/>
          <w:szCs w:val="29"/>
        </w:rPr>
        <w:t xml:space="preserve">COMPLEMENTAR </w:t>
      </w:r>
      <w:r w:rsidR="00CC2294" w:rsidRPr="004D104F">
        <w:rPr>
          <w:b/>
          <w:bCs/>
          <w:sz w:val="29"/>
          <w:szCs w:val="29"/>
        </w:rPr>
        <w:t>Nº 0</w:t>
      </w:r>
      <w:r w:rsidR="004D104F" w:rsidRPr="004D104F">
        <w:rPr>
          <w:b/>
          <w:bCs/>
          <w:sz w:val="29"/>
          <w:szCs w:val="29"/>
        </w:rPr>
        <w:t>08</w:t>
      </w:r>
      <w:r w:rsidR="00CC2294" w:rsidRPr="004D104F">
        <w:rPr>
          <w:b/>
          <w:bCs/>
          <w:sz w:val="29"/>
          <w:szCs w:val="29"/>
        </w:rPr>
        <w:t>/17</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4D104F" w:rsidP="00CC2294">
      <w:pPr>
        <w:ind w:left="4536"/>
        <w:jc w:val="both"/>
        <w:rPr>
          <w:rFonts w:ascii="Arial" w:hAnsi="Arial" w:cs="Arial"/>
          <w:sz w:val="22"/>
          <w:szCs w:val="22"/>
        </w:rPr>
      </w:pPr>
      <w:r w:rsidRPr="004D104F">
        <w:rPr>
          <w:rFonts w:ascii="Arial" w:hAnsi="Arial" w:cs="Arial"/>
          <w:sz w:val="22"/>
          <w:szCs w:val="22"/>
        </w:rPr>
        <w:t>Dispõe sobre o valor venal imobiliário na Planta Genérica de valores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1º De acordo com o artigo 212, §4º, da Lei Orgânica do Município de Araraquara, combinado com os artigos 79 e 80 da Lei Complementar nº 17, de 1º de dezembro de 1997 – Código Tributário do Município de Araraquara, para fins de cobrança de Imposto Predial Territorial Urbano – IPTU, fica aprovada a Planta Genérica de Valores Imobiliários, abrangendo os imóveis situados nas zonas urbana e de expansão urbana do Município de Araraquara os valores imobiliários constantes dos anexos I e II e das tabelas I e II que acompanham esta lei complementar e dela fazem parte integrante.</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2º Os valores unitários de metro quadrado de construção e de terreno foram determinados em função dos seguintes elementos:</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I – preços correntes das transações e das ofertas à venda no mercado imobiliário;</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II – custos de reprodução;</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III – características da região em que se situa o imóvel;</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IV – outros dados informativos tecnicamente reconhecidos.</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3º Os valores unitários por metro quadrado de terreno serão atribuídos às faces de quadras constantes do anexo II desta lei complementar.</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t>Art. 4º</w:t>
      </w:r>
      <w:r w:rsidRPr="004D104F">
        <w:rPr>
          <w:rFonts w:ascii="Arial" w:hAnsi="Arial" w:cs="Arial"/>
          <w:sz w:val="24"/>
          <w:szCs w:val="24"/>
        </w:rPr>
        <w:t xml:space="preserve"> O valor venal do terreno será resultado da multiplicação de sua área total pelo correspondente valor unitário do metro quadrado de terreno da face de quadra da situação do imóvel, constante da Listagem de Valores do anexo II da presente lei complementar. </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 xml:space="preserve">Parágrafo único. No cálculo de valor venal de terreno, no qual exista prédio em condomínio, será utilizada como fator a fração ideal correspondente a cada unidade autônoma. </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5º No caso de imóvel com duas ou mais esquinas ou de duas ou mais frentes, o valor unitário do metro quadrado de terreno corresponderá:</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I – ao valor do logradouro relativa à frente indicada no título de propriedade ou, na falta deste, ao do logradouro de maior valor no caso de imóvel não construído;</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4D104F">
        <w:rPr>
          <w:rFonts w:ascii="Arial" w:hAnsi="Arial" w:cs="Arial"/>
          <w:sz w:val="24"/>
          <w:szCs w:val="24"/>
        </w:rPr>
        <w:t>II – ao valor do logradouro relativo à frente principal, no caso de imóvel construído.</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6º No caso de terreno interno, o valor unitário do metro quadrado de terreno corresponderá ao valor do logradouro que lhe dá acesso ou, havendo mais de um logradouro de acesso, ao do logradouro a que haja sido atribuído o maior valor.</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7º No caso de terreno encravado, o valor unitário do metro quadrado de terreno corresponderá ao do logradouro correspondente à servidão de passagem.</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 xml:space="preserve">Art. 8º Os logradouros ou trechos de logradouros que não constarem da Listagem de Valores constantes desta lei complementar, mas que venham a existir por força de desmembramentos ou novos loteamentos aprovados, terão seus valores unitários do metro quadrado de terreno fixado pelo órgão competente da Secretaria Municipal de Gestão e Finanças com base em laudo de avaliação emitido por perito avaliador do município lotado na Secretaria Municipal de Desenvolvimento Urbano.     </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9º Consideram-se glebas brutas os terrenos com área superior ou igual a 10.000 m² (dez mil metros quadrados), sendo que o valor venal de glebas ou terrenos de grandes dimensões terão seus valores atribuídos individualmente, que resultará da multiplicação de sua área total pelo correspondente valor unitário do metro quadrado constante da Listagem de Valores do anexo II da presente lei complementar, aplicando-se ainda o fator previsto na tabela II da presente lei complementar.</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Parágrafo único. </w:t>
      </w:r>
      <w:r w:rsidRPr="004D104F">
        <w:rPr>
          <w:rFonts w:ascii="Arial" w:hAnsi="Arial" w:cs="Arial"/>
          <w:sz w:val="24"/>
          <w:szCs w:val="24"/>
        </w:rPr>
        <w:t xml:space="preserve">O fator mencionado no caput deste artigo fica denominado fator dimensão da gleba, que se refere a um percentual de depreciação a ser aplicado sobre o valor unitário da gleba ou terreno de grande dimensão territorial. </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10. Os valores unitários de construção serão atribuídos a cada um dos padrões previstos para os tipos de edificação indicados no anexo I da presente lei complementar, aplicando-se ainda o fator previsto na tabela I da presente lei complementar.</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Parágrafo único. O fator mencionado no caput deste artigo fica denominado fator obsolescência, que se refere a um percentual de depreciação a ser aplicado sobre o valor unitário da construção edificada em cada imóvel, considerando-se o ano em que a construção foi edificada ou o ano em que foi lançada no cadastro imobiliário da Prefeitura para fins tributários.</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11. A construção será enquadrada em um dos tipos e padrões previstos nas características construtivas e pontuação do anexo I, e seu valor venal resultará da multiplicação da área construída total pelo valor unitário de metro quadrado de construção, constante do referido anexo.</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4D104F">
        <w:rPr>
          <w:rFonts w:ascii="Arial" w:hAnsi="Arial" w:cs="Arial"/>
          <w:sz w:val="24"/>
          <w:szCs w:val="24"/>
        </w:rPr>
        <w:t>Art. 12. No cálculo da área construída total das unidades autônomas de prédios em condomínio, será acrescentada à área privativa de cada unidade, a parte correspondente nas áreas comuns em função de sua cota-parte, acrescida, quando for o caso, da respectiva área de garagem.</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13. O valor venal do imóvel construído será apurado pelo resultado da soma do valor venal do terreno com o valor venal da construção, calculados na forma desta lei complementar.</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14. Nos casos singulares de imóveis para os quais a aplicação dos procedimentos previstos nesta lei possa conduzir a tributação manifestamente injusta ou inadequada, poderá ser adotado, a requerimento do interessado, processo de revisão do Valor Venal atribuído ao imóvel, sujeito à aprovação do órgão competente da Secretaria Municipal de Gestão e Finanças com base em laudo de avaliação emitido por perito avaliador do município lotado na Secretaria Municipal de Desenvolvimento Urbano.</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15. As disposições desta lei são extensivas aos imóveis localizados nas áreas urbanizáveis.</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16. A Lei Complementar nº 17, de 1º de dezembro de 1997, que institui o Código Tributário do Município de Araraquara, passa a vigorar com as seguintes alterações:</w:t>
      </w:r>
    </w:p>
    <w:p w:rsidR="004D104F" w:rsidRP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“Art. 78.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I –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w:t>
      </w:r>
      <w:r w:rsidRPr="004D104F">
        <w:rPr>
          <w:rFonts w:ascii="Arial" w:hAnsi="Arial" w:cs="Arial"/>
          <w:sz w:val="24"/>
          <w:szCs w:val="24"/>
        </w:rPr>
        <w:tab/>
        <w:t>Valores Venais até R$ 25.000,00 - 0,37%</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b)</w:t>
      </w:r>
      <w:r w:rsidRPr="004D104F">
        <w:rPr>
          <w:rFonts w:ascii="Arial" w:hAnsi="Arial" w:cs="Arial"/>
          <w:sz w:val="24"/>
          <w:szCs w:val="24"/>
        </w:rPr>
        <w:tab/>
        <w:t>Valores Venais de R$ 25.000,01 a R$ 35.000,00 – 0,43%</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c)</w:t>
      </w:r>
      <w:r w:rsidRPr="004D104F">
        <w:rPr>
          <w:rFonts w:ascii="Arial" w:hAnsi="Arial" w:cs="Arial"/>
          <w:sz w:val="24"/>
          <w:szCs w:val="24"/>
        </w:rPr>
        <w:tab/>
        <w:t>Valores Venais de R$ 35.000,01 a R$ 50.000,00 - 0,50%</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d)</w:t>
      </w:r>
      <w:r w:rsidRPr="004D104F">
        <w:rPr>
          <w:rFonts w:ascii="Arial" w:hAnsi="Arial" w:cs="Arial"/>
          <w:sz w:val="24"/>
          <w:szCs w:val="24"/>
        </w:rPr>
        <w:tab/>
        <w:t>Valores Venais de R$ 50.000,01 a R$ 65.000,00 - 0,56%</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e)</w:t>
      </w:r>
      <w:r w:rsidRPr="004D104F">
        <w:rPr>
          <w:rFonts w:ascii="Arial" w:hAnsi="Arial" w:cs="Arial"/>
          <w:sz w:val="24"/>
          <w:szCs w:val="24"/>
        </w:rPr>
        <w:tab/>
        <w:t>Valores Venais de R$ 65.000,01 a R$ 100.000,00 - 0,63%</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f)</w:t>
      </w:r>
      <w:r w:rsidRPr="004D104F">
        <w:rPr>
          <w:rFonts w:ascii="Arial" w:hAnsi="Arial" w:cs="Arial"/>
          <w:sz w:val="24"/>
          <w:szCs w:val="24"/>
        </w:rPr>
        <w:tab/>
        <w:t>Valores Venais de R$ 100.000,01 a R$ 200.000,00 – 0,69%</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g)</w:t>
      </w:r>
      <w:r w:rsidRPr="004D104F">
        <w:rPr>
          <w:rFonts w:ascii="Arial" w:hAnsi="Arial" w:cs="Arial"/>
          <w:sz w:val="24"/>
          <w:szCs w:val="24"/>
        </w:rPr>
        <w:tab/>
        <w:t>Valores Venais de R$ 200.000,01 a R$ 300.000,00 – 0,75%</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h)</w:t>
      </w:r>
      <w:r w:rsidRPr="004D104F">
        <w:rPr>
          <w:rFonts w:ascii="Arial" w:hAnsi="Arial" w:cs="Arial"/>
          <w:sz w:val="24"/>
          <w:szCs w:val="24"/>
        </w:rPr>
        <w:tab/>
        <w:t>Valores Venais de R$ 300.000,01 a R$ 400.000,00 – 0,82%</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i)</w:t>
      </w:r>
      <w:r w:rsidRPr="004D104F">
        <w:rPr>
          <w:rFonts w:ascii="Arial" w:hAnsi="Arial" w:cs="Arial"/>
          <w:sz w:val="24"/>
          <w:szCs w:val="24"/>
        </w:rPr>
        <w:tab/>
        <w:t>Valores Venais de R$ 400.000,01 a R$ 500.000,00 – 0,88%</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j)</w:t>
      </w:r>
      <w:r w:rsidRPr="004D104F">
        <w:rPr>
          <w:rFonts w:ascii="Arial" w:hAnsi="Arial" w:cs="Arial"/>
          <w:sz w:val="24"/>
          <w:szCs w:val="24"/>
        </w:rPr>
        <w:tab/>
        <w:t>Valores Venais de R$ 500.000,01 a R$ 1.000.000,00 – 0,95%</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k)</w:t>
      </w:r>
      <w:r w:rsidRPr="004D104F">
        <w:rPr>
          <w:rFonts w:ascii="Arial" w:hAnsi="Arial" w:cs="Arial"/>
          <w:sz w:val="24"/>
          <w:szCs w:val="24"/>
        </w:rPr>
        <w:tab/>
        <w:t>Valores Venais de R$ 1.000.000,01 a R$ 1.500.000,00 – 1,01%</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l)</w:t>
      </w:r>
      <w:r w:rsidRPr="004D104F">
        <w:rPr>
          <w:rFonts w:ascii="Arial" w:hAnsi="Arial" w:cs="Arial"/>
          <w:sz w:val="24"/>
          <w:szCs w:val="24"/>
        </w:rPr>
        <w:tab/>
        <w:t>Valores Venais acima de R$ 1.500.000,00 – 1,08%”</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“Art. 91. O pagamento do imposto será feito em cota única ou em parcelas, cujo número de parcelas será fixado por Decreto do Executivo, podendo ser de 01 (uma) a 10 (dez) parcelas de conformidade com o v</w:t>
      </w:r>
      <w:r>
        <w:rPr>
          <w:rFonts w:ascii="Arial" w:hAnsi="Arial" w:cs="Arial"/>
          <w:sz w:val="24"/>
          <w:szCs w:val="24"/>
        </w:rPr>
        <w:t>alor total do lançamento.”</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“Art. 104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lastRenderedPageBreak/>
        <w:t>a)</w:t>
      </w:r>
      <w:r w:rsidRPr="004D104F">
        <w:rPr>
          <w:rFonts w:ascii="Arial" w:hAnsi="Arial" w:cs="Arial"/>
          <w:sz w:val="24"/>
          <w:szCs w:val="24"/>
        </w:rPr>
        <w:tab/>
        <w:t>Valores Venais até R$ 100.000,00 - 0,18%</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b)</w:t>
      </w:r>
      <w:r w:rsidRPr="004D104F">
        <w:rPr>
          <w:rFonts w:ascii="Arial" w:hAnsi="Arial" w:cs="Arial"/>
          <w:sz w:val="24"/>
          <w:szCs w:val="24"/>
        </w:rPr>
        <w:tab/>
        <w:t>Valores Venais de R$ 100.000,01 a R$ 150.000,00 - 0,20%</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c)</w:t>
      </w:r>
      <w:r w:rsidRPr="004D104F">
        <w:rPr>
          <w:rFonts w:ascii="Arial" w:hAnsi="Arial" w:cs="Arial"/>
          <w:sz w:val="24"/>
          <w:szCs w:val="24"/>
        </w:rPr>
        <w:tab/>
        <w:t>Valores Venais de R$ 150.000,01 a R$ 200.000,00 - 0,22%</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d)</w:t>
      </w:r>
      <w:r w:rsidRPr="004D104F">
        <w:rPr>
          <w:rFonts w:ascii="Arial" w:hAnsi="Arial" w:cs="Arial"/>
          <w:sz w:val="24"/>
          <w:szCs w:val="24"/>
        </w:rPr>
        <w:tab/>
        <w:t>Valores Venais até R$ 200.000,01 a R$ 250.000,00 - 0,24%</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e)</w:t>
      </w:r>
      <w:r w:rsidRPr="004D104F">
        <w:rPr>
          <w:rFonts w:ascii="Arial" w:hAnsi="Arial" w:cs="Arial"/>
          <w:sz w:val="24"/>
          <w:szCs w:val="24"/>
        </w:rPr>
        <w:tab/>
        <w:t>Valores Venais de R$ 250.000,01 a R$ 300.000,00 - 0,26%</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f)</w:t>
      </w:r>
      <w:r w:rsidRPr="004D104F">
        <w:rPr>
          <w:rFonts w:ascii="Arial" w:hAnsi="Arial" w:cs="Arial"/>
          <w:sz w:val="24"/>
          <w:szCs w:val="24"/>
        </w:rPr>
        <w:tab/>
        <w:t>Valores Venais de R$ 300.000,01 a R$ 450.000,00 - 0,28%</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g)</w:t>
      </w:r>
      <w:r w:rsidRPr="004D104F">
        <w:rPr>
          <w:rFonts w:ascii="Arial" w:hAnsi="Arial" w:cs="Arial"/>
          <w:sz w:val="24"/>
          <w:szCs w:val="24"/>
        </w:rPr>
        <w:tab/>
        <w:t>Valores Venais de R$ 450.000,01 a R$ 500.000,00 – 0,29%</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h)</w:t>
      </w:r>
      <w:r w:rsidRPr="004D104F">
        <w:rPr>
          <w:rFonts w:ascii="Arial" w:hAnsi="Arial" w:cs="Arial"/>
          <w:sz w:val="24"/>
          <w:szCs w:val="24"/>
        </w:rPr>
        <w:tab/>
        <w:t>Valores Venais de R$ 500.000,01 a R$ 600.000,00 – 0,31%</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i)</w:t>
      </w:r>
      <w:r w:rsidRPr="004D104F">
        <w:rPr>
          <w:rFonts w:ascii="Arial" w:hAnsi="Arial" w:cs="Arial"/>
          <w:sz w:val="24"/>
          <w:szCs w:val="24"/>
        </w:rPr>
        <w:tab/>
        <w:t>Valores Venais de R$ 600.000,01 a R$ 700.000,00 – 0,33%</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j)</w:t>
      </w:r>
      <w:r w:rsidRPr="004D104F">
        <w:rPr>
          <w:rFonts w:ascii="Arial" w:hAnsi="Arial" w:cs="Arial"/>
          <w:sz w:val="24"/>
          <w:szCs w:val="24"/>
        </w:rPr>
        <w:tab/>
        <w:t>Valores Venais de R$ 700.000,01 a R$ 850.000,00 – 0,35%</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k)</w:t>
      </w:r>
      <w:r w:rsidRPr="004D104F">
        <w:rPr>
          <w:rFonts w:ascii="Arial" w:hAnsi="Arial" w:cs="Arial"/>
          <w:sz w:val="24"/>
          <w:szCs w:val="24"/>
        </w:rPr>
        <w:tab/>
        <w:t>Valores Venais de R$ 850.000,01 a R$ 1.000.000,00 – 0,37%</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l)</w:t>
      </w:r>
      <w:r w:rsidRPr="004D104F">
        <w:rPr>
          <w:rFonts w:ascii="Arial" w:hAnsi="Arial" w:cs="Arial"/>
          <w:sz w:val="24"/>
          <w:szCs w:val="24"/>
        </w:rPr>
        <w:tab/>
        <w:t>Valores Venais de R$ 1.000.000,01 a R$ 1.250.000,00 – 0,39%</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m)</w:t>
      </w:r>
      <w:r w:rsidRPr="004D104F">
        <w:rPr>
          <w:rFonts w:ascii="Arial" w:hAnsi="Arial" w:cs="Arial"/>
          <w:sz w:val="24"/>
          <w:szCs w:val="24"/>
        </w:rPr>
        <w:tab/>
        <w:t>Valores Venais acima de R$ 1.250.000,00 – 0,40%”</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“Art. 111-A. O valor unitário do metro quadrado das construções será estabelecido através da Planta Genérica de Valores, tomando-se por base o tipo e uso da construção e o padrão de acabamento aplicado na obra edificada.”</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Art. 126.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“IX - Pessoa física, inscrita no Cadastro Único (Cad. Único) para programas sociais do Governo Federal de que trata o Decreto Federal nº 6.135, de 26 de junho de 2007, que seja membro de família com renda per capita de, no máximo, meio salário mínimo e cadastro atualizado, no máximo, há 24 meses, proprietária ou promissária compradora de um único imóvel que lhe sirva de moradia, com área construída de até 100,00m² (cem metros quadrados), devidamente regularizado no cadastro imobiliário municipal.”</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p>
    <w:p w:rsid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“Art. 135. A base de cálculo do ITBI é o valor do bem imóvel no momento da transmissão ou da cessão de direitos a ele relativos, ou o preço pago se este for maior, não se admitindo valor ou preço inferior ao valor venal do imóvel estabelecido pela Planto Genérica de Valores Imobiliários.</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1º No caso do imposto referido no caput deste artigo, a alíquota incidente será de 2% (dois por cento).</w:t>
      </w:r>
    </w:p>
    <w:p w:rsidR="004D104F" w:rsidRDefault="004D104F" w:rsidP="004D104F">
      <w:pPr>
        <w:tabs>
          <w:tab w:val="left" w:pos="709"/>
          <w:tab w:val="left" w:pos="1418"/>
          <w:tab w:val="left" w:pos="2127"/>
          <w:tab w:val="left" w:pos="2835"/>
        </w:tabs>
        <w:ind w:left="2127"/>
        <w:jc w:val="both"/>
        <w:rPr>
          <w:rFonts w:ascii="Arial" w:hAnsi="Arial" w:cs="Arial"/>
          <w:sz w:val="24"/>
          <w:szCs w:val="24"/>
        </w:rPr>
      </w:pP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r>
        <w:rPr>
          <w:rFonts w:ascii="Arial" w:hAnsi="Arial" w:cs="Arial"/>
          <w:sz w:val="24"/>
          <w:szCs w:val="24"/>
        </w:rPr>
        <w:t xml:space="preserve"> </w:t>
      </w:r>
      <w:r w:rsidRPr="004D104F">
        <w:rPr>
          <w:rFonts w:ascii="Arial" w:hAnsi="Arial" w:cs="Arial"/>
          <w:sz w:val="24"/>
          <w:szCs w:val="24"/>
        </w:rPr>
        <w:t>2º Nos casos a seguir especificados, a base de cálculo será:</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I - na arrematação ou no leilão, o preço pago;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II - na adjudicação e na remição, o valor estabelecido pela avaliação judicial ou administrativa;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lastRenderedPageBreak/>
        <w:t xml:space="preserve">III - nas dações em pagamento, o valor dos bens imóveis dados para solver o débito;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IV - nas permutas, o valor de cada imóvel ou direito permutado;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V - na transmissão do domínio útil, 1/3 (um terço) do valor do imóvel;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VI - na instituição de fideicomisso, o valor do imóvel;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VII - na promessa de compra e venda e na cessão de direitos, o valor do imóvel;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 xml:space="preserve">VIII - nas tornas ou reposições, o valor excedente a quota-parte; </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IX - nas sentenças de usucapião, o valor da avaliação;</w:t>
      </w: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X - em qualquer outra transmissão ou cessão de imóvel ou de direito real, não especificados nos incisos anteriores, o valor do imóvel.</w:t>
      </w:r>
    </w:p>
    <w:p w:rsidR="004D104F" w:rsidRDefault="004D104F" w:rsidP="004D104F">
      <w:pPr>
        <w:tabs>
          <w:tab w:val="left" w:pos="709"/>
          <w:tab w:val="left" w:pos="1418"/>
          <w:tab w:val="left" w:pos="2127"/>
          <w:tab w:val="left" w:pos="2835"/>
        </w:tabs>
        <w:ind w:left="2127"/>
        <w:jc w:val="both"/>
        <w:rPr>
          <w:rFonts w:ascii="Arial" w:hAnsi="Arial" w:cs="Arial"/>
          <w:sz w:val="24"/>
          <w:szCs w:val="24"/>
        </w:rPr>
      </w:pP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r>
        <w:rPr>
          <w:rFonts w:ascii="Arial" w:hAnsi="Arial" w:cs="Arial"/>
          <w:sz w:val="24"/>
          <w:szCs w:val="24"/>
        </w:rPr>
        <w:t xml:space="preserve"> </w:t>
      </w:r>
      <w:r w:rsidRPr="004D104F">
        <w:rPr>
          <w:rFonts w:ascii="Arial" w:hAnsi="Arial" w:cs="Arial"/>
          <w:sz w:val="24"/>
          <w:szCs w:val="24"/>
        </w:rPr>
        <w:t>3º Não será aceito como valor do imóvel, valor inferior ao dobro do valor venal utilizado como base de cálculo para lançamento do Imposto Predial e Territorial Urbano do exercício em que ocorreu a transmissão.</w:t>
      </w:r>
    </w:p>
    <w:p w:rsidR="004D104F" w:rsidRDefault="004D104F" w:rsidP="004D104F">
      <w:pPr>
        <w:tabs>
          <w:tab w:val="left" w:pos="709"/>
          <w:tab w:val="left" w:pos="1418"/>
          <w:tab w:val="left" w:pos="2127"/>
          <w:tab w:val="left" w:pos="2835"/>
        </w:tabs>
        <w:ind w:left="2127"/>
        <w:jc w:val="both"/>
        <w:rPr>
          <w:rFonts w:ascii="Arial" w:hAnsi="Arial" w:cs="Arial"/>
          <w:sz w:val="24"/>
          <w:szCs w:val="24"/>
        </w:rPr>
      </w:pPr>
    </w:p>
    <w:p w:rsidR="004D104F" w:rsidRPr="004D104F" w:rsidRDefault="004D104F" w:rsidP="004D104F">
      <w:pPr>
        <w:tabs>
          <w:tab w:val="left" w:pos="709"/>
          <w:tab w:val="left" w:pos="1418"/>
          <w:tab w:val="left" w:pos="2127"/>
          <w:tab w:val="left" w:pos="2835"/>
        </w:tabs>
        <w:ind w:left="2127"/>
        <w:jc w:val="both"/>
        <w:rPr>
          <w:rFonts w:ascii="Arial" w:hAnsi="Arial" w:cs="Arial"/>
          <w:sz w:val="24"/>
          <w:szCs w:val="24"/>
        </w:rPr>
      </w:pPr>
      <w:r w:rsidRPr="004D104F">
        <w:rPr>
          <w:rFonts w:ascii="Arial" w:hAnsi="Arial" w:cs="Arial"/>
          <w:sz w:val="24"/>
          <w:szCs w:val="24"/>
        </w:rPr>
        <w:t>§</w:t>
      </w:r>
      <w:r>
        <w:rPr>
          <w:rFonts w:ascii="Arial" w:hAnsi="Arial" w:cs="Arial"/>
          <w:sz w:val="24"/>
          <w:szCs w:val="24"/>
        </w:rPr>
        <w:t xml:space="preserve"> </w:t>
      </w:r>
      <w:r w:rsidRPr="004D104F">
        <w:rPr>
          <w:rFonts w:ascii="Arial" w:hAnsi="Arial" w:cs="Arial"/>
          <w:sz w:val="24"/>
          <w:szCs w:val="24"/>
        </w:rPr>
        <w:t>4º O valor total do imposto pago por ocasião do registro do contrato de promessa de compra e venda será abatido do valor total do imposto devido por ocasião do registro da escritura de compra e venda correspondente.”.</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w:t>
      </w:r>
      <w:r>
        <w:rPr>
          <w:rFonts w:ascii="Arial" w:hAnsi="Arial" w:cs="Arial"/>
          <w:sz w:val="24"/>
          <w:szCs w:val="24"/>
        </w:rPr>
        <w:t>7</w:t>
      </w:r>
      <w:r w:rsidRPr="004D104F">
        <w:rPr>
          <w:rFonts w:ascii="Arial" w:hAnsi="Arial" w:cs="Arial"/>
          <w:sz w:val="24"/>
          <w:szCs w:val="24"/>
        </w:rPr>
        <w:t>. O anexo II da Lei Complementar nº 17, de 1º de dezembro de 1997, passa a vigorar com alteração, de acordo com o anexo III desta Lei Complementar.</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1</w:t>
      </w:r>
      <w:r>
        <w:rPr>
          <w:rFonts w:ascii="Arial" w:hAnsi="Arial" w:cs="Arial"/>
          <w:sz w:val="24"/>
          <w:szCs w:val="24"/>
        </w:rPr>
        <w:t>8</w:t>
      </w:r>
      <w:r w:rsidRPr="004D104F">
        <w:rPr>
          <w:rFonts w:ascii="Arial" w:hAnsi="Arial" w:cs="Arial"/>
          <w:sz w:val="24"/>
          <w:szCs w:val="24"/>
        </w:rPr>
        <w:t>. Caso o valor devido a título de imposto predial e territorial, decorrente das alterações introduzidas por esta lei, seja inferior ao lançado para o exercício de 2017 (dois mil e dezessete), considerar-se-á, para efeito dos lançamentos vindouros, o valor de referência relativo ao exercício de 2017 (dois mil e dezessete).</w:t>
      </w:r>
    </w:p>
    <w:p w:rsidR="004D104F" w:rsidRDefault="004D104F" w:rsidP="004D104F">
      <w:pPr>
        <w:tabs>
          <w:tab w:val="left" w:pos="709"/>
          <w:tab w:val="left" w:pos="1418"/>
          <w:tab w:val="left" w:pos="2127"/>
          <w:tab w:val="left" w:pos="2835"/>
        </w:tabs>
        <w:jc w:val="both"/>
        <w:rPr>
          <w:rFonts w:ascii="Arial" w:hAnsi="Arial" w:cs="Arial"/>
          <w:sz w:val="24"/>
          <w:szCs w:val="24"/>
        </w:rPr>
      </w:pPr>
    </w:p>
    <w:p w:rsidR="004D104F" w:rsidRPr="004D104F"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 xml:space="preserve">Art. </w:t>
      </w:r>
      <w:r>
        <w:rPr>
          <w:rFonts w:ascii="Arial" w:hAnsi="Arial" w:cs="Arial"/>
          <w:sz w:val="24"/>
          <w:szCs w:val="24"/>
        </w:rPr>
        <w:t>19</w:t>
      </w:r>
      <w:r w:rsidRPr="004D104F">
        <w:rPr>
          <w:rFonts w:ascii="Arial" w:hAnsi="Arial" w:cs="Arial"/>
          <w:sz w:val="24"/>
          <w:szCs w:val="24"/>
        </w:rPr>
        <w:t>. Esta Lei entra em vigor na data de sua publicação.</w:t>
      </w:r>
    </w:p>
    <w:p w:rsidR="004D104F" w:rsidRDefault="004D104F" w:rsidP="004D104F">
      <w:pPr>
        <w:tabs>
          <w:tab w:val="left" w:pos="709"/>
          <w:tab w:val="left" w:pos="1418"/>
          <w:tab w:val="left" w:pos="2127"/>
          <w:tab w:val="left" w:pos="2835"/>
        </w:tabs>
        <w:jc w:val="both"/>
        <w:rPr>
          <w:rFonts w:ascii="Arial" w:hAnsi="Arial" w:cs="Arial"/>
          <w:sz w:val="24"/>
          <w:szCs w:val="24"/>
        </w:rPr>
      </w:pPr>
    </w:p>
    <w:p w:rsidR="00FC4EFE" w:rsidRDefault="004D104F" w:rsidP="004D104F">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104F">
        <w:rPr>
          <w:rFonts w:ascii="Arial" w:hAnsi="Arial" w:cs="Arial"/>
          <w:sz w:val="24"/>
          <w:szCs w:val="24"/>
        </w:rPr>
        <w:t>Art. 2</w:t>
      </w:r>
      <w:r>
        <w:rPr>
          <w:rFonts w:ascii="Arial" w:hAnsi="Arial" w:cs="Arial"/>
          <w:sz w:val="24"/>
          <w:szCs w:val="24"/>
        </w:rPr>
        <w:t>0</w:t>
      </w:r>
      <w:r w:rsidRPr="004D104F">
        <w:rPr>
          <w:rFonts w:ascii="Arial" w:hAnsi="Arial" w:cs="Arial"/>
          <w:sz w:val="24"/>
          <w:szCs w:val="24"/>
        </w:rPr>
        <w:t>. Revogam-se as disposições em contrário e, expressamente, a Lei Municipal º 6.502, de 15 de dezembro de 2006.</w:t>
      </w:r>
      <w:bookmarkStart w:id="0" w:name="_GoBack"/>
      <w:bookmarkEnd w:id="0"/>
    </w:p>
    <w:p w:rsidR="004D104F" w:rsidRPr="00CC2294" w:rsidRDefault="004D104F" w:rsidP="004D104F">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4D104F" w:rsidRDefault="00401ED0" w:rsidP="004D104F">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4D104F"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4D104F">
          <w:rPr>
            <w:noProof/>
          </w:rPr>
          <w:t>5</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104F"/>
    <w:rsid w:val="004D6249"/>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53A7"/>
    <w:rsid w:val="008D3A37"/>
    <w:rsid w:val="00970EA1"/>
    <w:rsid w:val="009E0C3A"/>
    <w:rsid w:val="00A00141"/>
    <w:rsid w:val="00A21A11"/>
    <w:rsid w:val="00AB6A5E"/>
    <w:rsid w:val="00AE69B6"/>
    <w:rsid w:val="00C110DC"/>
    <w:rsid w:val="00C169CA"/>
    <w:rsid w:val="00C622BE"/>
    <w:rsid w:val="00C80339"/>
    <w:rsid w:val="00CC2294"/>
    <w:rsid w:val="00CE7817"/>
    <w:rsid w:val="00D245E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1817</Words>
  <Characters>9343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10</cp:revision>
  <cp:lastPrinted>1998-11-10T17:41:00Z</cp:lastPrinted>
  <dcterms:created xsi:type="dcterms:W3CDTF">2017-03-28T14:59:00Z</dcterms:created>
  <dcterms:modified xsi:type="dcterms:W3CDTF">2017-12-04T11:33:00Z</dcterms:modified>
</cp:coreProperties>
</file>